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080A" w:rsidRPr="00395803" w:rsidRDefault="0094080A" w:rsidP="00B94B3E">
      <w:pPr>
        <w:spacing w:beforeLines="50"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证券代码：000936        证券简称：华西股份      </w:t>
      </w:r>
      <w:r w:rsidRPr="00395803">
        <w:rPr>
          <w:rFonts w:ascii="宋体" w:hAnsi="宋体" w:hint="eastAsia"/>
          <w:sz w:val="24"/>
        </w:rPr>
        <w:t xml:space="preserve"> </w:t>
      </w:r>
      <w:r w:rsidR="00B94B3E">
        <w:rPr>
          <w:rFonts w:ascii="宋体" w:hAnsi="宋体" w:hint="eastAsia"/>
          <w:sz w:val="24"/>
        </w:rPr>
        <w:t xml:space="preserve"> </w:t>
      </w:r>
      <w:r w:rsidRPr="00395803">
        <w:rPr>
          <w:rFonts w:ascii="宋体" w:hAnsi="宋体" w:hint="eastAsia"/>
          <w:sz w:val="24"/>
        </w:rPr>
        <w:t>公告编号：2021-</w:t>
      </w:r>
      <w:r w:rsidR="00471DDC" w:rsidRPr="00395803">
        <w:rPr>
          <w:rFonts w:ascii="宋体" w:hAnsi="宋体" w:hint="eastAsia"/>
          <w:sz w:val="24"/>
        </w:rPr>
        <w:t>03</w:t>
      </w:r>
      <w:r w:rsidR="00395803" w:rsidRPr="00395803">
        <w:rPr>
          <w:rFonts w:ascii="宋体" w:hAnsi="宋体" w:hint="eastAsia"/>
          <w:sz w:val="24"/>
        </w:rPr>
        <w:t>7</w:t>
      </w:r>
    </w:p>
    <w:p w:rsidR="0094080A" w:rsidRDefault="0094080A" w:rsidP="0094080A">
      <w:pPr>
        <w:adjustRightInd w:val="0"/>
        <w:snapToGrid w:val="0"/>
        <w:spacing w:line="440" w:lineRule="exact"/>
        <w:ind w:firstLineChars="200" w:firstLine="643"/>
        <w:jc w:val="center"/>
        <w:rPr>
          <w:rFonts w:ascii="宋体" w:hAnsi="宋体"/>
          <w:b/>
          <w:color w:val="FF0000"/>
          <w:sz w:val="32"/>
          <w:szCs w:val="32"/>
        </w:rPr>
      </w:pPr>
    </w:p>
    <w:p w:rsidR="0094080A" w:rsidRDefault="0094080A" w:rsidP="0094080A">
      <w:pPr>
        <w:snapToGrid w:val="0"/>
        <w:spacing w:line="360" w:lineRule="auto"/>
        <w:jc w:val="center"/>
        <w:rPr>
          <w:rFonts w:ascii="黑体" w:eastAsia="黑体" w:hAnsi="宋体"/>
          <w:b/>
          <w:sz w:val="30"/>
          <w:szCs w:val="30"/>
        </w:rPr>
      </w:pPr>
      <w:r>
        <w:rPr>
          <w:rFonts w:ascii="黑体" w:eastAsia="黑体" w:hAnsi="宋体" w:hint="eastAsia"/>
          <w:b/>
          <w:sz w:val="30"/>
          <w:szCs w:val="30"/>
        </w:rPr>
        <w:t>江苏华西村股份有限公司</w:t>
      </w:r>
    </w:p>
    <w:p w:rsidR="0094080A" w:rsidRDefault="0094080A" w:rsidP="0094080A">
      <w:pPr>
        <w:snapToGrid w:val="0"/>
        <w:spacing w:line="360" w:lineRule="auto"/>
        <w:jc w:val="center"/>
        <w:rPr>
          <w:rFonts w:ascii="黑体" w:eastAsia="黑体" w:hAnsi="宋体"/>
          <w:b/>
          <w:sz w:val="30"/>
          <w:szCs w:val="30"/>
        </w:rPr>
      </w:pPr>
      <w:r>
        <w:rPr>
          <w:rFonts w:ascii="黑体" w:eastAsia="黑体" w:hAnsi="宋体" w:hint="eastAsia"/>
          <w:b/>
          <w:sz w:val="30"/>
          <w:szCs w:val="30"/>
        </w:rPr>
        <w:t>关于</w:t>
      </w:r>
      <w:r w:rsidR="00471DDC">
        <w:rPr>
          <w:rFonts w:ascii="黑体" w:eastAsia="黑体" w:hAnsi="宋体" w:hint="eastAsia"/>
          <w:b/>
          <w:sz w:val="30"/>
          <w:szCs w:val="30"/>
        </w:rPr>
        <w:t>购买部分可交债暨处置的进展</w:t>
      </w:r>
      <w:r>
        <w:rPr>
          <w:rFonts w:ascii="黑体" w:eastAsia="黑体" w:hAnsi="宋体" w:hint="eastAsia"/>
          <w:b/>
          <w:sz w:val="30"/>
          <w:szCs w:val="30"/>
        </w:rPr>
        <w:t>公告</w:t>
      </w:r>
    </w:p>
    <w:p w:rsidR="0094080A" w:rsidRDefault="0094080A" w:rsidP="0094080A">
      <w:pPr>
        <w:adjustRightInd w:val="0"/>
        <w:snapToGrid w:val="0"/>
        <w:spacing w:line="440" w:lineRule="exact"/>
        <w:ind w:firstLineChars="200" w:firstLine="643"/>
        <w:jc w:val="center"/>
        <w:rPr>
          <w:rFonts w:ascii="宋体" w:hAnsi="宋体"/>
          <w:b/>
          <w:sz w:val="32"/>
          <w:szCs w:val="32"/>
        </w:rPr>
      </w:pPr>
    </w:p>
    <w:p w:rsidR="0094080A" w:rsidRDefault="0094080A" w:rsidP="0094080A">
      <w:pPr>
        <w:snapToGrid w:val="0"/>
        <w:spacing w:line="360" w:lineRule="auto"/>
        <w:ind w:firstLineChars="200" w:firstLine="480"/>
        <w:rPr>
          <w:rFonts w:ascii="宋体" w:hAnsi="宋体"/>
          <w:color w:val="000000"/>
          <w:kern w:val="0"/>
          <w:sz w:val="24"/>
        </w:rPr>
      </w:pPr>
      <w:r>
        <w:rPr>
          <w:rFonts w:ascii="宋体" w:hAnsi="宋体" w:hint="eastAsia"/>
          <w:color w:val="000000"/>
          <w:kern w:val="0"/>
          <w:sz w:val="24"/>
        </w:rPr>
        <w:t>本公司及董事会全体成员保证信息披露内容的真实、准确和完整，没有虚假记载、误导性陈述或重大遗漏。</w:t>
      </w:r>
    </w:p>
    <w:p w:rsidR="0094080A" w:rsidRDefault="0094080A" w:rsidP="0094080A">
      <w:pPr>
        <w:snapToGrid w:val="0"/>
        <w:spacing w:line="360" w:lineRule="auto"/>
        <w:ind w:firstLineChars="200" w:firstLine="482"/>
        <w:rPr>
          <w:rFonts w:ascii="宋体" w:hAnsi="宋体"/>
          <w:b/>
          <w:bCs/>
          <w:sz w:val="24"/>
          <w:szCs w:val="24"/>
        </w:rPr>
      </w:pPr>
    </w:p>
    <w:p w:rsidR="0094080A" w:rsidRDefault="0094080A" w:rsidP="0094080A">
      <w:pPr>
        <w:adjustRightInd w:val="0"/>
        <w:snapToGrid w:val="0"/>
        <w:spacing w:line="360" w:lineRule="auto"/>
        <w:ind w:firstLine="465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一、交易概述</w:t>
      </w:r>
    </w:p>
    <w:p w:rsidR="0094080A" w:rsidRPr="00471DDC" w:rsidRDefault="0094080A" w:rsidP="00471DDC">
      <w:pPr>
        <w:adjustRightInd w:val="0"/>
        <w:snapToGrid w:val="0"/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="宋体" w:hAnsi="宋体" w:hint="eastAsia"/>
          <w:sz w:val="24"/>
          <w:szCs w:val="24"/>
        </w:rPr>
        <w:t xml:space="preserve">    江苏华西村股份有限公司（以下简称“公司”）第</w:t>
      </w:r>
      <w:r w:rsidR="00471DDC">
        <w:rPr>
          <w:rFonts w:ascii="宋体" w:hAnsi="宋体" w:hint="eastAsia"/>
          <w:sz w:val="24"/>
          <w:szCs w:val="24"/>
        </w:rPr>
        <w:t>八</w:t>
      </w:r>
      <w:r>
        <w:rPr>
          <w:rFonts w:ascii="宋体" w:hAnsi="宋体" w:hint="eastAsia"/>
          <w:sz w:val="24"/>
          <w:szCs w:val="24"/>
        </w:rPr>
        <w:t>届董事会第</w:t>
      </w:r>
      <w:r w:rsidR="00471DDC">
        <w:rPr>
          <w:rFonts w:ascii="宋体" w:hAnsi="宋体" w:hint="eastAsia"/>
          <w:sz w:val="24"/>
          <w:szCs w:val="24"/>
        </w:rPr>
        <w:t>五</w:t>
      </w:r>
      <w:r>
        <w:rPr>
          <w:rFonts w:ascii="宋体" w:hAnsi="宋体" w:hint="eastAsia"/>
          <w:sz w:val="24"/>
          <w:szCs w:val="24"/>
        </w:rPr>
        <w:t>次会议审议通过了</w:t>
      </w:r>
      <w:r w:rsidR="00471DDC" w:rsidRPr="00CF3C16">
        <w:rPr>
          <w:rFonts w:asciiTheme="minorEastAsia" w:eastAsiaTheme="minorEastAsia" w:hAnsiTheme="minorEastAsia"/>
          <w:sz w:val="24"/>
        </w:rPr>
        <w:t>《</w:t>
      </w:r>
      <w:r w:rsidR="00471DDC" w:rsidRPr="001B6095">
        <w:rPr>
          <w:rFonts w:asciiTheme="minorEastAsia" w:eastAsiaTheme="minorEastAsia" w:hAnsiTheme="minorEastAsia" w:hint="eastAsia"/>
          <w:sz w:val="24"/>
        </w:rPr>
        <w:t>关于</w:t>
      </w:r>
      <w:r w:rsidR="00471DDC">
        <w:rPr>
          <w:rFonts w:asciiTheme="minorEastAsia" w:eastAsiaTheme="minorEastAsia" w:hAnsiTheme="minorEastAsia" w:hint="eastAsia"/>
          <w:sz w:val="24"/>
        </w:rPr>
        <w:t>购买</w:t>
      </w:r>
      <w:r w:rsidR="00471DDC" w:rsidRPr="001B6095">
        <w:rPr>
          <w:rFonts w:asciiTheme="minorEastAsia" w:eastAsiaTheme="minorEastAsia" w:hAnsiTheme="minorEastAsia" w:hint="eastAsia"/>
          <w:sz w:val="24"/>
        </w:rPr>
        <w:t>部分可交债暨处置的议案</w:t>
      </w:r>
      <w:r w:rsidR="00471DDC" w:rsidRPr="001B6095">
        <w:rPr>
          <w:rFonts w:asciiTheme="minorEastAsia" w:eastAsiaTheme="minorEastAsia" w:hAnsiTheme="minorEastAsia"/>
          <w:sz w:val="24"/>
        </w:rPr>
        <w:t>》</w:t>
      </w:r>
      <w:r>
        <w:rPr>
          <w:rFonts w:ascii="宋体" w:hAnsi="宋体" w:hint="eastAsia"/>
          <w:sz w:val="24"/>
          <w:szCs w:val="24"/>
        </w:rPr>
        <w:t>，</w:t>
      </w:r>
      <w:r w:rsidR="00471DDC" w:rsidRPr="007F7F32">
        <w:rPr>
          <w:rFonts w:asciiTheme="minorEastAsia" w:eastAsiaTheme="minorEastAsia" w:hAnsiTheme="minorEastAsia" w:hint="eastAsia"/>
          <w:sz w:val="24"/>
        </w:rPr>
        <w:t>公司拟通过全资子公司江阴华西村资本有限公司（以下简称“华西资本”）在上海证券交易所固收平台</w:t>
      </w:r>
      <w:r w:rsidR="00471DDC">
        <w:rPr>
          <w:rFonts w:asciiTheme="minorEastAsia" w:eastAsiaTheme="minorEastAsia" w:hAnsiTheme="minorEastAsia" w:hint="eastAsia"/>
          <w:sz w:val="24"/>
        </w:rPr>
        <w:t>购买</w:t>
      </w:r>
      <w:r w:rsidR="00471DDC" w:rsidRPr="007F7F32">
        <w:rPr>
          <w:rFonts w:asciiTheme="minorEastAsia" w:eastAsiaTheme="minorEastAsia" w:hAnsiTheme="minorEastAsia" w:hint="eastAsia"/>
          <w:sz w:val="24"/>
        </w:rPr>
        <w:t>部分可交债，</w:t>
      </w:r>
      <w:r w:rsidR="00471DDC">
        <w:rPr>
          <w:rFonts w:asciiTheme="minorEastAsia" w:eastAsiaTheme="minorEastAsia" w:hAnsiTheme="minorEastAsia" w:hint="eastAsia"/>
          <w:sz w:val="24"/>
        </w:rPr>
        <w:t>购买</w:t>
      </w:r>
      <w:r w:rsidR="00471DDC" w:rsidRPr="007F7F32">
        <w:rPr>
          <w:rFonts w:asciiTheme="minorEastAsia" w:eastAsiaTheme="minorEastAsia" w:hAnsiTheme="minorEastAsia" w:hint="eastAsia"/>
          <w:sz w:val="24"/>
        </w:rPr>
        <w:t>资金总额不超过</w:t>
      </w:r>
      <w:r w:rsidR="00471DDC">
        <w:rPr>
          <w:rFonts w:asciiTheme="minorEastAsia" w:eastAsiaTheme="minorEastAsia" w:hAnsiTheme="minorEastAsia" w:hint="eastAsia"/>
          <w:sz w:val="24"/>
        </w:rPr>
        <w:t>7</w:t>
      </w:r>
      <w:r w:rsidR="00471DDC" w:rsidRPr="007F7F32">
        <w:rPr>
          <w:rFonts w:asciiTheme="minorEastAsia" w:eastAsiaTheme="minorEastAsia" w:hAnsiTheme="minorEastAsia" w:hint="eastAsia"/>
          <w:sz w:val="24"/>
        </w:rPr>
        <w:t>0,000万元，</w:t>
      </w:r>
      <w:r w:rsidR="00471DDC">
        <w:rPr>
          <w:rFonts w:asciiTheme="minorEastAsia" w:eastAsiaTheme="minorEastAsia" w:hAnsiTheme="minorEastAsia" w:hint="eastAsia"/>
          <w:sz w:val="24"/>
        </w:rPr>
        <w:t>购买</w:t>
      </w:r>
      <w:r w:rsidR="00471DDC" w:rsidRPr="007F7F32">
        <w:rPr>
          <w:rFonts w:asciiTheme="minorEastAsia" w:eastAsiaTheme="minorEastAsia" w:hAnsiTheme="minorEastAsia" w:hint="eastAsia"/>
          <w:sz w:val="24"/>
        </w:rPr>
        <w:t>价格不超过118.7元/张</w:t>
      </w:r>
      <w:r w:rsidR="00471DDC">
        <w:rPr>
          <w:rFonts w:asciiTheme="minorEastAsia" w:eastAsiaTheme="minorEastAsia" w:hAnsiTheme="minorEastAsia" w:hint="eastAsia"/>
          <w:sz w:val="24"/>
        </w:rPr>
        <w:t>，购买期限自董事会审议通过之日起四个月内。同时，</w:t>
      </w:r>
      <w:r w:rsidR="00471DDC" w:rsidRPr="00883A61">
        <w:rPr>
          <w:rFonts w:asciiTheme="minorEastAsia" w:eastAsiaTheme="minorEastAsia" w:hAnsiTheme="minorEastAsia" w:hint="eastAsia"/>
          <w:sz w:val="24"/>
        </w:rPr>
        <w:t>华西资本拟将</w:t>
      </w:r>
      <w:r w:rsidR="00471DDC">
        <w:rPr>
          <w:rFonts w:asciiTheme="minorEastAsia" w:eastAsiaTheme="minorEastAsia" w:hAnsiTheme="minorEastAsia" w:hint="eastAsia"/>
          <w:sz w:val="24"/>
        </w:rPr>
        <w:t>购买的</w:t>
      </w:r>
      <w:r w:rsidR="00471DDC" w:rsidRPr="00883A61">
        <w:rPr>
          <w:rFonts w:asciiTheme="minorEastAsia" w:eastAsiaTheme="minorEastAsia" w:hAnsiTheme="minorEastAsia" w:hint="eastAsia"/>
          <w:sz w:val="24"/>
        </w:rPr>
        <w:t>部分可交债转换为江苏银行股票并通过二级市场</w:t>
      </w:r>
      <w:r w:rsidR="00471DDC">
        <w:rPr>
          <w:rFonts w:asciiTheme="minorEastAsia" w:eastAsiaTheme="minorEastAsia" w:hAnsiTheme="minorEastAsia" w:hint="eastAsia"/>
          <w:sz w:val="24"/>
        </w:rPr>
        <w:t>处置。</w:t>
      </w:r>
      <w:r w:rsidRPr="00471DDC">
        <w:rPr>
          <w:rFonts w:asciiTheme="minorEastAsia" w:eastAsiaTheme="minorEastAsia" w:hAnsiTheme="minorEastAsia" w:hint="eastAsia"/>
          <w:sz w:val="24"/>
        </w:rPr>
        <w:t>具体情况详见公司于202</w:t>
      </w:r>
      <w:r w:rsidR="00471DDC" w:rsidRPr="00471DDC">
        <w:rPr>
          <w:rFonts w:asciiTheme="minorEastAsia" w:eastAsiaTheme="minorEastAsia" w:hAnsiTheme="minorEastAsia" w:hint="eastAsia"/>
          <w:sz w:val="24"/>
        </w:rPr>
        <w:t>1</w:t>
      </w:r>
      <w:r w:rsidRPr="00471DDC">
        <w:rPr>
          <w:rFonts w:asciiTheme="minorEastAsia" w:eastAsiaTheme="minorEastAsia" w:hAnsiTheme="minorEastAsia" w:hint="eastAsia"/>
          <w:sz w:val="24"/>
        </w:rPr>
        <w:t>年</w:t>
      </w:r>
      <w:r w:rsidR="00471DDC" w:rsidRPr="00471DDC">
        <w:rPr>
          <w:rFonts w:asciiTheme="minorEastAsia" w:eastAsiaTheme="minorEastAsia" w:hAnsiTheme="minorEastAsia" w:hint="eastAsia"/>
          <w:sz w:val="24"/>
        </w:rPr>
        <w:t>3</w:t>
      </w:r>
      <w:r w:rsidRPr="00471DDC">
        <w:rPr>
          <w:rFonts w:asciiTheme="minorEastAsia" w:eastAsiaTheme="minorEastAsia" w:hAnsiTheme="minorEastAsia" w:hint="eastAsia"/>
          <w:sz w:val="24"/>
        </w:rPr>
        <w:t>月</w:t>
      </w:r>
      <w:r w:rsidR="00471DDC" w:rsidRPr="00471DDC">
        <w:rPr>
          <w:rFonts w:asciiTheme="minorEastAsia" w:eastAsiaTheme="minorEastAsia" w:hAnsiTheme="minorEastAsia" w:hint="eastAsia"/>
          <w:sz w:val="24"/>
        </w:rPr>
        <w:t>26</w:t>
      </w:r>
      <w:r w:rsidRPr="00471DDC">
        <w:rPr>
          <w:rFonts w:asciiTheme="minorEastAsia" w:eastAsiaTheme="minorEastAsia" w:hAnsiTheme="minorEastAsia" w:hint="eastAsia"/>
          <w:sz w:val="24"/>
        </w:rPr>
        <w:t>日披露在《证券时报》和巨潮资讯网（www.cninfo.com.cn）上的《</w:t>
      </w:r>
      <w:r w:rsidR="00471DDC" w:rsidRPr="00471DDC">
        <w:rPr>
          <w:rFonts w:asciiTheme="minorEastAsia" w:eastAsiaTheme="minorEastAsia" w:hAnsiTheme="minorEastAsia" w:hint="eastAsia"/>
          <w:sz w:val="24"/>
        </w:rPr>
        <w:t>关于购买部分可交债暨处置的公告</w:t>
      </w:r>
      <w:r w:rsidRPr="00471DDC">
        <w:rPr>
          <w:rFonts w:asciiTheme="minorEastAsia" w:eastAsiaTheme="minorEastAsia" w:hAnsiTheme="minorEastAsia" w:hint="eastAsia"/>
          <w:sz w:val="24"/>
        </w:rPr>
        <w:t>》（公告编号：202</w:t>
      </w:r>
      <w:r w:rsidR="00471DDC" w:rsidRPr="00471DDC">
        <w:rPr>
          <w:rFonts w:asciiTheme="minorEastAsia" w:eastAsiaTheme="minorEastAsia" w:hAnsiTheme="minorEastAsia" w:hint="eastAsia"/>
          <w:sz w:val="24"/>
        </w:rPr>
        <w:t>1</w:t>
      </w:r>
      <w:r w:rsidRPr="00471DDC">
        <w:rPr>
          <w:rFonts w:asciiTheme="minorEastAsia" w:eastAsiaTheme="minorEastAsia" w:hAnsiTheme="minorEastAsia" w:hint="eastAsia"/>
          <w:sz w:val="24"/>
        </w:rPr>
        <w:t>-</w:t>
      </w:r>
      <w:r w:rsidR="00471DDC" w:rsidRPr="00471DDC">
        <w:rPr>
          <w:rFonts w:asciiTheme="minorEastAsia" w:eastAsiaTheme="minorEastAsia" w:hAnsiTheme="minorEastAsia" w:hint="eastAsia"/>
          <w:sz w:val="24"/>
        </w:rPr>
        <w:t>012</w:t>
      </w:r>
      <w:r w:rsidRPr="00471DDC">
        <w:rPr>
          <w:rFonts w:asciiTheme="minorEastAsia" w:eastAsiaTheme="minorEastAsia" w:hAnsiTheme="minorEastAsia" w:hint="eastAsia"/>
          <w:sz w:val="24"/>
        </w:rPr>
        <w:t>）。</w:t>
      </w:r>
    </w:p>
    <w:p w:rsidR="0094080A" w:rsidRDefault="0094080A" w:rsidP="0094080A">
      <w:pPr>
        <w:adjustRightInd w:val="0"/>
        <w:snapToGrid w:val="0"/>
        <w:spacing w:line="360" w:lineRule="auto"/>
        <w:jc w:val="center"/>
        <w:rPr>
          <w:rFonts w:ascii="宋体" w:hAnsi="宋体"/>
          <w:sz w:val="24"/>
          <w:szCs w:val="24"/>
        </w:rPr>
      </w:pPr>
    </w:p>
    <w:p w:rsidR="0094080A" w:rsidRDefault="0094080A" w:rsidP="0094080A">
      <w:pPr>
        <w:adjustRightInd w:val="0"/>
        <w:snapToGrid w:val="0"/>
        <w:spacing w:line="360" w:lineRule="auto"/>
        <w:ind w:firstLine="465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二、进展情况</w:t>
      </w:r>
    </w:p>
    <w:p w:rsidR="00FF5523" w:rsidRDefault="00471DDC" w:rsidP="00FF5523">
      <w:pPr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7658A9">
        <w:rPr>
          <w:rFonts w:asciiTheme="minorEastAsia" w:eastAsiaTheme="minorEastAsia" w:hAnsiTheme="minorEastAsia" w:hint="eastAsia"/>
          <w:sz w:val="24"/>
        </w:rPr>
        <w:t>截止目前，华西资本</w:t>
      </w:r>
      <w:r w:rsidR="00592785" w:rsidRPr="007658A9">
        <w:rPr>
          <w:rFonts w:asciiTheme="minorEastAsia" w:eastAsiaTheme="minorEastAsia" w:hAnsiTheme="minorEastAsia" w:hint="eastAsia"/>
          <w:sz w:val="24"/>
        </w:rPr>
        <w:t>已</w:t>
      </w:r>
      <w:r w:rsidRPr="007658A9">
        <w:rPr>
          <w:rFonts w:asciiTheme="minorEastAsia" w:eastAsiaTheme="minorEastAsia" w:hAnsiTheme="minorEastAsia" w:hint="eastAsia"/>
          <w:sz w:val="24"/>
        </w:rPr>
        <w:t>通过</w:t>
      </w:r>
      <w:r w:rsidRPr="007F7F32">
        <w:rPr>
          <w:rFonts w:asciiTheme="minorEastAsia" w:eastAsiaTheme="minorEastAsia" w:hAnsiTheme="minorEastAsia" w:hint="eastAsia"/>
          <w:sz w:val="24"/>
        </w:rPr>
        <w:t>上海证券交易所固收平台</w:t>
      </w:r>
      <w:r>
        <w:rPr>
          <w:rFonts w:asciiTheme="minorEastAsia" w:eastAsiaTheme="minorEastAsia" w:hAnsiTheme="minorEastAsia" w:hint="eastAsia"/>
          <w:sz w:val="24"/>
        </w:rPr>
        <w:t>购买</w:t>
      </w:r>
      <w:r w:rsidRPr="007F7F32">
        <w:rPr>
          <w:rFonts w:asciiTheme="minorEastAsia" w:eastAsiaTheme="minorEastAsia" w:hAnsiTheme="minorEastAsia" w:hint="eastAsia"/>
          <w:sz w:val="24"/>
        </w:rPr>
        <w:t>可交债</w:t>
      </w:r>
      <w:r w:rsidR="007658A9">
        <w:rPr>
          <w:rFonts w:asciiTheme="minorEastAsia" w:eastAsiaTheme="minorEastAsia" w:hAnsiTheme="minorEastAsia" w:hint="eastAsia"/>
          <w:sz w:val="24"/>
        </w:rPr>
        <w:t>面值为63</w:t>
      </w:r>
      <w:r w:rsidR="00552AB4">
        <w:rPr>
          <w:rFonts w:asciiTheme="minorEastAsia" w:eastAsiaTheme="minorEastAsia" w:hAnsiTheme="minorEastAsia" w:hint="eastAsia"/>
          <w:sz w:val="24"/>
        </w:rPr>
        <w:t>,</w:t>
      </w:r>
      <w:r w:rsidR="007658A9">
        <w:rPr>
          <w:rFonts w:asciiTheme="minorEastAsia" w:eastAsiaTheme="minorEastAsia" w:hAnsiTheme="minorEastAsia" w:hint="eastAsia"/>
          <w:sz w:val="24"/>
        </w:rPr>
        <w:t>000万元</w:t>
      </w:r>
      <w:r w:rsidR="00552AB4" w:rsidRPr="007658A9">
        <w:rPr>
          <w:rFonts w:asciiTheme="minorEastAsia" w:eastAsiaTheme="minorEastAsia" w:hAnsiTheme="minorEastAsia" w:hint="eastAsia"/>
          <w:sz w:val="24"/>
        </w:rPr>
        <w:t>（含2020年</w:t>
      </w:r>
      <w:r w:rsidR="006C77A0">
        <w:rPr>
          <w:rFonts w:asciiTheme="minorEastAsia" w:eastAsiaTheme="minorEastAsia" w:hAnsiTheme="minorEastAsia" w:hint="eastAsia"/>
          <w:sz w:val="24"/>
        </w:rPr>
        <w:t>12</w:t>
      </w:r>
      <w:r w:rsidR="00552AB4" w:rsidRPr="007658A9">
        <w:rPr>
          <w:rFonts w:asciiTheme="minorEastAsia" w:eastAsiaTheme="minorEastAsia" w:hAnsiTheme="minorEastAsia" w:hint="eastAsia"/>
          <w:sz w:val="24"/>
        </w:rPr>
        <w:t>月份购买的3</w:t>
      </w:r>
      <w:r w:rsidR="00552AB4">
        <w:rPr>
          <w:rFonts w:asciiTheme="minorEastAsia" w:eastAsiaTheme="minorEastAsia" w:hAnsiTheme="minorEastAsia" w:hint="eastAsia"/>
          <w:sz w:val="24"/>
        </w:rPr>
        <w:t>,000</w:t>
      </w:r>
      <w:r w:rsidR="00552AB4" w:rsidRPr="007658A9">
        <w:rPr>
          <w:rFonts w:asciiTheme="minorEastAsia" w:eastAsiaTheme="minorEastAsia" w:hAnsiTheme="minorEastAsia" w:hint="eastAsia"/>
          <w:sz w:val="24"/>
        </w:rPr>
        <w:t>万元）</w:t>
      </w:r>
      <w:r w:rsidR="007658A9">
        <w:rPr>
          <w:rFonts w:asciiTheme="minorEastAsia" w:eastAsiaTheme="minorEastAsia" w:hAnsiTheme="minorEastAsia" w:hint="eastAsia"/>
          <w:sz w:val="24"/>
        </w:rPr>
        <w:t>，交易</w:t>
      </w:r>
      <w:r w:rsidR="007658A9" w:rsidRPr="006C77A0">
        <w:rPr>
          <w:rFonts w:asciiTheme="minorEastAsia" w:eastAsiaTheme="minorEastAsia" w:hAnsiTheme="minorEastAsia" w:hint="eastAsia"/>
          <w:sz w:val="24"/>
        </w:rPr>
        <w:t>总金额</w:t>
      </w:r>
      <w:r w:rsidRPr="006C77A0">
        <w:rPr>
          <w:rFonts w:asciiTheme="minorEastAsia" w:eastAsiaTheme="minorEastAsia" w:hAnsiTheme="minorEastAsia" w:hint="eastAsia"/>
          <w:sz w:val="24"/>
        </w:rPr>
        <w:t>为7</w:t>
      </w:r>
      <w:r w:rsidR="006C77A0" w:rsidRPr="006C77A0">
        <w:rPr>
          <w:rFonts w:asciiTheme="minorEastAsia" w:eastAsiaTheme="minorEastAsia" w:hAnsiTheme="minorEastAsia" w:hint="eastAsia"/>
          <w:sz w:val="24"/>
        </w:rPr>
        <w:t>3,680</w:t>
      </w:r>
      <w:r w:rsidRPr="006C77A0">
        <w:rPr>
          <w:rFonts w:asciiTheme="minorEastAsia" w:eastAsiaTheme="minorEastAsia" w:hAnsiTheme="minorEastAsia" w:hint="eastAsia"/>
          <w:sz w:val="24"/>
        </w:rPr>
        <w:t>万元</w:t>
      </w:r>
      <w:r w:rsidR="00132114">
        <w:rPr>
          <w:rFonts w:asciiTheme="minorEastAsia" w:eastAsiaTheme="minorEastAsia" w:hAnsiTheme="minorEastAsia" w:hint="eastAsia"/>
          <w:sz w:val="24"/>
        </w:rPr>
        <w:t>。</w:t>
      </w:r>
      <w:r w:rsidRPr="006C77A0">
        <w:rPr>
          <w:rFonts w:asciiTheme="minorEastAsia" w:eastAsiaTheme="minorEastAsia" w:hAnsiTheme="minorEastAsia" w:hint="eastAsia"/>
          <w:sz w:val="24"/>
        </w:rPr>
        <w:t>转换并处置江苏银行股票</w:t>
      </w:r>
      <w:r w:rsidR="007658A9" w:rsidRPr="006C77A0">
        <w:rPr>
          <w:rFonts w:asciiTheme="minorEastAsia" w:eastAsiaTheme="minorEastAsia" w:hAnsiTheme="minorEastAsia" w:hint="eastAsia"/>
          <w:sz w:val="24"/>
        </w:rPr>
        <w:t>8,873.24</w:t>
      </w:r>
      <w:r w:rsidRPr="006C77A0">
        <w:rPr>
          <w:rFonts w:asciiTheme="minorEastAsia" w:eastAsiaTheme="minorEastAsia" w:hAnsiTheme="minorEastAsia" w:hint="eastAsia"/>
          <w:sz w:val="24"/>
        </w:rPr>
        <w:t>万股</w:t>
      </w:r>
      <w:r w:rsidR="00132114">
        <w:rPr>
          <w:rFonts w:asciiTheme="minorEastAsia" w:eastAsiaTheme="minorEastAsia" w:hAnsiTheme="minorEastAsia" w:hint="eastAsia"/>
          <w:sz w:val="24"/>
        </w:rPr>
        <w:t>，处置</w:t>
      </w:r>
      <w:r w:rsidR="00132114" w:rsidRPr="00132114">
        <w:rPr>
          <w:rFonts w:asciiTheme="minorEastAsia" w:eastAsiaTheme="minorEastAsia" w:hAnsiTheme="minorEastAsia" w:hint="eastAsia"/>
          <w:sz w:val="24"/>
        </w:rPr>
        <w:t>总金额为60</w:t>
      </w:r>
      <w:r w:rsidR="00132114">
        <w:rPr>
          <w:rFonts w:asciiTheme="minorEastAsia" w:eastAsiaTheme="minorEastAsia" w:hAnsiTheme="minorEastAsia" w:hint="eastAsia"/>
          <w:sz w:val="24"/>
        </w:rPr>
        <w:t>,</w:t>
      </w:r>
      <w:r w:rsidR="00132114" w:rsidRPr="00132114">
        <w:rPr>
          <w:rFonts w:asciiTheme="minorEastAsia" w:eastAsiaTheme="minorEastAsia" w:hAnsiTheme="minorEastAsia" w:hint="eastAsia"/>
          <w:sz w:val="24"/>
        </w:rPr>
        <w:t>035万元。</w:t>
      </w:r>
    </w:p>
    <w:p w:rsidR="00FF5523" w:rsidRDefault="002129F3" w:rsidP="00FF5523">
      <w:pPr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6C77A0">
        <w:rPr>
          <w:rFonts w:asciiTheme="minorEastAsia" w:eastAsiaTheme="minorEastAsia" w:hAnsiTheme="minorEastAsia" w:hint="eastAsia"/>
          <w:sz w:val="24"/>
        </w:rPr>
        <w:t>截至本公告日，</w:t>
      </w:r>
      <w:r w:rsidR="007C75C0">
        <w:rPr>
          <w:rFonts w:asciiTheme="minorEastAsia" w:eastAsiaTheme="minorEastAsia" w:hAnsiTheme="minorEastAsia" w:hint="eastAsia"/>
          <w:sz w:val="24"/>
        </w:rPr>
        <w:t>公司</w:t>
      </w:r>
      <w:r w:rsidRPr="006C77A0">
        <w:rPr>
          <w:rFonts w:asciiTheme="minorEastAsia" w:eastAsiaTheme="minorEastAsia" w:hAnsiTheme="minorEastAsia" w:hint="eastAsia"/>
          <w:sz w:val="24"/>
        </w:rPr>
        <w:t>可交换公司债券剩余票面余额为</w:t>
      </w:r>
      <w:r w:rsidR="007658A9" w:rsidRPr="006C77A0">
        <w:rPr>
          <w:rFonts w:asciiTheme="minorEastAsia" w:eastAsiaTheme="minorEastAsia" w:hAnsiTheme="minorEastAsia" w:hint="eastAsia"/>
          <w:sz w:val="24"/>
        </w:rPr>
        <w:t xml:space="preserve"> 50,900万元</w:t>
      </w:r>
      <w:r w:rsidRPr="006C77A0">
        <w:rPr>
          <w:rFonts w:asciiTheme="minorEastAsia" w:eastAsiaTheme="minorEastAsia" w:hAnsiTheme="minorEastAsia" w:hint="eastAsia"/>
          <w:sz w:val="24"/>
        </w:rPr>
        <w:t>，质押专用证券账户中预备用于交换的江苏银行股票</w:t>
      </w:r>
      <w:r w:rsidR="00052BB9" w:rsidRPr="006C77A0">
        <w:rPr>
          <w:rFonts w:asciiTheme="minorEastAsia" w:eastAsiaTheme="minorEastAsia" w:hAnsiTheme="minorEastAsia" w:hint="eastAsia"/>
          <w:sz w:val="24"/>
        </w:rPr>
        <w:t>剩余</w:t>
      </w:r>
      <w:r w:rsidRPr="006C77A0">
        <w:rPr>
          <w:rFonts w:asciiTheme="minorEastAsia" w:eastAsiaTheme="minorEastAsia" w:hAnsiTheme="minorEastAsia" w:hint="eastAsia"/>
          <w:sz w:val="24"/>
        </w:rPr>
        <w:t>数量为</w:t>
      </w:r>
      <w:r w:rsidR="007658A9" w:rsidRPr="006C77A0">
        <w:rPr>
          <w:rFonts w:asciiTheme="minorEastAsia" w:eastAsiaTheme="minorEastAsia" w:hAnsiTheme="minorEastAsia" w:hint="eastAsia"/>
          <w:sz w:val="24"/>
        </w:rPr>
        <w:t>16,036.76</w:t>
      </w:r>
      <w:r w:rsidRPr="006C77A0">
        <w:rPr>
          <w:rFonts w:asciiTheme="minorEastAsia" w:eastAsiaTheme="minorEastAsia" w:hAnsiTheme="minorEastAsia" w:hint="eastAsia"/>
          <w:sz w:val="24"/>
        </w:rPr>
        <w:t>万股。</w:t>
      </w:r>
    </w:p>
    <w:p w:rsidR="00FF5523" w:rsidRDefault="00FF5523" w:rsidP="00FF5523">
      <w:pPr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</w:p>
    <w:p w:rsidR="0094080A" w:rsidRPr="00FF5523" w:rsidRDefault="0094080A" w:rsidP="00FF5523">
      <w:pPr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>
        <w:rPr>
          <w:rFonts w:ascii="宋体" w:hAnsi="宋体" w:hint="eastAsia"/>
          <w:sz w:val="24"/>
          <w:szCs w:val="24"/>
        </w:rPr>
        <w:t>特此公告。</w:t>
      </w:r>
    </w:p>
    <w:p w:rsidR="00471DDC" w:rsidRDefault="00471DDC" w:rsidP="0094080A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</w:p>
    <w:p w:rsidR="0094080A" w:rsidRDefault="0094080A" w:rsidP="0094080A">
      <w:pPr>
        <w:adjustRightInd w:val="0"/>
        <w:snapToGrid w:val="0"/>
        <w:spacing w:line="360" w:lineRule="auto"/>
        <w:ind w:firstLineChars="1600" w:firstLine="384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   江苏华西村股份有限公司董事会</w:t>
      </w:r>
    </w:p>
    <w:p w:rsidR="009864E1" w:rsidRPr="007658A9" w:rsidRDefault="0094080A" w:rsidP="007658A9">
      <w:pPr>
        <w:adjustRightInd w:val="0"/>
        <w:snapToGrid w:val="0"/>
        <w:spacing w:line="360" w:lineRule="auto"/>
        <w:ind w:firstLineChars="1950" w:firstLine="46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</w:t>
      </w:r>
      <w:r>
        <w:rPr>
          <w:rFonts w:ascii="宋体" w:hAnsi="宋体" w:hint="eastAsia"/>
          <w:color w:val="FF0000"/>
          <w:sz w:val="24"/>
          <w:szCs w:val="24"/>
        </w:rPr>
        <w:t xml:space="preserve"> </w:t>
      </w:r>
      <w:r>
        <w:rPr>
          <w:rFonts w:ascii="宋体" w:hAnsi="宋体" w:hint="eastAsia"/>
          <w:sz w:val="24"/>
          <w:szCs w:val="24"/>
        </w:rPr>
        <w:t xml:space="preserve">  2021年</w:t>
      </w:r>
      <w:r w:rsidR="00471DDC">
        <w:rPr>
          <w:rFonts w:ascii="宋体" w:hAnsi="宋体" w:hint="eastAsia"/>
          <w:sz w:val="24"/>
          <w:szCs w:val="24"/>
        </w:rPr>
        <w:t>5</w:t>
      </w:r>
      <w:r>
        <w:rPr>
          <w:rFonts w:ascii="宋体" w:hAnsi="宋体" w:hint="eastAsia"/>
          <w:sz w:val="24"/>
          <w:szCs w:val="24"/>
        </w:rPr>
        <w:t>月</w:t>
      </w:r>
      <w:r w:rsidR="00395803">
        <w:rPr>
          <w:rFonts w:ascii="宋体" w:hAnsi="宋体" w:hint="eastAsia"/>
          <w:sz w:val="24"/>
          <w:szCs w:val="24"/>
        </w:rPr>
        <w:t>17</w:t>
      </w:r>
      <w:r>
        <w:rPr>
          <w:rFonts w:ascii="宋体" w:hAnsi="宋体" w:hint="eastAsia"/>
          <w:sz w:val="24"/>
          <w:szCs w:val="24"/>
        </w:rPr>
        <w:t>日</w:t>
      </w:r>
    </w:p>
    <w:sectPr w:rsidR="009864E1" w:rsidRPr="007658A9" w:rsidSect="001520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3999" w:rsidRDefault="001A3999" w:rsidP="0094080A">
      <w:r>
        <w:separator/>
      </w:r>
    </w:p>
  </w:endnote>
  <w:endnote w:type="continuationSeparator" w:id="1">
    <w:p w:rsidR="001A3999" w:rsidRDefault="001A3999" w:rsidP="009408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3999" w:rsidRDefault="001A3999" w:rsidP="0094080A">
      <w:r>
        <w:separator/>
      </w:r>
    </w:p>
  </w:footnote>
  <w:footnote w:type="continuationSeparator" w:id="1">
    <w:p w:rsidR="001A3999" w:rsidRDefault="001A3999" w:rsidP="0094080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560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4080A"/>
    <w:rsid w:val="00025DDC"/>
    <w:rsid w:val="00052BB9"/>
    <w:rsid w:val="00132114"/>
    <w:rsid w:val="001520DA"/>
    <w:rsid w:val="00186A19"/>
    <w:rsid w:val="001A3999"/>
    <w:rsid w:val="002129F3"/>
    <w:rsid w:val="002B0ADF"/>
    <w:rsid w:val="00306A62"/>
    <w:rsid w:val="00395803"/>
    <w:rsid w:val="00471DDC"/>
    <w:rsid w:val="00552AB4"/>
    <w:rsid w:val="00592785"/>
    <w:rsid w:val="006C77A0"/>
    <w:rsid w:val="00714735"/>
    <w:rsid w:val="007658A9"/>
    <w:rsid w:val="00775F3E"/>
    <w:rsid w:val="007C75C0"/>
    <w:rsid w:val="007E1C81"/>
    <w:rsid w:val="008D435E"/>
    <w:rsid w:val="008F698D"/>
    <w:rsid w:val="009069A6"/>
    <w:rsid w:val="0094080A"/>
    <w:rsid w:val="009864E1"/>
    <w:rsid w:val="00993099"/>
    <w:rsid w:val="00A00C12"/>
    <w:rsid w:val="00A44763"/>
    <w:rsid w:val="00B94B3E"/>
    <w:rsid w:val="00C30771"/>
    <w:rsid w:val="00C912B6"/>
    <w:rsid w:val="00CE089B"/>
    <w:rsid w:val="00D112DF"/>
    <w:rsid w:val="00D9132A"/>
    <w:rsid w:val="00DD49A9"/>
    <w:rsid w:val="00DE20B7"/>
    <w:rsid w:val="00E556B1"/>
    <w:rsid w:val="00F61021"/>
    <w:rsid w:val="00FE1C68"/>
    <w:rsid w:val="00FF55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080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408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4080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4080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4080A"/>
    <w:rPr>
      <w:sz w:val="18"/>
      <w:szCs w:val="18"/>
    </w:rPr>
  </w:style>
  <w:style w:type="character" w:customStyle="1" w:styleId="fontstyle01">
    <w:name w:val="fontstyle01"/>
    <w:rsid w:val="0094080A"/>
    <w:rPr>
      <w:rFonts w:ascii="宋体" w:eastAsia="宋体" w:hAnsi="宋体" w:hint="eastAsia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45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99</Words>
  <Characters>570</Characters>
  <Application>Microsoft Office Word</Application>
  <DocSecurity>0</DocSecurity>
  <Lines>4</Lines>
  <Paragraphs>1</Paragraphs>
  <ScaleCrop>false</ScaleCrop>
  <Company/>
  <LinksUpToDate>false</LinksUpToDate>
  <CharactersWithSpaces>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20</cp:revision>
  <cp:lastPrinted>2021-05-17T05:40:00Z</cp:lastPrinted>
  <dcterms:created xsi:type="dcterms:W3CDTF">2021-05-08T00:08:00Z</dcterms:created>
  <dcterms:modified xsi:type="dcterms:W3CDTF">2021-05-17T05:40:00Z</dcterms:modified>
</cp:coreProperties>
</file>