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BF" w:rsidRPr="007F2C68" w:rsidRDefault="004169BF" w:rsidP="00A80721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kern w:val="0"/>
          <w:sz w:val="24"/>
        </w:rPr>
        <w:t>证券</w:t>
      </w:r>
      <w:r>
        <w:rPr>
          <w:rFonts w:ascii="宋体" w:hAnsi="宋体" w:hint="eastAsia"/>
          <w:bCs/>
          <w:sz w:val="24"/>
        </w:rPr>
        <w:t xml:space="preserve">代码：000936         证券简称：华西股份    </w:t>
      </w:r>
      <w:r w:rsidRPr="00EC313B">
        <w:rPr>
          <w:rFonts w:ascii="宋体" w:hAnsi="宋体" w:hint="eastAsia"/>
          <w:bCs/>
          <w:sz w:val="24"/>
        </w:rPr>
        <w:t xml:space="preserve"> </w:t>
      </w:r>
      <w:r w:rsidR="003846AE" w:rsidRPr="00633E68">
        <w:rPr>
          <w:rFonts w:ascii="宋体" w:hAnsi="宋体" w:hint="eastAsia"/>
          <w:bCs/>
          <w:sz w:val="24"/>
        </w:rPr>
        <w:t xml:space="preserve"> </w:t>
      </w:r>
      <w:r w:rsidR="00FE2670" w:rsidRPr="007F2C68">
        <w:rPr>
          <w:rFonts w:ascii="宋体" w:hAnsi="宋体" w:hint="eastAsia"/>
          <w:bCs/>
          <w:sz w:val="24"/>
        </w:rPr>
        <w:t xml:space="preserve"> </w:t>
      </w:r>
      <w:r w:rsidRPr="007F2C68">
        <w:rPr>
          <w:rFonts w:ascii="宋体" w:hAnsi="宋体" w:hint="eastAsia"/>
          <w:bCs/>
          <w:sz w:val="24"/>
        </w:rPr>
        <w:t xml:space="preserve"> 公告编号：</w:t>
      </w:r>
      <w:r w:rsidR="007F29CC" w:rsidRPr="007F2C68">
        <w:rPr>
          <w:rFonts w:ascii="宋体" w:hAnsi="宋体" w:hint="eastAsia"/>
          <w:bCs/>
          <w:sz w:val="24"/>
        </w:rPr>
        <w:t>202</w:t>
      </w:r>
      <w:r w:rsidR="00382FC3" w:rsidRPr="007F2C68">
        <w:rPr>
          <w:rFonts w:ascii="宋体" w:hAnsi="宋体" w:hint="eastAsia"/>
          <w:bCs/>
          <w:sz w:val="24"/>
        </w:rPr>
        <w:t>5</w:t>
      </w:r>
      <w:r w:rsidR="00D7592F" w:rsidRPr="007F2C68">
        <w:rPr>
          <w:rFonts w:ascii="宋体" w:hAnsi="宋体" w:hint="eastAsia"/>
          <w:bCs/>
          <w:sz w:val="24"/>
        </w:rPr>
        <w:t>-</w:t>
      </w:r>
      <w:r w:rsidR="006A5D2C" w:rsidRPr="007F2C68">
        <w:rPr>
          <w:rFonts w:ascii="宋体" w:hAnsi="宋体" w:hint="eastAsia"/>
          <w:bCs/>
          <w:sz w:val="24"/>
        </w:rPr>
        <w:t>040</w:t>
      </w:r>
    </w:p>
    <w:p w:rsidR="00641C22" w:rsidRDefault="00641C22" w:rsidP="0058284D">
      <w:pPr>
        <w:snapToGrid w:val="0"/>
        <w:spacing w:line="360" w:lineRule="auto"/>
      </w:pPr>
    </w:p>
    <w:p w:rsidR="004169BF" w:rsidRPr="00095F1D" w:rsidRDefault="004169BF" w:rsidP="00A80721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095F1D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D7592F" w:rsidRPr="00095F1D" w:rsidRDefault="004169BF" w:rsidP="00A80721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095F1D">
        <w:rPr>
          <w:rFonts w:ascii="黑体" w:eastAsia="黑体" w:hAnsi="宋体" w:hint="eastAsia"/>
          <w:b/>
          <w:sz w:val="30"/>
          <w:szCs w:val="30"/>
        </w:rPr>
        <w:t>关于</w:t>
      </w:r>
      <w:r w:rsidR="00055FAD" w:rsidRPr="00095F1D">
        <w:rPr>
          <w:rFonts w:ascii="黑体" w:eastAsia="黑体" w:hAnsi="宋体" w:hint="eastAsia"/>
          <w:b/>
          <w:sz w:val="30"/>
          <w:szCs w:val="30"/>
        </w:rPr>
        <w:t>收购</w:t>
      </w:r>
      <w:r w:rsidR="007F29CC" w:rsidRPr="00095F1D">
        <w:rPr>
          <w:rFonts w:ascii="黑体" w:eastAsia="黑体" w:hAnsi="宋体" w:hint="eastAsia"/>
          <w:b/>
          <w:sz w:val="30"/>
          <w:szCs w:val="30"/>
        </w:rPr>
        <w:t>股权</w:t>
      </w:r>
      <w:r w:rsidR="003A191A" w:rsidRPr="00095F1D">
        <w:rPr>
          <w:rFonts w:ascii="黑体" w:eastAsia="黑体" w:hAnsi="宋体" w:hint="eastAsia"/>
          <w:b/>
          <w:sz w:val="30"/>
          <w:szCs w:val="30"/>
        </w:rPr>
        <w:t>暨</w:t>
      </w:r>
      <w:r w:rsidR="00DA51A6" w:rsidRPr="00095F1D">
        <w:rPr>
          <w:rFonts w:ascii="黑体" w:eastAsia="黑体" w:hAnsi="宋体" w:hint="eastAsia"/>
          <w:b/>
          <w:sz w:val="30"/>
          <w:szCs w:val="30"/>
        </w:rPr>
        <w:t>关联交</w:t>
      </w:r>
      <w:r w:rsidR="00D7592F" w:rsidRPr="00095F1D">
        <w:rPr>
          <w:rFonts w:ascii="黑体" w:eastAsia="黑体" w:hAnsi="宋体" w:hint="eastAsia"/>
          <w:b/>
          <w:sz w:val="30"/>
          <w:szCs w:val="30"/>
        </w:rPr>
        <w:t>易的公告</w:t>
      </w:r>
    </w:p>
    <w:p w:rsidR="004169BF" w:rsidRPr="00BE2723" w:rsidRDefault="004169BF" w:rsidP="002B3FED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</w:p>
    <w:p w:rsidR="004169BF" w:rsidRDefault="004169BF" w:rsidP="002B3FED">
      <w:pPr>
        <w:adjustRightInd w:val="0"/>
        <w:snapToGrid w:val="0"/>
        <w:spacing w:line="360" w:lineRule="auto"/>
        <w:ind w:firstLineChars="192" w:firstLine="461"/>
        <w:rPr>
          <w:rFonts w:ascii="宋体"/>
          <w:sz w:val="24"/>
        </w:rPr>
      </w:pPr>
      <w:r w:rsidRPr="00CE0C61">
        <w:rPr>
          <w:rFonts w:ascii="宋体"/>
          <w:sz w:val="24"/>
        </w:rPr>
        <w:t>本公司及董事会全体成员保证信息披露内容的真实、准确和完整，没有虚假记载、误导性陈述或重大遗漏。</w:t>
      </w:r>
      <w:r w:rsidRPr="00CE0C61">
        <w:rPr>
          <w:rFonts w:ascii="宋体"/>
          <w:sz w:val="24"/>
        </w:rPr>
        <w:t> </w:t>
      </w:r>
    </w:p>
    <w:p w:rsidR="004B55EE" w:rsidRDefault="004B55EE" w:rsidP="002B3FED">
      <w:pPr>
        <w:adjustRightInd w:val="0"/>
        <w:snapToGrid w:val="0"/>
        <w:spacing w:line="360" w:lineRule="auto"/>
        <w:ind w:firstLineChars="192" w:firstLine="461"/>
        <w:rPr>
          <w:rFonts w:ascii="宋体"/>
          <w:sz w:val="24"/>
        </w:rPr>
      </w:pPr>
    </w:p>
    <w:p w:rsidR="00FE58DA" w:rsidRDefault="00FE58DA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7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bookmarkStart w:id="0" w:name="OLE_LINK43"/>
      <w:r w:rsidRPr="009021EE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</w:t>
      </w:r>
      <w:r w:rsidR="00DD55E0" w:rsidRPr="009021EE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关联交易</w:t>
      </w:r>
      <w:r w:rsidRPr="009021EE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概述</w:t>
      </w:r>
    </w:p>
    <w:p w:rsidR="0039176F" w:rsidRDefault="007F29CC" w:rsidP="00E86C37">
      <w:pPr>
        <w:widowControl/>
        <w:shd w:val="clear" w:color="auto" w:fill="FFFFFF"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39176F"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r w:rsidR="004F288C">
        <w:rPr>
          <w:rFonts w:asciiTheme="minorEastAsia" w:eastAsiaTheme="minorEastAsia" w:hAnsiTheme="minorEastAsia" w:cs="宋体" w:hint="eastAsia"/>
          <w:kern w:val="0"/>
          <w:sz w:val="24"/>
        </w:rPr>
        <w:t>本次</w:t>
      </w:r>
      <w:r w:rsidR="0039176F">
        <w:rPr>
          <w:rFonts w:asciiTheme="minorEastAsia" w:eastAsiaTheme="minorEastAsia" w:hAnsiTheme="minorEastAsia" w:cs="宋体" w:hint="eastAsia"/>
          <w:kern w:val="0"/>
          <w:sz w:val="24"/>
        </w:rPr>
        <w:t>关联交易</w:t>
      </w:r>
      <w:r w:rsidR="00D65EA8">
        <w:rPr>
          <w:rFonts w:asciiTheme="minorEastAsia" w:eastAsiaTheme="minorEastAsia" w:hAnsiTheme="minorEastAsia" w:cs="宋体" w:hint="eastAsia"/>
          <w:kern w:val="0"/>
          <w:sz w:val="24"/>
        </w:rPr>
        <w:t>概述</w:t>
      </w:r>
    </w:p>
    <w:p w:rsidR="0039176F" w:rsidRDefault="008B6A92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bookmarkStart w:id="1" w:name="OLE_LINK29"/>
      <w:bookmarkStart w:id="2" w:name="OLE_LINK32"/>
      <w:bookmarkStart w:id="3" w:name="OLE_LINK33"/>
      <w:bookmarkStart w:id="4" w:name="OLE_LINK34"/>
      <w:r>
        <w:rPr>
          <w:rFonts w:ascii="宋体" w:hAnsi="宋体" w:cs="宋体" w:hint="eastAsia"/>
          <w:sz w:val="24"/>
        </w:rPr>
        <w:t>为整合区域仓储资源，</w:t>
      </w:r>
      <w:bookmarkEnd w:id="1"/>
      <w:bookmarkEnd w:id="2"/>
      <w:r w:rsidR="00574ABB">
        <w:rPr>
          <w:rFonts w:asciiTheme="minorEastAsia" w:eastAsiaTheme="minorEastAsia" w:hAnsiTheme="minorEastAsia" w:cs="宋体" w:hint="eastAsia"/>
          <w:kern w:val="0"/>
          <w:sz w:val="24"/>
        </w:rPr>
        <w:t>扩大</w:t>
      </w:r>
      <w:r w:rsidR="00914CEE">
        <w:rPr>
          <w:rFonts w:asciiTheme="minorEastAsia" w:eastAsiaTheme="minorEastAsia" w:hAnsiTheme="minorEastAsia" w:cs="宋体" w:hint="eastAsia"/>
          <w:kern w:val="0"/>
          <w:sz w:val="24"/>
        </w:rPr>
        <w:t>仓储</w:t>
      </w:r>
      <w:r w:rsidR="00C04D6C">
        <w:rPr>
          <w:rFonts w:asciiTheme="minorEastAsia" w:eastAsiaTheme="minorEastAsia" w:hAnsiTheme="minorEastAsia" w:cs="宋体" w:hint="eastAsia"/>
          <w:kern w:val="0"/>
          <w:sz w:val="24"/>
        </w:rPr>
        <w:t>服</w:t>
      </w:r>
      <w:r w:rsidR="00914CEE">
        <w:rPr>
          <w:rFonts w:asciiTheme="minorEastAsia" w:eastAsiaTheme="minorEastAsia" w:hAnsiTheme="minorEastAsia" w:cs="宋体" w:hint="eastAsia"/>
          <w:kern w:val="0"/>
          <w:sz w:val="24"/>
        </w:rPr>
        <w:t>务</w:t>
      </w:r>
      <w:r w:rsidR="00574ABB">
        <w:rPr>
          <w:rFonts w:asciiTheme="minorEastAsia" w:eastAsiaTheme="minorEastAsia" w:hAnsiTheme="minorEastAsia" w:cs="宋体" w:hint="eastAsia"/>
          <w:kern w:val="0"/>
          <w:sz w:val="24"/>
        </w:rPr>
        <w:t>业务</w:t>
      </w:r>
      <w:r w:rsidR="00914CEE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bookmarkEnd w:id="3"/>
      <w:bookmarkEnd w:id="4"/>
      <w:r w:rsidR="00382FC3">
        <w:rPr>
          <w:rFonts w:asciiTheme="minorEastAsia" w:eastAsiaTheme="minorEastAsia" w:hAnsiTheme="minorEastAsia" w:cs="宋体" w:hint="eastAsia"/>
          <w:kern w:val="0"/>
          <w:sz w:val="24"/>
        </w:rPr>
        <w:t>2025</w:t>
      </w:r>
      <w:r w:rsidR="00914CEE" w:rsidRPr="00EC313B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="00482AA1" w:rsidRPr="00482AA1">
        <w:rPr>
          <w:rFonts w:asciiTheme="minorEastAsia" w:eastAsiaTheme="minorEastAsia" w:hAnsiTheme="minorEastAsia" w:cs="宋体" w:hint="eastAsia"/>
          <w:kern w:val="0"/>
          <w:sz w:val="24"/>
        </w:rPr>
        <w:t>8</w:t>
      </w:r>
      <w:r w:rsidR="00914CEE" w:rsidRPr="00482AA1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="00300C40">
        <w:rPr>
          <w:rFonts w:asciiTheme="minorEastAsia" w:eastAsiaTheme="minorEastAsia" w:hAnsiTheme="minorEastAsia" w:cs="宋体" w:hint="eastAsia"/>
          <w:kern w:val="0"/>
          <w:sz w:val="24"/>
        </w:rPr>
        <w:t>6</w:t>
      </w:r>
      <w:r w:rsidR="00914CEE" w:rsidRPr="00482AA1">
        <w:rPr>
          <w:rFonts w:asciiTheme="minorEastAsia" w:eastAsiaTheme="minorEastAsia" w:hAnsiTheme="minorEastAsia" w:cs="宋体" w:hint="eastAsia"/>
          <w:kern w:val="0"/>
          <w:sz w:val="24"/>
        </w:rPr>
        <w:t>日，</w:t>
      </w:r>
      <w:r w:rsidR="00BC7E97">
        <w:rPr>
          <w:rFonts w:asciiTheme="minorEastAsia" w:eastAsiaTheme="minorEastAsia" w:hAnsiTheme="minorEastAsia" w:cs="宋体" w:hint="eastAsia"/>
          <w:kern w:val="0"/>
          <w:sz w:val="24"/>
        </w:rPr>
        <w:t>江苏华西村股份有限公</w:t>
      </w:r>
      <w:r w:rsidR="00BC7E97" w:rsidRPr="00382FC3">
        <w:rPr>
          <w:rFonts w:ascii="宋体" w:hAnsi="宋体" w:cs="宋体" w:hint="eastAsia"/>
          <w:sz w:val="24"/>
        </w:rPr>
        <w:t>司（以下简称“公司”）</w:t>
      </w:r>
      <w:r w:rsidR="007F29CC" w:rsidRPr="00382FC3">
        <w:rPr>
          <w:rFonts w:ascii="宋体" w:hAnsi="宋体" w:cs="宋体" w:hint="eastAsia"/>
          <w:sz w:val="24"/>
        </w:rPr>
        <w:t>与</w:t>
      </w:r>
      <w:bookmarkStart w:id="5" w:name="OLE_LINK25"/>
      <w:bookmarkStart w:id="6" w:name="OLE_LINK26"/>
      <w:bookmarkStart w:id="7" w:name="OLE_LINK6"/>
      <w:bookmarkStart w:id="8" w:name="OLE_LINK7"/>
      <w:r w:rsidR="00382FC3">
        <w:rPr>
          <w:rFonts w:ascii="宋体" w:hAnsi="宋体" w:cs="宋体" w:hint="eastAsia"/>
          <w:sz w:val="24"/>
        </w:rPr>
        <w:t>江苏华西村纺织服装有限公司</w:t>
      </w:r>
      <w:bookmarkEnd w:id="5"/>
      <w:bookmarkEnd w:id="6"/>
      <w:r w:rsidR="00382FC3">
        <w:rPr>
          <w:rFonts w:ascii="宋体" w:hAnsi="宋体" w:cs="宋体" w:hint="eastAsia"/>
          <w:sz w:val="24"/>
        </w:rPr>
        <w:t>（以下简称“华西纺织”）</w:t>
      </w:r>
      <w:r w:rsidR="0039176F" w:rsidRPr="00382FC3">
        <w:rPr>
          <w:rFonts w:ascii="宋体" w:hAnsi="宋体" w:cs="宋体" w:hint="eastAsia"/>
          <w:sz w:val="24"/>
        </w:rPr>
        <w:t>签署</w:t>
      </w:r>
      <w:r w:rsidR="002E1A74" w:rsidRPr="00382FC3">
        <w:rPr>
          <w:rFonts w:ascii="宋体" w:hAnsi="宋体" w:cs="宋体" w:hint="eastAsia"/>
          <w:sz w:val="24"/>
        </w:rPr>
        <w:t>了</w:t>
      </w:r>
      <w:r w:rsidR="0039176F" w:rsidRPr="00382FC3">
        <w:rPr>
          <w:rFonts w:ascii="宋体" w:hAnsi="宋体" w:cs="宋体" w:hint="eastAsia"/>
          <w:sz w:val="24"/>
        </w:rPr>
        <w:t>《</w:t>
      </w:r>
      <w:r w:rsidR="007F29CC" w:rsidRPr="00382FC3">
        <w:rPr>
          <w:rFonts w:ascii="宋体" w:hAnsi="宋体" w:cs="宋体" w:hint="eastAsia"/>
          <w:sz w:val="24"/>
        </w:rPr>
        <w:t>股权</w:t>
      </w:r>
      <w:r w:rsidR="00EA412B">
        <w:rPr>
          <w:rFonts w:ascii="宋体" w:hAnsi="宋体" w:cs="宋体" w:hint="eastAsia"/>
          <w:sz w:val="24"/>
        </w:rPr>
        <w:t>收购</w:t>
      </w:r>
      <w:r w:rsidR="000479A2" w:rsidRPr="00382FC3">
        <w:rPr>
          <w:rFonts w:ascii="宋体" w:hAnsi="宋体" w:cs="宋体" w:hint="eastAsia"/>
          <w:sz w:val="24"/>
        </w:rPr>
        <w:t>协议</w:t>
      </w:r>
      <w:r w:rsidR="0039176F" w:rsidRPr="00382FC3">
        <w:rPr>
          <w:rFonts w:ascii="宋体" w:hAnsi="宋体" w:cs="宋体" w:hint="eastAsia"/>
          <w:sz w:val="24"/>
        </w:rPr>
        <w:t>》，</w:t>
      </w:r>
      <w:bookmarkStart w:id="9" w:name="OLE_LINK21"/>
      <w:bookmarkStart w:id="10" w:name="OLE_LINK24"/>
      <w:r w:rsidR="007F29CC" w:rsidRPr="00382FC3">
        <w:rPr>
          <w:rFonts w:ascii="宋体" w:hAnsi="宋体" w:cs="宋体" w:hint="eastAsia"/>
          <w:sz w:val="24"/>
        </w:rPr>
        <w:t>公司拟</w:t>
      </w:r>
      <w:r w:rsidR="00914CEE" w:rsidRPr="00382FC3">
        <w:rPr>
          <w:rFonts w:ascii="宋体" w:hAnsi="宋体" w:cs="宋体" w:hint="eastAsia"/>
          <w:sz w:val="24"/>
        </w:rPr>
        <w:t>以自有资金</w:t>
      </w:r>
      <w:r w:rsidR="007F29CC" w:rsidRPr="00382FC3">
        <w:rPr>
          <w:rFonts w:ascii="宋体" w:hAnsi="宋体" w:cs="宋体" w:hint="eastAsia"/>
          <w:sz w:val="24"/>
        </w:rPr>
        <w:t>收购</w:t>
      </w:r>
      <w:r w:rsidR="00382FC3" w:rsidRPr="00382FC3">
        <w:rPr>
          <w:rFonts w:ascii="宋体" w:hAnsi="宋体" w:cs="宋体" w:hint="eastAsia"/>
          <w:sz w:val="24"/>
        </w:rPr>
        <w:t>华西纺织</w:t>
      </w:r>
      <w:r w:rsidR="007F29CC" w:rsidRPr="00382FC3">
        <w:rPr>
          <w:rFonts w:ascii="宋体" w:hAnsi="宋体" w:cs="宋体" w:hint="eastAsia"/>
          <w:sz w:val="24"/>
        </w:rPr>
        <w:t>持有的</w:t>
      </w:r>
      <w:proofErr w:type="gramStart"/>
      <w:r w:rsidR="00382FC3">
        <w:rPr>
          <w:rFonts w:ascii="宋体" w:hAnsi="宋体" w:cs="宋体" w:hint="eastAsia"/>
          <w:sz w:val="24"/>
        </w:rPr>
        <w:t>江阴市协丰</w:t>
      </w:r>
      <w:proofErr w:type="gramEnd"/>
      <w:r w:rsidR="00382FC3">
        <w:rPr>
          <w:rFonts w:ascii="宋体" w:hAnsi="宋体" w:cs="宋体" w:hint="eastAsia"/>
          <w:sz w:val="24"/>
        </w:rPr>
        <w:t>棉麻有限公司（以下简称“协丰棉麻”）100%股权，交易总金额为</w:t>
      </w:r>
      <w:r w:rsidR="002B3FED">
        <w:rPr>
          <w:rFonts w:ascii="宋体" w:hAnsi="宋体" w:cs="宋体" w:hint="eastAsia"/>
          <w:sz w:val="24"/>
        </w:rPr>
        <w:t>人民币9,000</w:t>
      </w:r>
      <w:bookmarkEnd w:id="7"/>
      <w:bookmarkEnd w:id="8"/>
      <w:r w:rsidR="00382FC3">
        <w:rPr>
          <w:rFonts w:ascii="宋体" w:hAnsi="宋体" w:cs="宋体" w:hint="eastAsia"/>
          <w:sz w:val="24"/>
        </w:rPr>
        <w:t>万元。本次交易完成后，</w:t>
      </w:r>
      <w:proofErr w:type="gramStart"/>
      <w:r w:rsidR="00382FC3">
        <w:rPr>
          <w:rFonts w:ascii="宋体" w:hAnsi="宋体" w:cs="宋体" w:hint="eastAsia"/>
          <w:sz w:val="24"/>
        </w:rPr>
        <w:t>协丰棉麻将</w:t>
      </w:r>
      <w:proofErr w:type="gramEnd"/>
      <w:r w:rsidR="00382FC3">
        <w:rPr>
          <w:rFonts w:ascii="宋体" w:hAnsi="宋体" w:cs="宋体" w:hint="eastAsia"/>
          <w:sz w:val="24"/>
        </w:rPr>
        <w:t>成为公司全资子公司。</w:t>
      </w:r>
    </w:p>
    <w:bookmarkEnd w:id="9"/>
    <w:bookmarkEnd w:id="10"/>
    <w:p w:rsidR="00025CC5" w:rsidRPr="00382FC3" w:rsidRDefault="007F29CC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82FC3">
        <w:rPr>
          <w:rFonts w:ascii="宋体" w:hAnsi="宋体" w:cs="宋体" w:hint="eastAsia"/>
          <w:sz w:val="24"/>
        </w:rPr>
        <w:t>2</w:t>
      </w:r>
      <w:r w:rsidR="00FE58DA" w:rsidRPr="00382FC3">
        <w:rPr>
          <w:rFonts w:ascii="宋体" w:hAnsi="宋体" w:cs="宋体" w:hint="eastAsia"/>
          <w:sz w:val="24"/>
        </w:rPr>
        <w:t>、</w:t>
      </w:r>
      <w:r w:rsidR="00025CC5" w:rsidRPr="00382FC3">
        <w:rPr>
          <w:rFonts w:ascii="宋体" w:hAnsi="宋体" w:cs="宋体" w:hint="eastAsia"/>
          <w:sz w:val="24"/>
        </w:rPr>
        <w:t>关联关系</w:t>
      </w:r>
    </w:p>
    <w:p w:rsidR="00382FC3" w:rsidRDefault="001E6E0C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bookmarkStart w:id="11" w:name="OLE_LINK10"/>
      <w:bookmarkStart w:id="12" w:name="OLE_LINK11"/>
      <w:bookmarkStart w:id="13" w:name="OLE_LINK8"/>
      <w:r>
        <w:rPr>
          <w:rFonts w:ascii="宋体" w:hAnsi="宋体" w:cs="宋体" w:hint="eastAsia"/>
          <w:sz w:val="24"/>
        </w:rPr>
        <w:t>华西纺织为</w:t>
      </w:r>
      <w:r w:rsidR="00382FC3">
        <w:rPr>
          <w:rFonts w:ascii="宋体" w:hAnsi="宋体" w:cs="宋体" w:hint="eastAsia"/>
          <w:sz w:val="24"/>
        </w:rPr>
        <w:t>江苏华西产业集团有限公司</w:t>
      </w:r>
      <w:r>
        <w:rPr>
          <w:rFonts w:ascii="宋体" w:hAnsi="宋体" w:cs="宋体" w:hint="eastAsia"/>
          <w:sz w:val="24"/>
        </w:rPr>
        <w:t>全资子公司</w:t>
      </w:r>
      <w:r w:rsidR="00382FC3">
        <w:rPr>
          <w:rFonts w:ascii="宋体" w:hAnsi="宋体" w:cs="宋体" w:hint="eastAsia"/>
          <w:sz w:val="24"/>
        </w:rPr>
        <w:t>，公司董事吴协恩先生、薛健先生、金亚洪先生，财务总监吴雅清女士在江苏华西产业集团有限公司担任董事职务，公司基于实质重于形式的原则，认定华西纺织为公司的关联法人，本次交易构成关联交易。</w:t>
      </w:r>
    </w:p>
    <w:bookmarkEnd w:id="11"/>
    <w:bookmarkEnd w:id="12"/>
    <w:bookmarkEnd w:id="13"/>
    <w:p w:rsidR="00025CC5" w:rsidRPr="00382FC3" w:rsidRDefault="007F29CC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82FC3">
        <w:rPr>
          <w:rFonts w:ascii="宋体" w:hAnsi="宋体" w:cs="宋体" w:hint="eastAsia"/>
          <w:sz w:val="24"/>
        </w:rPr>
        <w:t>3</w:t>
      </w:r>
      <w:r w:rsidR="00FE58DA" w:rsidRPr="00382FC3">
        <w:rPr>
          <w:rFonts w:ascii="宋体" w:hAnsi="宋体" w:cs="宋体" w:hint="eastAsia"/>
          <w:sz w:val="24"/>
        </w:rPr>
        <w:t>、</w:t>
      </w:r>
      <w:r w:rsidR="00025CC5" w:rsidRPr="00382FC3">
        <w:rPr>
          <w:rFonts w:ascii="宋体" w:hAnsi="宋体" w:cs="宋体" w:hint="eastAsia"/>
          <w:sz w:val="24"/>
        </w:rPr>
        <w:t>审批程序</w:t>
      </w:r>
    </w:p>
    <w:p w:rsidR="009D5F17" w:rsidRPr="00ED5EA2" w:rsidRDefault="00382FC3" w:rsidP="009D5F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D5EA2">
        <w:rPr>
          <w:rFonts w:ascii="宋体" w:hAnsi="宋体" w:cs="宋体" w:hint="eastAsia"/>
          <w:sz w:val="24"/>
        </w:rPr>
        <w:t>公司</w:t>
      </w:r>
      <w:r w:rsidR="00A42967" w:rsidRPr="00ED5EA2">
        <w:rPr>
          <w:rFonts w:ascii="宋体" w:hAnsi="宋体" w:cs="宋体" w:hint="eastAsia"/>
          <w:sz w:val="24"/>
        </w:rPr>
        <w:t>独立董事</w:t>
      </w:r>
      <w:r w:rsidRPr="00ED5EA2">
        <w:rPr>
          <w:rFonts w:ascii="宋体" w:hAnsi="宋体" w:cs="宋体" w:hint="eastAsia"/>
          <w:sz w:val="24"/>
        </w:rPr>
        <w:t>2025年第</w:t>
      </w:r>
      <w:r w:rsidR="00960134" w:rsidRPr="00ED5EA2">
        <w:rPr>
          <w:rFonts w:ascii="宋体" w:hAnsi="宋体" w:cs="宋体" w:hint="eastAsia"/>
          <w:sz w:val="24"/>
        </w:rPr>
        <w:t>二</w:t>
      </w:r>
      <w:r w:rsidRPr="00ED5EA2">
        <w:rPr>
          <w:rFonts w:ascii="宋体" w:hAnsi="宋体" w:cs="宋体" w:hint="eastAsia"/>
          <w:sz w:val="24"/>
        </w:rPr>
        <w:t>次专门会议审议通过了</w:t>
      </w:r>
      <w:bookmarkStart w:id="14" w:name="OLE_LINK9"/>
      <w:bookmarkStart w:id="15" w:name="OLE_LINK14"/>
      <w:r w:rsidRPr="00ED5EA2">
        <w:rPr>
          <w:rFonts w:ascii="宋体" w:hAnsi="宋体" w:cs="宋体" w:hint="eastAsia"/>
          <w:sz w:val="24"/>
        </w:rPr>
        <w:t>《关于收购股权暨关联交易的议案》</w:t>
      </w:r>
      <w:bookmarkEnd w:id="14"/>
      <w:bookmarkEnd w:id="15"/>
      <w:r w:rsidRPr="00ED5EA2">
        <w:rPr>
          <w:rFonts w:ascii="宋体" w:hAnsi="宋体" w:cs="宋体" w:hint="eastAsia"/>
          <w:sz w:val="24"/>
        </w:rPr>
        <w:t>，</w:t>
      </w:r>
      <w:bookmarkStart w:id="16" w:name="OLE_LINK1"/>
      <w:bookmarkStart w:id="17" w:name="OLE_LINK2"/>
      <w:r w:rsidRPr="00ED5EA2">
        <w:rPr>
          <w:rFonts w:ascii="宋体" w:hAnsi="宋体" w:cs="宋体" w:hint="eastAsia"/>
          <w:sz w:val="24"/>
        </w:rPr>
        <w:t>全体独立董事一致同意</w:t>
      </w:r>
      <w:r w:rsidR="00F82321" w:rsidRPr="00ED5EA2">
        <w:rPr>
          <w:rFonts w:ascii="宋体" w:hAnsi="宋体" w:cs="宋体" w:hint="eastAsia"/>
          <w:sz w:val="24"/>
        </w:rPr>
        <w:t>并</w:t>
      </w:r>
      <w:r w:rsidRPr="00ED5EA2">
        <w:rPr>
          <w:rFonts w:ascii="宋体" w:hAnsi="宋体" w:cs="宋体" w:hint="eastAsia"/>
          <w:sz w:val="24"/>
        </w:rPr>
        <w:t>将该议案提交董事会审议。</w:t>
      </w:r>
    </w:p>
    <w:bookmarkEnd w:id="16"/>
    <w:bookmarkEnd w:id="17"/>
    <w:p w:rsidR="009D5F17" w:rsidRPr="00ED5EA2" w:rsidRDefault="009D5F17" w:rsidP="009D5F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D5EA2">
        <w:rPr>
          <w:rFonts w:ascii="宋体" w:hAnsi="宋体" w:cs="宋体" w:hint="eastAsia"/>
          <w:sz w:val="24"/>
        </w:rPr>
        <w:t>因关联董事吴协恩先生、薛健先生回避表决，公司董事会战略委员会一致同意将该议案提交董事会审议。</w:t>
      </w:r>
    </w:p>
    <w:p w:rsidR="00382FC3" w:rsidRPr="00ED5EA2" w:rsidRDefault="0039176F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D5EA2">
        <w:rPr>
          <w:rFonts w:ascii="宋体" w:hAnsi="宋体" w:cs="宋体" w:hint="eastAsia"/>
          <w:sz w:val="24"/>
        </w:rPr>
        <w:t>公司第</w:t>
      </w:r>
      <w:r w:rsidR="00382FC3" w:rsidRPr="00ED5EA2">
        <w:rPr>
          <w:rFonts w:ascii="宋体" w:hAnsi="宋体" w:cs="宋体" w:hint="eastAsia"/>
          <w:sz w:val="24"/>
        </w:rPr>
        <w:t>九</w:t>
      </w:r>
      <w:r w:rsidR="007F29CC" w:rsidRPr="00ED5EA2">
        <w:rPr>
          <w:rFonts w:ascii="宋体" w:hAnsi="宋体" w:cs="宋体" w:hint="eastAsia"/>
          <w:sz w:val="24"/>
        </w:rPr>
        <w:t>届</w:t>
      </w:r>
      <w:r w:rsidR="00261404" w:rsidRPr="00ED5EA2">
        <w:rPr>
          <w:rFonts w:ascii="宋体" w:hAnsi="宋体" w:cs="宋体" w:hint="eastAsia"/>
          <w:sz w:val="24"/>
        </w:rPr>
        <w:t>董事会第</w:t>
      </w:r>
      <w:r w:rsidR="002B3FED" w:rsidRPr="00ED5EA2">
        <w:rPr>
          <w:rFonts w:ascii="宋体" w:hAnsi="宋体" w:cs="宋体" w:hint="eastAsia"/>
          <w:sz w:val="24"/>
        </w:rPr>
        <w:t>十</w:t>
      </w:r>
      <w:r w:rsidR="00261404" w:rsidRPr="00ED5EA2">
        <w:rPr>
          <w:rFonts w:ascii="宋体" w:hAnsi="宋体" w:cs="宋体" w:hint="eastAsia"/>
          <w:sz w:val="24"/>
        </w:rPr>
        <w:t>次会议审议通过</w:t>
      </w:r>
      <w:r w:rsidR="00BE2723" w:rsidRPr="00ED5EA2">
        <w:rPr>
          <w:rFonts w:ascii="宋体" w:hAnsi="宋体" w:cs="宋体" w:hint="eastAsia"/>
          <w:sz w:val="24"/>
        </w:rPr>
        <w:t>了《关于</w:t>
      </w:r>
      <w:r w:rsidRPr="00ED5EA2">
        <w:rPr>
          <w:rFonts w:ascii="宋体" w:hAnsi="宋体" w:cs="宋体" w:hint="eastAsia"/>
          <w:sz w:val="24"/>
        </w:rPr>
        <w:t>收购</w:t>
      </w:r>
      <w:r w:rsidR="007F29CC" w:rsidRPr="00ED5EA2">
        <w:rPr>
          <w:rFonts w:ascii="宋体" w:hAnsi="宋体" w:cs="宋体" w:hint="eastAsia"/>
          <w:sz w:val="24"/>
        </w:rPr>
        <w:t>股权</w:t>
      </w:r>
      <w:r w:rsidR="00BE2723" w:rsidRPr="00ED5EA2">
        <w:rPr>
          <w:rFonts w:ascii="宋体" w:hAnsi="宋体" w:cs="宋体" w:hint="eastAsia"/>
          <w:sz w:val="24"/>
        </w:rPr>
        <w:t>暨关联交易的议案》</w:t>
      </w:r>
      <w:r w:rsidR="00261404" w:rsidRPr="00ED5EA2">
        <w:rPr>
          <w:rFonts w:ascii="宋体" w:hAnsi="宋体" w:cs="宋体" w:hint="eastAsia"/>
          <w:sz w:val="24"/>
        </w:rPr>
        <w:t>，表决结果：同意</w:t>
      </w:r>
      <w:r w:rsidR="00382FC3" w:rsidRPr="00ED5EA2">
        <w:rPr>
          <w:rFonts w:ascii="宋体" w:hAnsi="宋体" w:cs="宋体" w:hint="eastAsia"/>
          <w:sz w:val="24"/>
        </w:rPr>
        <w:t>5</w:t>
      </w:r>
      <w:r w:rsidR="00261404" w:rsidRPr="00ED5EA2">
        <w:rPr>
          <w:rFonts w:ascii="宋体" w:hAnsi="宋体" w:cs="宋体" w:hint="eastAsia"/>
          <w:sz w:val="24"/>
        </w:rPr>
        <w:t>票，反对0票，弃权0票，</w:t>
      </w:r>
      <w:r w:rsidR="00382FC3" w:rsidRPr="00ED5EA2">
        <w:rPr>
          <w:rFonts w:ascii="宋体" w:hAnsi="宋体" w:cs="宋体" w:hint="eastAsia"/>
          <w:sz w:val="24"/>
        </w:rPr>
        <w:t>关联董事吴协恩先生、薛健先生、金亚洪先生、吴茂先生对该议案回避表决。</w:t>
      </w:r>
    </w:p>
    <w:p w:rsidR="00340878" w:rsidRDefault="00E96F9B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82FC3">
        <w:rPr>
          <w:rFonts w:ascii="宋体" w:hAnsi="宋体" w:cs="宋体" w:hint="eastAsia"/>
          <w:sz w:val="24"/>
        </w:rPr>
        <w:t>根据《</w:t>
      </w:r>
      <w:r w:rsidR="004208DF" w:rsidRPr="00382FC3">
        <w:rPr>
          <w:rFonts w:ascii="宋体" w:hAnsi="宋体" w:cs="宋体" w:hint="eastAsia"/>
          <w:sz w:val="24"/>
        </w:rPr>
        <w:t>深圳证券交易所</w:t>
      </w:r>
      <w:r w:rsidRPr="00382FC3">
        <w:rPr>
          <w:rFonts w:ascii="宋体" w:hAnsi="宋体" w:cs="宋体" w:hint="eastAsia"/>
          <w:sz w:val="24"/>
        </w:rPr>
        <w:t>股票上市规则》及《公司章程》等的相关规定，</w:t>
      </w:r>
      <w:r w:rsidR="004208DF" w:rsidRPr="00382FC3">
        <w:rPr>
          <w:rFonts w:ascii="宋体" w:hAnsi="宋体" w:cs="宋体" w:hint="eastAsia"/>
          <w:sz w:val="24"/>
        </w:rPr>
        <w:t>此项</w:t>
      </w:r>
      <w:r w:rsidR="00382FC3" w:rsidRPr="00382FC3">
        <w:rPr>
          <w:rFonts w:ascii="宋体" w:hAnsi="宋体" w:cs="宋体" w:hint="eastAsia"/>
          <w:sz w:val="24"/>
        </w:rPr>
        <w:lastRenderedPageBreak/>
        <w:t>关联</w:t>
      </w:r>
      <w:r w:rsidR="004208DF" w:rsidRPr="00382FC3">
        <w:rPr>
          <w:rFonts w:ascii="宋体" w:hAnsi="宋体" w:cs="宋体" w:hint="eastAsia"/>
          <w:sz w:val="24"/>
        </w:rPr>
        <w:t>交易</w:t>
      </w:r>
      <w:r w:rsidR="00382FC3" w:rsidRPr="00382FC3">
        <w:rPr>
          <w:rFonts w:ascii="宋体" w:hAnsi="宋体" w:cs="宋体" w:hint="eastAsia"/>
          <w:sz w:val="24"/>
        </w:rPr>
        <w:t>金额在董事会决策权限内，无需提交股东会审议批准。</w:t>
      </w:r>
    </w:p>
    <w:p w:rsidR="00FE58DA" w:rsidRPr="00382FC3" w:rsidRDefault="007F29CC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82FC3">
        <w:rPr>
          <w:rFonts w:ascii="宋体" w:hAnsi="宋体" w:cs="宋体" w:hint="eastAsia"/>
          <w:sz w:val="24"/>
        </w:rPr>
        <w:t>4</w:t>
      </w:r>
      <w:r w:rsidR="009021EE" w:rsidRPr="00382FC3">
        <w:rPr>
          <w:rFonts w:ascii="宋体" w:hAnsi="宋体" w:cs="宋体" w:hint="eastAsia"/>
          <w:sz w:val="24"/>
        </w:rPr>
        <w:t>、</w:t>
      </w:r>
      <w:r w:rsidR="00FE58DA" w:rsidRPr="00382FC3">
        <w:rPr>
          <w:rFonts w:ascii="宋体" w:hAnsi="宋体" w:cs="宋体" w:hint="eastAsia"/>
          <w:sz w:val="24"/>
        </w:rPr>
        <w:t>本次</w:t>
      </w:r>
      <w:r w:rsidR="009021EE" w:rsidRPr="00382FC3">
        <w:rPr>
          <w:rFonts w:ascii="宋体" w:hAnsi="宋体" w:cs="宋体" w:hint="eastAsia"/>
          <w:sz w:val="24"/>
        </w:rPr>
        <w:t>关联</w:t>
      </w:r>
      <w:r w:rsidR="004208DF" w:rsidRPr="00382FC3">
        <w:rPr>
          <w:rFonts w:ascii="宋体" w:hAnsi="宋体" w:cs="宋体" w:hint="eastAsia"/>
          <w:sz w:val="24"/>
        </w:rPr>
        <w:t>交易不构成《上市公司重大资产重组管理办法》规定的重大资产重组，无需相关部门批准。</w:t>
      </w:r>
    </w:p>
    <w:p w:rsidR="00FE58DA" w:rsidRPr="00382FC3" w:rsidRDefault="00FE58DA" w:rsidP="00E86C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82FC3">
        <w:rPr>
          <w:rFonts w:ascii="宋体" w:hAnsi="宋体" w:cs="宋体"/>
          <w:sz w:val="24"/>
        </w:rPr>
        <w:t> </w:t>
      </w:r>
    </w:p>
    <w:p w:rsidR="002B3AF5" w:rsidRPr="00FA6F03" w:rsidRDefault="000527E9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7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FA6F03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二</w:t>
      </w:r>
      <w:r w:rsidR="002B3AF5" w:rsidRPr="00FA6F03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、关联方基本情况</w:t>
      </w:r>
    </w:p>
    <w:p w:rsidR="00FA6F03" w:rsidRDefault="00FA6F03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1、基本信息</w:t>
      </w:r>
    </w:p>
    <w:p w:rsidR="00382FC3" w:rsidRPr="00FA6F03" w:rsidRDefault="00382FC3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名称：</w:t>
      </w:r>
      <w:bookmarkStart w:id="18" w:name="OLE_LINK5"/>
      <w:r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江苏华西村纺织服装有限公司</w:t>
      </w:r>
    </w:p>
    <w:bookmarkEnd w:id="18"/>
    <w:p w:rsidR="00382FC3" w:rsidRPr="00FA6F03" w:rsidRDefault="00382FC3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统一社会信用代码：91320281561833416U</w:t>
      </w:r>
    </w:p>
    <w:p w:rsidR="00382FC3" w:rsidRPr="00FA6F03" w:rsidRDefault="00382FC3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企业类型：有限责任公司</w:t>
      </w:r>
    </w:p>
    <w:p w:rsidR="00382FC3" w:rsidRPr="00FA6F03" w:rsidRDefault="00382FC3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法定代表人：徐剑荣</w:t>
      </w:r>
    </w:p>
    <w:p w:rsidR="00382FC3" w:rsidRDefault="00382FC3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注册资本：50,000万元</w:t>
      </w:r>
      <w:r w:rsidR="00FA5DF0"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人民币</w:t>
      </w:r>
    </w:p>
    <w:p w:rsidR="006E09BD" w:rsidRPr="00FA6F03" w:rsidRDefault="006E09BD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成立日期：2010年9月17日</w:t>
      </w:r>
    </w:p>
    <w:p w:rsidR="00382FC3" w:rsidRPr="00FA6F03" w:rsidRDefault="00382FC3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注册地址：江阴市华士镇华西村民族路18号</w:t>
      </w:r>
    </w:p>
    <w:p w:rsidR="001E6E0C" w:rsidRDefault="00B04A1C" w:rsidP="00DF3EEB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经营</w:t>
      </w:r>
      <w:r w:rsidR="00382FC3" w:rsidRPr="00FA6F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范围：精纺呢绒、粗纺呢绒、针织绒、服装、服饰、皮革制品、鞋子、眼镜的制造、加工、销售；纺织原料（不含籽棉）、针织品、纺织品、化工产品（不含危险品）、五金产品、机械设备的销售；道路普通货物运输；自营和代理各类商品及技术的进出口业务，但国家限定企业经营或禁止进出口的商品和技术除外。</w:t>
      </w:r>
    </w:p>
    <w:p w:rsidR="00B94631" w:rsidRDefault="00B94631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2、股权结构</w:t>
      </w:r>
    </w:p>
    <w:p w:rsidR="00B94631" w:rsidRDefault="00C77224" w:rsidP="00DF3EEB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华西纺织为江苏华西产业集团有限公司全资子公司</w:t>
      </w:r>
      <w:r w:rsidR="00B9463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bookmarkStart w:id="19" w:name="OLE_LINK19"/>
      <w:bookmarkStart w:id="20" w:name="OLE_LINK20"/>
      <w:r w:rsidR="00AC6A6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其</w:t>
      </w:r>
      <w:r w:rsidR="00B9463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实际控制人为江阴市人民政府国有资产监督管理办公室。</w:t>
      </w:r>
    </w:p>
    <w:p w:rsidR="007F29CC" w:rsidRPr="00C77224" w:rsidRDefault="001E6E0C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bookmarkStart w:id="21" w:name="OLE_LINK17"/>
      <w:bookmarkEnd w:id="19"/>
      <w:bookmarkEnd w:id="20"/>
      <w:r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 w:rsidR="007F29CC"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="00B94631"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华西纺织</w:t>
      </w:r>
      <w:r w:rsidR="007F29CC"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财务状况</w:t>
      </w:r>
    </w:p>
    <w:p w:rsidR="00C77224" w:rsidRPr="00C77224" w:rsidRDefault="00C77224" w:rsidP="00DF3EEB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截至2024年末，华西纺织</w:t>
      </w:r>
      <w:r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经审计总资产为</w:t>
      </w:r>
      <w:r w:rsidR="00FA5DF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50,758.51</w:t>
      </w:r>
      <w:r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万元，净资产为</w:t>
      </w:r>
      <w:r w:rsidR="00FA5DF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35,033.26万元</w:t>
      </w:r>
      <w:r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，2024年度实现营业收入</w:t>
      </w:r>
      <w:r w:rsidR="00FA5DF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18,878.21</w:t>
      </w:r>
      <w:r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万元，</w:t>
      </w:r>
      <w:r w:rsidR="00FA5DF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利润总额869.27万元，</w:t>
      </w:r>
      <w:r w:rsidRPr="00C772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净利润</w:t>
      </w:r>
      <w:r w:rsidR="00FA5DF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719.37万元。</w:t>
      </w:r>
    </w:p>
    <w:bookmarkEnd w:id="21"/>
    <w:p w:rsidR="004208DF" w:rsidRPr="00894879" w:rsidRDefault="001E6E0C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89487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 w:rsidR="004208DF" w:rsidRPr="0089487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、关联关系</w:t>
      </w:r>
      <w:r w:rsidR="00C77224" w:rsidRPr="0089487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的说明</w:t>
      </w:r>
    </w:p>
    <w:p w:rsidR="00030BF9" w:rsidRPr="00030BF9" w:rsidRDefault="00030BF9" w:rsidP="00DF3EEB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bookmarkStart w:id="22" w:name="OLE_LINK12"/>
      <w:bookmarkStart w:id="23" w:name="OLE_LINK13"/>
      <w:r w:rsidRPr="00030BF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华西纺织为江苏华西产业集团有限公司全资子公司，公司董事吴协恩先生、薛健先生、金亚洪先生，财务总监吴雅清女士在江苏华西产业集团有限公司担任董事职务，公司基于实质重于形式的原则，认定华西纺织为公司的关联法人，本次交易构成关联交易。</w:t>
      </w:r>
    </w:p>
    <w:bookmarkEnd w:id="22"/>
    <w:bookmarkEnd w:id="23"/>
    <w:p w:rsidR="00C77224" w:rsidRPr="00894879" w:rsidRDefault="00C77224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89487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lastRenderedPageBreak/>
        <w:t>5</w:t>
      </w:r>
      <w:r w:rsidR="00894879" w:rsidRPr="0089487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、经核查</w:t>
      </w:r>
      <w:r w:rsidRPr="0089487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，华西纺织</w:t>
      </w:r>
      <w:r w:rsidR="00F24B7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不属于</w:t>
      </w:r>
      <w:r w:rsidRPr="0089487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失信被执行人。</w:t>
      </w:r>
    </w:p>
    <w:p w:rsidR="001E6E0C" w:rsidRPr="00894879" w:rsidRDefault="001E6E0C" w:rsidP="00E86C37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5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3A191A" w:rsidRPr="00B57EE2" w:rsidRDefault="000527E9" w:rsidP="00E86C37"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三</w:t>
      </w:r>
      <w:r w:rsidR="003A191A" w:rsidRPr="00B57EE2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</w:t>
      </w:r>
      <w:r w:rsidR="00915B58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关联交易</w:t>
      </w:r>
      <w:r w:rsidR="003A191A" w:rsidRPr="00B57EE2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标的基本情况</w:t>
      </w:r>
    </w:p>
    <w:p w:rsidR="00DA10C1" w:rsidRPr="00DA10C1" w:rsidRDefault="00DA10C1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Pr="00DA10C1">
        <w:rPr>
          <w:rFonts w:asciiTheme="minorEastAsia" w:eastAsiaTheme="minorEastAsia" w:hAnsiTheme="minorEastAsia"/>
          <w:sz w:val="24"/>
        </w:rPr>
        <w:t>交易</w:t>
      </w:r>
      <w:r w:rsidR="004C59C6">
        <w:rPr>
          <w:rFonts w:asciiTheme="minorEastAsia" w:eastAsiaTheme="minorEastAsia" w:hAnsiTheme="minorEastAsia"/>
          <w:sz w:val="24"/>
        </w:rPr>
        <w:t>标的</w:t>
      </w:r>
      <w:r w:rsidRPr="00DA10C1">
        <w:rPr>
          <w:rFonts w:asciiTheme="minorEastAsia" w:eastAsiaTheme="minorEastAsia" w:hAnsiTheme="minorEastAsia"/>
          <w:sz w:val="24"/>
        </w:rPr>
        <w:t>名称和类别</w:t>
      </w:r>
    </w:p>
    <w:p w:rsidR="00DA10C1" w:rsidRPr="00DA10C1" w:rsidRDefault="00DA10C1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A10C1">
        <w:rPr>
          <w:rFonts w:asciiTheme="minorEastAsia" w:eastAsiaTheme="minorEastAsia" w:hAnsiTheme="minorEastAsia"/>
          <w:sz w:val="24"/>
        </w:rPr>
        <w:t>收购</w:t>
      </w:r>
      <w:r w:rsidR="00386F8F">
        <w:rPr>
          <w:rFonts w:asciiTheme="minorEastAsia" w:eastAsiaTheme="minorEastAsia" w:hAnsiTheme="minorEastAsia"/>
          <w:sz w:val="24"/>
        </w:rPr>
        <w:t>华西纺织持有的协丰棉麻</w:t>
      </w:r>
      <w:r w:rsidR="00386F8F">
        <w:rPr>
          <w:rFonts w:asciiTheme="minorEastAsia" w:eastAsiaTheme="minorEastAsia" w:hAnsiTheme="minorEastAsia" w:hint="eastAsia"/>
          <w:sz w:val="24"/>
        </w:rPr>
        <w:t>100%</w:t>
      </w:r>
      <w:r w:rsidRPr="00DA10C1">
        <w:rPr>
          <w:rFonts w:asciiTheme="minorEastAsia" w:eastAsiaTheme="minorEastAsia" w:hAnsiTheme="minorEastAsia"/>
          <w:sz w:val="24"/>
        </w:rPr>
        <w:t>股权。</w:t>
      </w:r>
    </w:p>
    <w:p w:rsidR="00DA10C1" w:rsidRPr="00DA10C1" w:rsidRDefault="00DA10C1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A10C1">
        <w:rPr>
          <w:rFonts w:asciiTheme="minorEastAsia" w:eastAsiaTheme="minorEastAsia" w:hAnsiTheme="minorEastAsia" w:hint="eastAsia"/>
          <w:sz w:val="24"/>
        </w:rPr>
        <w:t>2、</w:t>
      </w:r>
      <w:r w:rsidRPr="00DA10C1">
        <w:rPr>
          <w:rFonts w:asciiTheme="minorEastAsia" w:eastAsiaTheme="minorEastAsia" w:hAnsiTheme="minorEastAsia"/>
          <w:sz w:val="24"/>
        </w:rPr>
        <w:t>权属状况说明</w:t>
      </w:r>
    </w:p>
    <w:p w:rsidR="00FA5DF0" w:rsidRDefault="00FA5DF0" w:rsidP="00FA5DF0">
      <w:pPr>
        <w:tabs>
          <w:tab w:val="num" w:pos="9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本次交易标的股权产权清晰，不存在抵押、质押或者</w:t>
      </w:r>
      <w:proofErr w:type="gramStart"/>
      <w:r>
        <w:rPr>
          <w:rFonts w:asciiTheme="minorEastAsia" w:eastAsiaTheme="minorEastAsia" w:hAnsiTheme="minorEastAsia" w:hint="eastAsia"/>
          <w:sz w:val="24"/>
        </w:rPr>
        <w:t>其他第三</w:t>
      </w:r>
      <w:proofErr w:type="gramEnd"/>
      <w:r>
        <w:rPr>
          <w:rFonts w:asciiTheme="minorEastAsia" w:eastAsiaTheme="minorEastAsia" w:hAnsiTheme="minorEastAsia" w:hint="eastAsia"/>
          <w:sz w:val="24"/>
        </w:rPr>
        <w:t>人权利，不涉及重大争议、诉讼或仲裁事项、不存在查封、冻结等司法措施。</w:t>
      </w:r>
    </w:p>
    <w:p w:rsidR="00FA5DF0" w:rsidRPr="00CF60FE" w:rsidRDefault="00CF60FE" w:rsidP="00CF60FE">
      <w:pPr>
        <w:tabs>
          <w:tab w:val="num" w:pos="9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F60FE">
        <w:rPr>
          <w:rFonts w:asciiTheme="minorEastAsia" w:eastAsiaTheme="minorEastAsia" w:hAnsiTheme="minorEastAsia"/>
          <w:sz w:val="24"/>
        </w:rPr>
        <w:t>截至</w:t>
      </w:r>
      <w:r w:rsidRPr="00CF60FE">
        <w:rPr>
          <w:rFonts w:asciiTheme="minorEastAsia" w:eastAsiaTheme="minorEastAsia" w:hAnsiTheme="minorEastAsia" w:hint="eastAsia"/>
          <w:sz w:val="24"/>
        </w:rPr>
        <w:t>2025年3月31日，</w:t>
      </w:r>
      <w:proofErr w:type="gramStart"/>
      <w:r w:rsidR="00FA5DF0" w:rsidRPr="00CF60FE">
        <w:rPr>
          <w:rFonts w:asciiTheme="minorEastAsia" w:eastAsiaTheme="minorEastAsia" w:hAnsiTheme="minorEastAsia"/>
          <w:sz w:val="24"/>
        </w:rPr>
        <w:t>协丰棉麻</w:t>
      </w:r>
      <w:r w:rsidR="001D1F30">
        <w:rPr>
          <w:rFonts w:asciiTheme="minorEastAsia" w:eastAsiaTheme="minorEastAsia" w:hAnsiTheme="minorEastAsia"/>
          <w:sz w:val="24"/>
        </w:rPr>
        <w:t>经</w:t>
      </w:r>
      <w:proofErr w:type="gramEnd"/>
      <w:r w:rsidR="001D1F30">
        <w:rPr>
          <w:rFonts w:asciiTheme="minorEastAsia" w:eastAsiaTheme="minorEastAsia" w:hAnsiTheme="minorEastAsia"/>
          <w:sz w:val="24"/>
        </w:rPr>
        <w:t>审计</w:t>
      </w:r>
      <w:r>
        <w:rPr>
          <w:rFonts w:asciiTheme="minorEastAsia" w:eastAsiaTheme="minorEastAsia" w:hAnsiTheme="minorEastAsia"/>
          <w:sz w:val="24"/>
        </w:rPr>
        <w:t>净资产为</w:t>
      </w:r>
      <w:r>
        <w:rPr>
          <w:rFonts w:asciiTheme="minorEastAsia" w:eastAsiaTheme="minorEastAsia" w:hAnsiTheme="minorEastAsia" w:hint="eastAsia"/>
          <w:sz w:val="24"/>
        </w:rPr>
        <w:t>2,161.84</w:t>
      </w:r>
      <w:r w:rsidRPr="00CF60FE">
        <w:rPr>
          <w:rFonts w:asciiTheme="minorEastAsia" w:eastAsiaTheme="minorEastAsia" w:hAnsiTheme="minorEastAsia" w:hint="eastAsia"/>
          <w:sz w:val="24"/>
        </w:rPr>
        <w:t>万元，评估值为9,470万元。</w:t>
      </w:r>
    </w:p>
    <w:p w:rsidR="00DC41B3" w:rsidRPr="00CD22A6" w:rsidRDefault="00DA10C1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DC41B3" w:rsidRPr="00CD22A6">
        <w:rPr>
          <w:rFonts w:asciiTheme="minorEastAsia" w:eastAsiaTheme="minorEastAsia" w:hAnsiTheme="minorEastAsia" w:hint="eastAsia"/>
          <w:sz w:val="24"/>
        </w:rPr>
        <w:t>、</w:t>
      </w:r>
      <w:r w:rsidR="00386F8F">
        <w:rPr>
          <w:rFonts w:asciiTheme="minorEastAsia" w:eastAsiaTheme="minorEastAsia" w:hAnsiTheme="minorEastAsia" w:hint="eastAsia"/>
          <w:sz w:val="24"/>
        </w:rPr>
        <w:t>协丰棉麻</w:t>
      </w:r>
      <w:r w:rsidR="00DC41B3" w:rsidRPr="00CD22A6">
        <w:rPr>
          <w:rFonts w:asciiTheme="minorEastAsia" w:eastAsiaTheme="minorEastAsia" w:hAnsiTheme="minorEastAsia" w:hint="eastAsia"/>
          <w:sz w:val="24"/>
        </w:rPr>
        <w:t>基本情况</w:t>
      </w:r>
    </w:p>
    <w:p w:rsidR="00DA10C1" w:rsidRDefault="00DA10C1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（1）注册情况</w:t>
      </w:r>
    </w:p>
    <w:p w:rsidR="00386F8F" w:rsidRPr="00386F8F" w:rsidRDefault="00386F8F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86F8F">
        <w:rPr>
          <w:rFonts w:asciiTheme="minorEastAsia" w:eastAsiaTheme="minorEastAsia" w:hAnsiTheme="minorEastAsia" w:hint="eastAsia"/>
          <w:sz w:val="24"/>
        </w:rPr>
        <w:t>公司名称：</w:t>
      </w:r>
      <w:bookmarkStart w:id="24" w:name="OLE_LINK3"/>
      <w:bookmarkStart w:id="25" w:name="OLE_LINK4"/>
      <w:proofErr w:type="gramStart"/>
      <w:r w:rsidRPr="00386F8F">
        <w:rPr>
          <w:rFonts w:asciiTheme="minorEastAsia" w:eastAsiaTheme="minorEastAsia" w:hAnsiTheme="minorEastAsia" w:hint="eastAsia"/>
          <w:sz w:val="24"/>
        </w:rPr>
        <w:t>江阴市协丰</w:t>
      </w:r>
      <w:proofErr w:type="gramEnd"/>
      <w:r w:rsidRPr="00386F8F">
        <w:rPr>
          <w:rFonts w:asciiTheme="minorEastAsia" w:eastAsiaTheme="minorEastAsia" w:hAnsiTheme="minorEastAsia" w:hint="eastAsia"/>
          <w:sz w:val="24"/>
        </w:rPr>
        <w:t>棉麻有限公司</w:t>
      </w:r>
      <w:bookmarkEnd w:id="24"/>
      <w:bookmarkEnd w:id="25"/>
    </w:p>
    <w:p w:rsidR="00386F8F" w:rsidRPr="00386F8F" w:rsidRDefault="00386F8F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86F8F">
        <w:rPr>
          <w:rFonts w:asciiTheme="minorEastAsia" w:eastAsiaTheme="minorEastAsia" w:hAnsiTheme="minorEastAsia" w:hint="eastAsia"/>
          <w:sz w:val="24"/>
        </w:rPr>
        <w:t>统一社会信用代码：91320281792313688B</w:t>
      </w:r>
    </w:p>
    <w:p w:rsidR="00386F8F" w:rsidRPr="00386F8F" w:rsidRDefault="00386F8F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86F8F">
        <w:rPr>
          <w:rFonts w:asciiTheme="minorEastAsia" w:eastAsiaTheme="minorEastAsia" w:hAnsiTheme="minorEastAsia" w:hint="eastAsia"/>
          <w:sz w:val="24"/>
        </w:rPr>
        <w:t>企业类型：有限责任公司</w:t>
      </w:r>
    </w:p>
    <w:p w:rsidR="00386F8F" w:rsidRPr="00386F8F" w:rsidRDefault="00386F8F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86F8F">
        <w:rPr>
          <w:rFonts w:asciiTheme="minorEastAsia" w:eastAsiaTheme="minorEastAsia" w:hAnsiTheme="minorEastAsia" w:hint="eastAsia"/>
          <w:sz w:val="24"/>
        </w:rPr>
        <w:t>法定代表人：</w:t>
      </w:r>
      <w:proofErr w:type="gramStart"/>
      <w:r w:rsidRPr="00386F8F">
        <w:rPr>
          <w:rFonts w:asciiTheme="minorEastAsia" w:eastAsiaTheme="minorEastAsia" w:hAnsiTheme="minorEastAsia" w:hint="eastAsia"/>
          <w:sz w:val="24"/>
        </w:rPr>
        <w:t>桑爱春</w:t>
      </w:r>
      <w:proofErr w:type="gramEnd"/>
    </w:p>
    <w:p w:rsidR="00386F8F" w:rsidRDefault="00386F8F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86F8F">
        <w:rPr>
          <w:rFonts w:asciiTheme="minorEastAsia" w:eastAsiaTheme="minorEastAsia" w:hAnsiTheme="minorEastAsia" w:hint="eastAsia"/>
          <w:sz w:val="24"/>
        </w:rPr>
        <w:t>注册资本：1,000万元</w:t>
      </w:r>
      <w:r w:rsidR="00E14A36" w:rsidRPr="00386F8F">
        <w:rPr>
          <w:rFonts w:asciiTheme="minorEastAsia" w:eastAsiaTheme="minorEastAsia" w:hAnsiTheme="minorEastAsia" w:hint="eastAsia"/>
          <w:sz w:val="24"/>
        </w:rPr>
        <w:t>人民币</w:t>
      </w:r>
    </w:p>
    <w:p w:rsidR="00894879" w:rsidRPr="00386F8F" w:rsidRDefault="006E09BD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设立时间</w:t>
      </w:r>
      <w:r w:rsidR="00894879">
        <w:rPr>
          <w:rFonts w:asciiTheme="minorEastAsia" w:eastAsiaTheme="minorEastAsia" w:hAnsiTheme="minorEastAsia" w:hint="eastAsia"/>
          <w:sz w:val="24"/>
        </w:rPr>
        <w:t>：2006年09月25日</w:t>
      </w:r>
    </w:p>
    <w:p w:rsidR="00386F8F" w:rsidRPr="00386F8F" w:rsidRDefault="00386F8F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86F8F">
        <w:rPr>
          <w:rFonts w:asciiTheme="minorEastAsia" w:eastAsiaTheme="minorEastAsia" w:hAnsiTheme="minorEastAsia" w:hint="eastAsia"/>
          <w:sz w:val="24"/>
        </w:rPr>
        <w:t>注册地址：江阴市华士镇华西新市村商贸城公寓150号</w:t>
      </w:r>
    </w:p>
    <w:p w:rsidR="00386F8F" w:rsidRPr="00386F8F" w:rsidRDefault="00B04A1C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经营</w:t>
      </w:r>
      <w:r w:rsidR="00386F8F" w:rsidRPr="00386F8F">
        <w:rPr>
          <w:rFonts w:asciiTheme="minorEastAsia" w:eastAsiaTheme="minorEastAsia" w:hAnsiTheme="minorEastAsia" w:hint="eastAsia"/>
          <w:sz w:val="24"/>
        </w:rPr>
        <w:t>范围：针纺织品及原料销售；纺织专用设备销售；普通货物仓储服务（不含危险化学品等需许可审批的项目）；装卸搬运；货物进出口；技术进出口；进出口代理（除依法须经批准的项目外，凭营业执照依法自主开展经营活动）</w:t>
      </w:r>
    </w:p>
    <w:p w:rsidR="00DC41B3" w:rsidRPr="00CD22A6" w:rsidRDefault="00DA10C1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</w:t>
      </w:r>
      <w:r w:rsidR="00E55063" w:rsidRPr="00CD22A6">
        <w:rPr>
          <w:rFonts w:asciiTheme="minorEastAsia" w:eastAsiaTheme="minorEastAsia" w:hAnsiTheme="minorEastAsia" w:hint="eastAsia"/>
          <w:sz w:val="24"/>
        </w:rPr>
        <w:t>股权结构</w:t>
      </w:r>
      <w:r>
        <w:rPr>
          <w:rFonts w:asciiTheme="minorEastAsia" w:eastAsiaTheme="minorEastAsia" w:hAnsiTheme="minorEastAsia" w:hint="eastAsia"/>
          <w:sz w:val="24"/>
        </w:rPr>
        <w:t>：</w:t>
      </w:r>
      <w:bookmarkStart w:id="26" w:name="OLE_LINK23"/>
      <w:bookmarkStart w:id="27" w:name="OLE_LINK22"/>
      <w:r w:rsidR="00386F8F">
        <w:rPr>
          <w:rFonts w:ascii="宋体" w:hAnsi="宋体" w:cs="宋体" w:hint="eastAsia"/>
          <w:sz w:val="24"/>
        </w:rPr>
        <w:t>华西纺织持有协丰棉麻100%股权。</w:t>
      </w:r>
      <w:bookmarkEnd w:id="26"/>
      <w:bookmarkEnd w:id="27"/>
    </w:p>
    <w:p w:rsidR="00B31EEC" w:rsidRPr="00641C22" w:rsidRDefault="00DA10C1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41C22">
        <w:rPr>
          <w:rFonts w:asciiTheme="minorEastAsia" w:eastAsiaTheme="minorEastAsia" w:hAnsiTheme="minorEastAsia" w:hint="eastAsia"/>
          <w:sz w:val="24"/>
        </w:rPr>
        <w:t>（3）</w:t>
      </w:r>
      <w:proofErr w:type="gramStart"/>
      <w:r w:rsidR="00386F8F">
        <w:rPr>
          <w:rFonts w:asciiTheme="minorEastAsia" w:eastAsiaTheme="minorEastAsia" w:hAnsiTheme="minorEastAsia" w:hint="eastAsia"/>
          <w:sz w:val="24"/>
        </w:rPr>
        <w:t>协丰棉麻</w:t>
      </w:r>
      <w:r w:rsidR="00757FE4">
        <w:rPr>
          <w:rFonts w:asciiTheme="minorEastAsia" w:eastAsiaTheme="minorEastAsia" w:hAnsiTheme="minorEastAsia" w:hint="eastAsia"/>
          <w:sz w:val="24"/>
        </w:rPr>
        <w:t>经</w:t>
      </w:r>
      <w:proofErr w:type="gramEnd"/>
      <w:r w:rsidR="00757FE4">
        <w:rPr>
          <w:rFonts w:asciiTheme="minorEastAsia" w:eastAsiaTheme="minorEastAsia" w:hAnsiTheme="minorEastAsia" w:hint="eastAsia"/>
          <w:sz w:val="24"/>
        </w:rPr>
        <w:t>审计的</w:t>
      </w:r>
      <w:r w:rsidR="002553C2" w:rsidRPr="00641C22">
        <w:rPr>
          <w:rFonts w:asciiTheme="minorEastAsia" w:eastAsiaTheme="minorEastAsia" w:hAnsiTheme="minorEastAsia" w:hint="eastAsia"/>
          <w:sz w:val="24"/>
        </w:rPr>
        <w:t>主要财务指标</w:t>
      </w:r>
      <w:r w:rsidR="00757FE4">
        <w:rPr>
          <w:rFonts w:asciiTheme="minorEastAsia" w:eastAsiaTheme="minorEastAsia" w:hAnsiTheme="minorEastAsia" w:hint="eastAsia"/>
          <w:sz w:val="24"/>
        </w:rPr>
        <w:t>：</w:t>
      </w:r>
    </w:p>
    <w:p w:rsidR="00DC41B3" w:rsidRPr="002411D1" w:rsidRDefault="00DC41B3" w:rsidP="00E86C37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szCs w:val="21"/>
        </w:rPr>
      </w:pPr>
      <w:r w:rsidRPr="00D72C8E">
        <w:rPr>
          <w:rFonts w:hint="eastAsia"/>
          <w:sz w:val="24"/>
        </w:rPr>
        <w:t xml:space="preserve">                  </w:t>
      </w:r>
      <w:r w:rsidRPr="00DC41B3">
        <w:rPr>
          <w:rFonts w:hint="eastAsia"/>
          <w:color w:val="FF0000"/>
          <w:sz w:val="24"/>
        </w:rPr>
        <w:t xml:space="preserve">                   </w:t>
      </w:r>
      <w:r w:rsidR="002411D1">
        <w:rPr>
          <w:rFonts w:hint="eastAsia"/>
          <w:color w:val="FF0000"/>
          <w:sz w:val="24"/>
        </w:rPr>
        <w:t xml:space="preserve"> </w:t>
      </w:r>
      <w:r w:rsidR="00641C22">
        <w:rPr>
          <w:rFonts w:hint="eastAsia"/>
          <w:color w:val="FF0000"/>
          <w:sz w:val="24"/>
        </w:rPr>
        <w:t xml:space="preserve">         </w:t>
      </w:r>
      <w:r w:rsidR="00E86C37">
        <w:rPr>
          <w:rFonts w:hint="eastAsia"/>
          <w:color w:val="FF0000"/>
          <w:sz w:val="24"/>
        </w:rPr>
        <w:t xml:space="preserve"> </w:t>
      </w:r>
      <w:r w:rsidR="00641C22">
        <w:rPr>
          <w:rFonts w:hint="eastAsia"/>
          <w:color w:val="FF0000"/>
          <w:sz w:val="24"/>
        </w:rPr>
        <w:t xml:space="preserve">    </w:t>
      </w:r>
      <w:r w:rsidR="002411D1" w:rsidRPr="002411D1">
        <w:rPr>
          <w:rFonts w:hint="eastAsia"/>
          <w:sz w:val="24"/>
        </w:rPr>
        <w:t xml:space="preserve"> </w:t>
      </w:r>
      <w:r w:rsidR="00007CD0">
        <w:rPr>
          <w:rFonts w:hint="eastAsia"/>
          <w:sz w:val="24"/>
        </w:rPr>
        <w:t xml:space="preserve">  </w:t>
      </w:r>
      <w:r w:rsidRPr="002411D1">
        <w:rPr>
          <w:rFonts w:hint="eastAsia"/>
          <w:szCs w:val="21"/>
        </w:rPr>
        <w:t>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CD22A6" w:rsidRPr="004112C1" w:rsidTr="00757FE4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CD22A6" w:rsidRPr="004112C1" w:rsidRDefault="00CD22A6" w:rsidP="00D121DD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112C1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CD22A6" w:rsidRPr="004112C1" w:rsidRDefault="00DC22EA" w:rsidP="00757FE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2025</w:t>
            </w:r>
            <w:r w:rsidR="00CD22A6" w:rsidRPr="004112C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CD22A6" w:rsidRPr="004112C1">
              <w:rPr>
                <w:rFonts w:asciiTheme="minorEastAsia" w:eastAsiaTheme="minorEastAsia" w:hAnsiTheme="minorEastAsia" w:hint="eastAsia"/>
                <w:szCs w:val="21"/>
              </w:rPr>
              <w:t>月31日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CD22A6" w:rsidRPr="00757FE4" w:rsidRDefault="00DC22EA" w:rsidP="00757FE4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2024</w:t>
            </w:r>
            <w:r w:rsidR="00CD22A6" w:rsidRPr="004112C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年12月31日</w:t>
            </w:r>
          </w:p>
        </w:tc>
      </w:tr>
      <w:tr w:rsidR="00DC22EA" w:rsidRPr="00820664" w:rsidTr="00295F78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820664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资产总额</w:t>
            </w:r>
          </w:p>
        </w:tc>
        <w:tc>
          <w:tcPr>
            <w:tcW w:w="1391" w:type="pct"/>
          </w:tcPr>
          <w:p w:rsidR="00DC22EA" w:rsidRPr="00DC22EA" w:rsidRDefault="00DC22EA" w:rsidP="00410A16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 w:rsidRPr="00DC22EA">
              <w:rPr>
                <w:rFonts w:asciiTheme="minorEastAsia" w:eastAsiaTheme="minorEastAsia" w:hAnsiTheme="minorEastAsia" w:cs="Arial" w:hint="eastAsia"/>
                <w:szCs w:val="21"/>
              </w:rPr>
              <w:t>22,747.67</w:t>
            </w:r>
          </w:p>
        </w:tc>
        <w:tc>
          <w:tcPr>
            <w:tcW w:w="1391" w:type="pct"/>
            <w:shd w:val="clear" w:color="auto" w:fill="auto"/>
          </w:tcPr>
          <w:p w:rsidR="00DC22EA" w:rsidRPr="00DC22EA" w:rsidRDefault="00DC22EA" w:rsidP="00410A16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 w:rsidRPr="00DC22EA">
              <w:rPr>
                <w:rFonts w:asciiTheme="minorEastAsia" w:eastAsiaTheme="minorEastAsia" w:hAnsiTheme="minorEastAsia" w:cs="Arial" w:hint="eastAsia"/>
                <w:szCs w:val="21"/>
              </w:rPr>
              <w:t>21,707.13</w:t>
            </w:r>
          </w:p>
        </w:tc>
      </w:tr>
      <w:tr w:rsidR="00300C40" w:rsidRPr="00820664" w:rsidTr="00916A09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300C40" w:rsidRPr="00820664" w:rsidRDefault="00300C40" w:rsidP="0085396D">
            <w:pPr>
              <w:pStyle w:val="CM1"/>
              <w:autoSpaceDE/>
              <w:autoSpaceDN/>
              <w:adjustRightInd/>
              <w:snapToGrid w:val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其中：应收款项总额</w:t>
            </w:r>
          </w:p>
        </w:tc>
        <w:tc>
          <w:tcPr>
            <w:tcW w:w="1391" w:type="pct"/>
          </w:tcPr>
          <w:p w:rsidR="00300C40" w:rsidRPr="00DC22EA" w:rsidRDefault="00300C40" w:rsidP="00916A09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1,859.53</w:t>
            </w:r>
          </w:p>
        </w:tc>
        <w:tc>
          <w:tcPr>
            <w:tcW w:w="1391" w:type="pct"/>
            <w:shd w:val="clear" w:color="auto" w:fill="auto"/>
          </w:tcPr>
          <w:p w:rsidR="00300C40" w:rsidRPr="00DC22EA" w:rsidRDefault="00300C40" w:rsidP="00916A09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3,203.24</w:t>
            </w:r>
          </w:p>
        </w:tc>
      </w:tr>
      <w:tr w:rsidR="00DC22EA" w:rsidRPr="00820664" w:rsidTr="00295F78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820664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负债总额</w:t>
            </w:r>
          </w:p>
        </w:tc>
        <w:tc>
          <w:tcPr>
            <w:tcW w:w="1391" w:type="pct"/>
          </w:tcPr>
          <w:p w:rsidR="00DC22EA" w:rsidRPr="00DC22EA" w:rsidRDefault="00DC22EA" w:rsidP="00410A16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 w:rsidRPr="00DC22EA">
              <w:rPr>
                <w:rFonts w:asciiTheme="minorEastAsia" w:eastAsiaTheme="minorEastAsia" w:hAnsiTheme="minorEastAsia" w:cs="Arial" w:hint="eastAsia"/>
                <w:szCs w:val="21"/>
              </w:rPr>
              <w:t>20,585.83</w:t>
            </w:r>
          </w:p>
        </w:tc>
        <w:tc>
          <w:tcPr>
            <w:tcW w:w="1391" w:type="pct"/>
            <w:shd w:val="clear" w:color="auto" w:fill="auto"/>
          </w:tcPr>
          <w:p w:rsidR="00DC22EA" w:rsidRPr="00DC22EA" w:rsidRDefault="00DC22EA" w:rsidP="00410A16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 w:rsidRPr="00DC22EA">
              <w:rPr>
                <w:rFonts w:asciiTheme="minorEastAsia" w:eastAsiaTheme="minorEastAsia" w:hAnsiTheme="minorEastAsia" w:cs="Arial" w:hint="eastAsia"/>
                <w:szCs w:val="21"/>
              </w:rPr>
              <w:t>16,278.85</w:t>
            </w:r>
          </w:p>
        </w:tc>
      </w:tr>
      <w:tr w:rsidR="00DC22EA" w:rsidRPr="00820664" w:rsidTr="00295F78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820664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净资产</w:t>
            </w:r>
          </w:p>
        </w:tc>
        <w:tc>
          <w:tcPr>
            <w:tcW w:w="1391" w:type="pct"/>
          </w:tcPr>
          <w:p w:rsidR="00DC22EA" w:rsidRPr="00DC22EA" w:rsidRDefault="00DC22EA" w:rsidP="00410A16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 w:rsidRPr="00DC22EA">
              <w:rPr>
                <w:rFonts w:asciiTheme="minorEastAsia" w:eastAsiaTheme="minorEastAsia" w:hAnsiTheme="minorEastAsia" w:cs="Arial" w:hint="eastAsia"/>
                <w:szCs w:val="21"/>
              </w:rPr>
              <w:t>2,161.84</w:t>
            </w:r>
          </w:p>
        </w:tc>
        <w:tc>
          <w:tcPr>
            <w:tcW w:w="1391" w:type="pct"/>
            <w:shd w:val="clear" w:color="auto" w:fill="auto"/>
          </w:tcPr>
          <w:p w:rsidR="00DC22EA" w:rsidRPr="00DC22EA" w:rsidRDefault="00DC22EA" w:rsidP="00410A16">
            <w:pPr>
              <w:jc w:val="right"/>
              <w:rPr>
                <w:rFonts w:asciiTheme="minorEastAsia" w:eastAsiaTheme="minorEastAsia" w:hAnsiTheme="minorEastAsia" w:cs="Arial"/>
                <w:szCs w:val="21"/>
              </w:rPr>
            </w:pPr>
            <w:r w:rsidRPr="00DC22EA">
              <w:rPr>
                <w:rFonts w:asciiTheme="minorEastAsia" w:eastAsiaTheme="minorEastAsia" w:hAnsiTheme="minorEastAsia" w:cs="Arial" w:hint="eastAsia"/>
                <w:szCs w:val="21"/>
              </w:rPr>
              <w:t>5,428.28</w:t>
            </w:r>
          </w:p>
        </w:tc>
      </w:tr>
      <w:tr w:rsidR="00DC22EA" w:rsidRPr="00820664" w:rsidTr="00D121DD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820664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lastRenderedPageBreak/>
              <w:t>项  目</w:t>
            </w:r>
          </w:p>
        </w:tc>
        <w:tc>
          <w:tcPr>
            <w:tcW w:w="1391" w:type="pct"/>
            <w:vAlign w:val="center"/>
          </w:tcPr>
          <w:p w:rsidR="00DC22EA" w:rsidRPr="00820664" w:rsidRDefault="00DC22EA" w:rsidP="00DC22EA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2025</w:t>
            </w:r>
            <w:r w:rsidRPr="00820664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1-3月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DC22EA" w:rsidRPr="00820664" w:rsidRDefault="00DC22EA" w:rsidP="00DC22EA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2024</w:t>
            </w:r>
            <w:r w:rsidRPr="00820664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年度</w:t>
            </w:r>
          </w:p>
        </w:tc>
      </w:tr>
      <w:tr w:rsidR="00DC22EA" w:rsidRPr="00820664" w:rsidTr="00D121DD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820664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营业收入</w:t>
            </w:r>
          </w:p>
        </w:tc>
        <w:tc>
          <w:tcPr>
            <w:tcW w:w="1391" w:type="pct"/>
            <w:vAlign w:val="center"/>
          </w:tcPr>
          <w:p w:rsidR="00DC22EA" w:rsidRPr="00820664" w:rsidRDefault="00DC22EA" w:rsidP="00D121DD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1,768.83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DC22EA" w:rsidRPr="00820664" w:rsidRDefault="00DC22EA" w:rsidP="00D121DD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5,112.04</w:t>
            </w:r>
          </w:p>
        </w:tc>
      </w:tr>
      <w:tr w:rsidR="00DC22EA" w:rsidRPr="00820664" w:rsidTr="00D121DD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利润总额</w:t>
            </w:r>
          </w:p>
        </w:tc>
        <w:tc>
          <w:tcPr>
            <w:tcW w:w="1391" w:type="pct"/>
            <w:vAlign w:val="center"/>
          </w:tcPr>
          <w:p w:rsidR="00DC22EA" w:rsidRPr="00820664" w:rsidRDefault="00DC22EA" w:rsidP="00D121DD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863.59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DC22EA" w:rsidRPr="00820664" w:rsidRDefault="00DC22EA" w:rsidP="00D121D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2,144.49</w:t>
            </w:r>
          </w:p>
        </w:tc>
      </w:tr>
      <w:tr w:rsidR="00DC22EA" w:rsidRPr="00820664" w:rsidTr="00D121DD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净利润</w:t>
            </w:r>
          </w:p>
        </w:tc>
        <w:tc>
          <w:tcPr>
            <w:tcW w:w="1391" w:type="pct"/>
            <w:vAlign w:val="center"/>
          </w:tcPr>
          <w:p w:rsidR="00DC22EA" w:rsidRPr="00820664" w:rsidRDefault="00DC22EA" w:rsidP="00D121DD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646.50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DC22EA" w:rsidRPr="00820664" w:rsidRDefault="00DC22EA" w:rsidP="00D121D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1,602.08</w:t>
            </w:r>
          </w:p>
        </w:tc>
      </w:tr>
      <w:tr w:rsidR="00DC22EA" w:rsidRPr="00820664" w:rsidTr="00D121DD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DC22EA" w:rsidRPr="00820664" w:rsidRDefault="00DC22EA" w:rsidP="00D121DD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经营活动产生的现金流量净额</w:t>
            </w:r>
          </w:p>
        </w:tc>
        <w:tc>
          <w:tcPr>
            <w:tcW w:w="1391" w:type="pct"/>
            <w:vAlign w:val="center"/>
          </w:tcPr>
          <w:p w:rsidR="00DC22EA" w:rsidRPr="00820664" w:rsidRDefault="00BA63C5" w:rsidP="00D121DD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1,027.92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DC22EA" w:rsidRPr="00820664" w:rsidRDefault="00BA63C5" w:rsidP="00D121D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2,823.01</w:t>
            </w:r>
          </w:p>
        </w:tc>
      </w:tr>
    </w:tbl>
    <w:p w:rsidR="00C8684B" w:rsidRDefault="00C8684B" w:rsidP="00C8684B">
      <w:pPr>
        <w:tabs>
          <w:tab w:val="num" w:pos="900"/>
        </w:tabs>
        <w:snapToGrid w:val="0"/>
        <w:spacing w:line="360" w:lineRule="auto"/>
        <w:ind w:firstLineChars="200" w:firstLine="420"/>
        <w:rPr>
          <w:rFonts w:ascii="Arial" w:hAnsi="Arial" w:cs="Arial"/>
          <w:color w:val="191919"/>
          <w:shd w:val="clear" w:color="auto" w:fill="FFFFFF"/>
        </w:rPr>
      </w:pPr>
    </w:p>
    <w:p w:rsidR="00575E52" w:rsidRDefault="00575E52" w:rsidP="00A80721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4、协丰棉麻《公司</w:t>
      </w:r>
      <w:r w:rsidRPr="00575E52">
        <w:rPr>
          <w:rFonts w:asciiTheme="minorEastAsia" w:eastAsiaTheme="minorEastAsia" w:hAnsiTheme="minorEastAsia"/>
          <w:sz w:val="24"/>
        </w:rPr>
        <w:t>章程》中不存在法律法规之外其他限制股东权利</w:t>
      </w:r>
      <w:r w:rsidR="00772125">
        <w:rPr>
          <w:rFonts w:asciiTheme="minorEastAsia" w:eastAsiaTheme="minorEastAsia" w:hAnsiTheme="minorEastAsia"/>
          <w:sz w:val="24"/>
        </w:rPr>
        <w:t>的</w:t>
      </w:r>
      <w:r w:rsidRPr="00575E52">
        <w:rPr>
          <w:rFonts w:asciiTheme="minorEastAsia" w:eastAsiaTheme="minorEastAsia" w:hAnsiTheme="minorEastAsia"/>
          <w:sz w:val="24"/>
        </w:rPr>
        <w:t>条款</w:t>
      </w:r>
      <w:r w:rsidR="00772125">
        <w:rPr>
          <w:rFonts w:asciiTheme="minorEastAsia" w:eastAsiaTheme="minorEastAsia" w:hAnsiTheme="minorEastAsia"/>
          <w:sz w:val="24"/>
        </w:rPr>
        <w:t>。</w:t>
      </w:r>
    </w:p>
    <w:p w:rsidR="00BF24CA" w:rsidRDefault="00575E52" w:rsidP="00A80721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BF24CA" w:rsidRPr="001A1223">
        <w:rPr>
          <w:rFonts w:asciiTheme="minorEastAsia" w:eastAsiaTheme="minorEastAsia" w:hAnsiTheme="minorEastAsia" w:hint="eastAsia"/>
          <w:sz w:val="24"/>
        </w:rPr>
        <w:t>、经核查，</w:t>
      </w:r>
      <w:r w:rsidR="00386F8F">
        <w:rPr>
          <w:rFonts w:asciiTheme="minorEastAsia" w:eastAsiaTheme="minorEastAsia" w:hAnsiTheme="minorEastAsia" w:hint="eastAsia"/>
          <w:sz w:val="24"/>
        </w:rPr>
        <w:t>协丰棉麻</w:t>
      </w:r>
      <w:r w:rsidR="00BF24CA" w:rsidRPr="001A1223">
        <w:rPr>
          <w:rFonts w:asciiTheme="minorEastAsia" w:eastAsiaTheme="minorEastAsia" w:hAnsiTheme="minorEastAsia" w:hint="eastAsia"/>
          <w:sz w:val="24"/>
        </w:rPr>
        <w:t>不属于失信被执行人。</w:t>
      </w:r>
    </w:p>
    <w:p w:rsidR="00EB45A7" w:rsidRPr="003D2CE9" w:rsidRDefault="00575E52" w:rsidP="00C31B9C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EB45A7" w:rsidRPr="003D2CE9">
        <w:rPr>
          <w:rFonts w:asciiTheme="minorEastAsia" w:eastAsiaTheme="minorEastAsia" w:hAnsiTheme="minorEastAsia" w:hint="eastAsia"/>
          <w:sz w:val="24"/>
        </w:rPr>
        <w:t>、本次交易不涉及债权债务转移。</w:t>
      </w:r>
    </w:p>
    <w:p w:rsidR="00EB45A7" w:rsidRPr="00291345" w:rsidRDefault="00575E52" w:rsidP="00EB45A7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</w:t>
      </w:r>
      <w:r w:rsidR="00EB45A7">
        <w:rPr>
          <w:rFonts w:asciiTheme="minorEastAsia" w:eastAsiaTheme="minorEastAsia" w:hAnsiTheme="minorEastAsia" w:hint="eastAsia"/>
          <w:sz w:val="24"/>
        </w:rPr>
        <w:t>、本次交易完成后，</w:t>
      </w:r>
      <w:proofErr w:type="gramStart"/>
      <w:r w:rsidR="00386F8F">
        <w:rPr>
          <w:rFonts w:asciiTheme="minorEastAsia" w:eastAsiaTheme="minorEastAsia" w:hAnsiTheme="minorEastAsia" w:hint="eastAsia"/>
          <w:sz w:val="24"/>
        </w:rPr>
        <w:t>协丰棉麻将</w:t>
      </w:r>
      <w:proofErr w:type="gramEnd"/>
      <w:r w:rsidR="00386F8F">
        <w:rPr>
          <w:rFonts w:asciiTheme="minorEastAsia" w:eastAsiaTheme="minorEastAsia" w:hAnsiTheme="minorEastAsia" w:hint="eastAsia"/>
          <w:sz w:val="24"/>
        </w:rPr>
        <w:t>作为全资子公司纳入公司合并报表范围。截至</w:t>
      </w:r>
      <w:r w:rsidR="00EB45A7">
        <w:rPr>
          <w:rFonts w:asciiTheme="minorEastAsia" w:eastAsiaTheme="minorEastAsia" w:hAnsiTheme="minorEastAsia" w:hint="eastAsia"/>
          <w:sz w:val="24"/>
        </w:rPr>
        <w:t>目前</w:t>
      </w:r>
      <w:r w:rsidR="00EB45A7" w:rsidRPr="00291345">
        <w:rPr>
          <w:rFonts w:asciiTheme="minorEastAsia" w:eastAsiaTheme="minorEastAsia" w:hAnsiTheme="minorEastAsia" w:hint="eastAsia"/>
          <w:sz w:val="24"/>
        </w:rPr>
        <w:t>，</w:t>
      </w:r>
      <w:r w:rsidR="00386F8F" w:rsidRPr="00291345">
        <w:rPr>
          <w:rFonts w:asciiTheme="minorEastAsia" w:eastAsiaTheme="minorEastAsia" w:hAnsiTheme="minorEastAsia" w:hint="eastAsia"/>
          <w:sz w:val="24"/>
        </w:rPr>
        <w:t>协丰棉麻</w:t>
      </w:r>
      <w:r w:rsidR="00EB45A7" w:rsidRPr="00291345">
        <w:rPr>
          <w:rFonts w:asciiTheme="minorEastAsia" w:eastAsiaTheme="minorEastAsia" w:hAnsiTheme="minorEastAsia" w:hint="eastAsia"/>
          <w:sz w:val="24"/>
        </w:rPr>
        <w:t>不存在为他人提</w:t>
      </w:r>
      <w:bookmarkStart w:id="28" w:name="OLE_LINK18"/>
      <w:bookmarkStart w:id="29" w:name="OLE_LINK28"/>
      <w:r w:rsidR="00EB45A7" w:rsidRPr="00291345">
        <w:rPr>
          <w:rFonts w:asciiTheme="minorEastAsia" w:eastAsiaTheme="minorEastAsia" w:hAnsiTheme="minorEastAsia" w:hint="eastAsia"/>
          <w:sz w:val="24"/>
        </w:rPr>
        <w:t>供</w:t>
      </w:r>
      <w:bookmarkEnd w:id="28"/>
      <w:bookmarkEnd w:id="29"/>
      <w:r w:rsidR="00EA412B" w:rsidRPr="00291345">
        <w:rPr>
          <w:rFonts w:asciiTheme="minorEastAsia" w:eastAsiaTheme="minorEastAsia" w:hAnsiTheme="minorEastAsia" w:hint="eastAsia"/>
          <w:sz w:val="24"/>
        </w:rPr>
        <w:t>担保</w:t>
      </w:r>
      <w:r w:rsidR="00B04A1C">
        <w:rPr>
          <w:rFonts w:asciiTheme="minorEastAsia" w:eastAsiaTheme="minorEastAsia" w:hAnsiTheme="minorEastAsia" w:hint="eastAsia"/>
          <w:sz w:val="24"/>
        </w:rPr>
        <w:t>、</w:t>
      </w:r>
      <w:r w:rsidR="00EB45A7" w:rsidRPr="00291345">
        <w:rPr>
          <w:rFonts w:asciiTheme="minorEastAsia" w:eastAsiaTheme="minorEastAsia" w:hAnsiTheme="minorEastAsia" w:hint="eastAsia"/>
          <w:sz w:val="24"/>
        </w:rPr>
        <w:t>财务资助等情形。</w:t>
      </w:r>
    </w:p>
    <w:p w:rsidR="00914CEE" w:rsidRPr="00EC21AD" w:rsidRDefault="00914CEE" w:rsidP="00EC21AD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1B3055" w:rsidRPr="00007D9C" w:rsidRDefault="00B748EE" w:rsidP="00007D9C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 w:rsidRPr="00007D9C">
        <w:rPr>
          <w:rFonts w:asciiTheme="minorEastAsia" w:eastAsiaTheme="minorEastAsia" w:hAnsiTheme="minorEastAsia" w:hint="eastAsia"/>
          <w:b/>
          <w:sz w:val="24"/>
        </w:rPr>
        <w:t>四</w:t>
      </w:r>
      <w:r w:rsidR="001B3055" w:rsidRPr="00007D9C">
        <w:rPr>
          <w:rFonts w:asciiTheme="minorEastAsia" w:eastAsiaTheme="minorEastAsia" w:hAnsiTheme="minorEastAsia" w:hint="eastAsia"/>
          <w:b/>
          <w:sz w:val="24"/>
        </w:rPr>
        <w:t>、</w:t>
      </w:r>
      <w:r w:rsidRPr="00007D9C">
        <w:rPr>
          <w:rFonts w:asciiTheme="minorEastAsia" w:eastAsiaTheme="minorEastAsia" w:hAnsiTheme="minorEastAsia" w:hint="eastAsia"/>
          <w:b/>
          <w:sz w:val="24"/>
        </w:rPr>
        <w:t>关联</w:t>
      </w:r>
      <w:r w:rsidR="00AA3324" w:rsidRPr="00007D9C">
        <w:rPr>
          <w:rFonts w:asciiTheme="minorEastAsia" w:eastAsiaTheme="minorEastAsia" w:hAnsiTheme="minorEastAsia" w:hint="eastAsia"/>
          <w:b/>
          <w:sz w:val="24"/>
        </w:rPr>
        <w:t>交易的</w:t>
      </w:r>
      <w:r w:rsidR="001B3055" w:rsidRPr="00007D9C">
        <w:rPr>
          <w:rFonts w:asciiTheme="minorEastAsia" w:eastAsiaTheme="minorEastAsia" w:hAnsiTheme="minorEastAsia" w:hint="eastAsia"/>
          <w:b/>
          <w:sz w:val="24"/>
        </w:rPr>
        <w:t>定价政策及定价依据</w:t>
      </w:r>
    </w:p>
    <w:p w:rsidR="00007D9C" w:rsidRPr="00F07149" w:rsidRDefault="00007D9C" w:rsidP="00ED5EA2">
      <w:pPr>
        <w:widowControl/>
        <w:shd w:val="clear" w:color="auto" w:fill="FFFFFF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07149">
        <w:rPr>
          <w:rFonts w:asciiTheme="minorEastAsia" w:eastAsiaTheme="minorEastAsia" w:hAnsiTheme="minorEastAsia"/>
          <w:sz w:val="24"/>
        </w:rPr>
        <w:t>根据</w:t>
      </w:r>
      <w:r w:rsidR="00066D76" w:rsidRPr="00F07149">
        <w:rPr>
          <w:rFonts w:asciiTheme="minorEastAsia" w:eastAsiaTheme="minorEastAsia" w:hAnsiTheme="minorEastAsia" w:hint="eastAsia"/>
          <w:sz w:val="24"/>
        </w:rPr>
        <w:t>江苏华信资产评估有限公司</w:t>
      </w:r>
      <w:r w:rsidRPr="00F07149">
        <w:rPr>
          <w:rFonts w:asciiTheme="minorEastAsia" w:eastAsiaTheme="minorEastAsia" w:hAnsiTheme="minorEastAsia"/>
          <w:sz w:val="24"/>
        </w:rPr>
        <w:t>出具的</w:t>
      </w:r>
      <w:bookmarkStart w:id="30" w:name="OLE_LINK27"/>
      <w:r w:rsidRPr="00F07149">
        <w:rPr>
          <w:rFonts w:asciiTheme="minorEastAsia" w:eastAsiaTheme="minorEastAsia" w:hAnsiTheme="minorEastAsia" w:hint="eastAsia"/>
          <w:sz w:val="24"/>
        </w:rPr>
        <w:t>《</w:t>
      </w:r>
      <w:r w:rsidR="00066D76" w:rsidRPr="00F07149">
        <w:rPr>
          <w:rFonts w:asciiTheme="minorEastAsia" w:eastAsiaTheme="minorEastAsia" w:hAnsiTheme="minorEastAsia" w:hint="eastAsia"/>
          <w:sz w:val="24"/>
        </w:rPr>
        <w:t>资产评估报告</w:t>
      </w:r>
      <w:r w:rsidRPr="00F07149">
        <w:rPr>
          <w:rFonts w:asciiTheme="minorEastAsia" w:eastAsiaTheme="minorEastAsia" w:hAnsiTheme="minorEastAsia" w:hint="eastAsia"/>
          <w:sz w:val="24"/>
        </w:rPr>
        <w:t>》</w:t>
      </w:r>
      <w:bookmarkEnd w:id="30"/>
      <w:r w:rsidRPr="00F07149">
        <w:rPr>
          <w:rFonts w:asciiTheme="minorEastAsia" w:eastAsiaTheme="minorEastAsia" w:hAnsiTheme="minorEastAsia" w:hint="eastAsia"/>
          <w:sz w:val="24"/>
        </w:rPr>
        <w:t>，</w:t>
      </w:r>
      <w:proofErr w:type="gramStart"/>
      <w:r w:rsidR="002B3FED" w:rsidRPr="00F07149">
        <w:rPr>
          <w:rFonts w:ascii="宋体" w:hAnsi="宋体" w:hint="eastAsia"/>
          <w:sz w:val="24"/>
        </w:rPr>
        <w:t>经收益法</w:t>
      </w:r>
      <w:proofErr w:type="gramEnd"/>
      <w:r w:rsidR="002B3FED" w:rsidRPr="00F07149">
        <w:rPr>
          <w:rFonts w:ascii="宋体" w:hAnsi="宋体" w:hint="eastAsia"/>
          <w:sz w:val="24"/>
        </w:rPr>
        <w:t>评估，</w:t>
      </w:r>
      <w:r w:rsidR="002B3FED" w:rsidRPr="00F07149">
        <w:rPr>
          <w:rFonts w:asciiTheme="minorEastAsia" w:eastAsiaTheme="minorEastAsia" w:hAnsiTheme="minorEastAsia" w:hint="eastAsia"/>
          <w:sz w:val="24"/>
        </w:rPr>
        <w:t>协丰棉麻的股东全部权益在评估基准日</w:t>
      </w:r>
      <w:r w:rsidR="00EA1591" w:rsidRPr="00F07149">
        <w:rPr>
          <w:rFonts w:ascii="宋体" w:hAnsi="宋体" w:hint="eastAsia"/>
          <w:sz w:val="24"/>
        </w:rPr>
        <w:t>2025年3月31日</w:t>
      </w:r>
      <w:r w:rsidR="002B3FED" w:rsidRPr="00F07149">
        <w:rPr>
          <w:rFonts w:asciiTheme="minorEastAsia" w:eastAsiaTheme="minorEastAsia" w:hAnsiTheme="minorEastAsia" w:hint="eastAsia"/>
          <w:sz w:val="24"/>
        </w:rPr>
        <w:t>的市场价值为人民币9,470万元。</w:t>
      </w:r>
      <w:r w:rsidR="00E14A36" w:rsidRPr="00F07149">
        <w:rPr>
          <w:rFonts w:asciiTheme="minorEastAsia" w:eastAsiaTheme="minorEastAsia" w:hAnsiTheme="minorEastAsia"/>
          <w:sz w:val="24"/>
        </w:rPr>
        <w:t>经双方协商确认，</w:t>
      </w:r>
      <w:r w:rsidRPr="00F07149">
        <w:rPr>
          <w:rFonts w:asciiTheme="minorEastAsia" w:eastAsiaTheme="minorEastAsia" w:hAnsiTheme="minorEastAsia" w:hint="eastAsia"/>
          <w:sz w:val="24"/>
        </w:rPr>
        <w:t>本次</w:t>
      </w:r>
      <w:r w:rsidR="00BA63C5" w:rsidRPr="00F07149">
        <w:rPr>
          <w:rFonts w:asciiTheme="minorEastAsia" w:eastAsiaTheme="minorEastAsia" w:hAnsiTheme="minorEastAsia" w:hint="eastAsia"/>
          <w:sz w:val="24"/>
        </w:rPr>
        <w:t>协丰棉麻100%</w:t>
      </w:r>
      <w:r w:rsidRPr="00F07149">
        <w:rPr>
          <w:rFonts w:asciiTheme="minorEastAsia" w:eastAsiaTheme="minorEastAsia" w:hAnsiTheme="minorEastAsia" w:hint="eastAsia"/>
          <w:sz w:val="24"/>
        </w:rPr>
        <w:t>股权的交易价格为人民币</w:t>
      </w:r>
      <w:r w:rsidR="002B3FED" w:rsidRPr="00F07149">
        <w:rPr>
          <w:rFonts w:asciiTheme="minorEastAsia" w:eastAsiaTheme="minorEastAsia" w:hAnsiTheme="minorEastAsia" w:hint="eastAsia"/>
          <w:sz w:val="24"/>
        </w:rPr>
        <w:t>9,000</w:t>
      </w:r>
      <w:r w:rsidRPr="00F07149">
        <w:rPr>
          <w:rFonts w:asciiTheme="minorEastAsia" w:eastAsiaTheme="minorEastAsia" w:hAnsiTheme="minorEastAsia" w:hint="eastAsia"/>
          <w:sz w:val="24"/>
        </w:rPr>
        <w:t>万元。</w:t>
      </w:r>
    </w:p>
    <w:p w:rsidR="00F940E7" w:rsidRPr="00EC21AD" w:rsidRDefault="00F940E7" w:rsidP="00EC21AD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EC21AD">
        <w:rPr>
          <w:rFonts w:asciiTheme="minorEastAsia" w:eastAsiaTheme="minorEastAsia" w:hAnsiTheme="minorEastAsia" w:hint="eastAsia"/>
          <w:sz w:val="24"/>
        </w:rPr>
        <w:t>本次交易价格定价公允合理，</w:t>
      </w:r>
      <w:r w:rsidRPr="00EC21AD">
        <w:rPr>
          <w:rFonts w:asciiTheme="minorEastAsia" w:eastAsiaTheme="minorEastAsia" w:hAnsiTheme="minorEastAsia"/>
          <w:sz w:val="24"/>
        </w:rPr>
        <w:t>不存在损害公司及股东利益</w:t>
      </w:r>
      <w:r w:rsidRPr="00EC21AD">
        <w:rPr>
          <w:rFonts w:asciiTheme="minorEastAsia" w:eastAsiaTheme="minorEastAsia" w:hAnsiTheme="minorEastAsia" w:hint="eastAsia"/>
          <w:sz w:val="24"/>
        </w:rPr>
        <w:t>，特别是中小股东利益的情形。</w:t>
      </w:r>
    </w:p>
    <w:p w:rsidR="00F940E7" w:rsidRPr="00F940E7" w:rsidRDefault="00F940E7" w:rsidP="0067579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A3324" w:rsidRPr="00633E68" w:rsidRDefault="00B748EE" w:rsidP="00AC494B">
      <w:pPr>
        <w:adjustRightInd w:val="0"/>
        <w:snapToGrid w:val="0"/>
        <w:spacing w:line="360" w:lineRule="auto"/>
        <w:ind w:firstLine="482"/>
        <w:rPr>
          <w:b/>
          <w:sz w:val="24"/>
        </w:rPr>
      </w:pPr>
      <w:r w:rsidRPr="00633E68">
        <w:rPr>
          <w:rFonts w:hint="eastAsia"/>
          <w:b/>
          <w:sz w:val="24"/>
        </w:rPr>
        <w:t>五</w:t>
      </w:r>
      <w:r w:rsidR="00AA3324" w:rsidRPr="00633E68">
        <w:rPr>
          <w:rFonts w:hint="eastAsia"/>
          <w:b/>
          <w:sz w:val="24"/>
        </w:rPr>
        <w:t>、</w:t>
      </w:r>
      <w:r w:rsidR="00FF4363" w:rsidRPr="00633E68">
        <w:rPr>
          <w:rFonts w:hint="eastAsia"/>
          <w:b/>
          <w:sz w:val="24"/>
        </w:rPr>
        <w:t>《</w:t>
      </w:r>
      <w:r w:rsidR="00DE7897" w:rsidRPr="00633E68">
        <w:rPr>
          <w:rFonts w:hint="eastAsia"/>
          <w:b/>
          <w:sz w:val="24"/>
        </w:rPr>
        <w:t>股</w:t>
      </w:r>
      <w:r w:rsidR="002411D1" w:rsidRPr="00633E68">
        <w:rPr>
          <w:rFonts w:hint="eastAsia"/>
          <w:b/>
          <w:sz w:val="24"/>
        </w:rPr>
        <w:t>权</w:t>
      </w:r>
      <w:r w:rsidR="00B04A1C">
        <w:rPr>
          <w:rFonts w:hint="eastAsia"/>
          <w:b/>
          <w:sz w:val="24"/>
        </w:rPr>
        <w:t>收购</w:t>
      </w:r>
      <w:r w:rsidR="00DE7897" w:rsidRPr="00633E68">
        <w:rPr>
          <w:rFonts w:hint="eastAsia"/>
          <w:b/>
          <w:sz w:val="24"/>
        </w:rPr>
        <w:t>协议</w:t>
      </w:r>
      <w:r w:rsidR="00FF4363" w:rsidRPr="00633E68">
        <w:rPr>
          <w:rFonts w:hint="eastAsia"/>
          <w:b/>
          <w:sz w:val="24"/>
        </w:rPr>
        <w:t>》</w:t>
      </w:r>
      <w:r w:rsidR="00AA3324" w:rsidRPr="00633E68">
        <w:rPr>
          <w:rFonts w:hint="eastAsia"/>
          <w:b/>
          <w:sz w:val="24"/>
        </w:rPr>
        <w:t>的主要内容</w:t>
      </w:r>
    </w:p>
    <w:p w:rsidR="004F0F50" w:rsidRPr="00DE7897" w:rsidRDefault="004F0F50" w:rsidP="004F0F50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甲</w:t>
      </w:r>
      <w:r w:rsidRPr="00DE7897">
        <w:rPr>
          <w:rFonts w:asciiTheme="minorEastAsia" w:eastAsiaTheme="minorEastAsia" w:hAnsiTheme="minorEastAsia"/>
          <w:sz w:val="24"/>
        </w:rPr>
        <w:t>方</w:t>
      </w:r>
      <w:r w:rsidRPr="00DE7897">
        <w:rPr>
          <w:rFonts w:asciiTheme="minorEastAsia" w:eastAsiaTheme="minorEastAsia" w:hAnsiTheme="minorEastAsia" w:hint="eastAsia"/>
          <w:sz w:val="24"/>
        </w:rPr>
        <w:t>（</w:t>
      </w:r>
      <w:r w:rsidR="00ED40EF">
        <w:rPr>
          <w:rFonts w:asciiTheme="minorEastAsia" w:eastAsiaTheme="minorEastAsia" w:hAnsiTheme="minorEastAsia" w:hint="eastAsia"/>
          <w:sz w:val="24"/>
        </w:rPr>
        <w:t>收购</w:t>
      </w:r>
      <w:r w:rsidRPr="00DE7897">
        <w:rPr>
          <w:rFonts w:asciiTheme="minorEastAsia" w:eastAsiaTheme="minorEastAsia" w:hAnsiTheme="minorEastAsia" w:hint="eastAsia"/>
          <w:sz w:val="24"/>
        </w:rPr>
        <w:t>方）</w:t>
      </w:r>
      <w:r w:rsidRPr="00DE7897">
        <w:rPr>
          <w:rFonts w:asciiTheme="minorEastAsia" w:eastAsiaTheme="minorEastAsia" w:hAnsiTheme="minorEastAsia"/>
          <w:sz w:val="24"/>
        </w:rPr>
        <w:t>：</w:t>
      </w:r>
      <w:r>
        <w:rPr>
          <w:rFonts w:asciiTheme="minorEastAsia" w:eastAsiaTheme="minorEastAsia" w:hAnsiTheme="minorEastAsia"/>
          <w:sz w:val="24"/>
        </w:rPr>
        <w:t>江苏华西村股份有限公司</w:t>
      </w:r>
    </w:p>
    <w:p w:rsidR="00DE7897" w:rsidRDefault="004F0F50" w:rsidP="00AC494B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乙</w:t>
      </w:r>
      <w:r w:rsidR="00DE7897" w:rsidRPr="00DE7897">
        <w:rPr>
          <w:rFonts w:asciiTheme="minorEastAsia" w:eastAsiaTheme="minorEastAsia" w:hAnsiTheme="minorEastAsia"/>
          <w:sz w:val="24"/>
        </w:rPr>
        <w:t>方</w:t>
      </w:r>
      <w:r w:rsidR="00DE7897" w:rsidRPr="00DE7897">
        <w:rPr>
          <w:rFonts w:asciiTheme="minorEastAsia" w:eastAsiaTheme="minorEastAsia" w:hAnsiTheme="minorEastAsia" w:hint="eastAsia"/>
          <w:sz w:val="24"/>
        </w:rPr>
        <w:t>（转让方）</w:t>
      </w:r>
      <w:r w:rsidR="00DE7897" w:rsidRPr="00DE7897">
        <w:rPr>
          <w:rFonts w:asciiTheme="minorEastAsia" w:eastAsiaTheme="minorEastAsia" w:hAnsiTheme="minorEastAsia"/>
          <w:sz w:val="24"/>
        </w:rPr>
        <w:t>：</w:t>
      </w:r>
      <w:r w:rsidR="004C59C6" w:rsidRPr="004C59C6">
        <w:rPr>
          <w:rFonts w:asciiTheme="minorEastAsia" w:eastAsiaTheme="minorEastAsia" w:hAnsiTheme="minorEastAsia" w:hint="eastAsia"/>
          <w:sz w:val="24"/>
        </w:rPr>
        <w:t>江苏华西村纺织服装有限公司</w:t>
      </w:r>
    </w:p>
    <w:p w:rsidR="00ED40EF" w:rsidRPr="00FE0485" w:rsidRDefault="0085396D" w:rsidP="00AC494B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标的</w:t>
      </w:r>
      <w:r w:rsidR="00ED40EF" w:rsidRPr="00FE0485">
        <w:rPr>
          <w:rFonts w:asciiTheme="minorEastAsia" w:eastAsiaTheme="minorEastAsia" w:hAnsiTheme="minorEastAsia" w:hint="eastAsia"/>
          <w:sz w:val="24"/>
        </w:rPr>
        <w:t>公司：</w:t>
      </w:r>
      <w:proofErr w:type="gramStart"/>
      <w:r w:rsidR="00ED40EF" w:rsidRPr="00FE0485">
        <w:rPr>
          <w:rFonts w:asciiTheme="minorEastAsia" w:eastAsiaTheme="minorEastAsia" w:hAnsiTheme="minorEastAsia" w:hint="eastAsia"/>
          <w:sz w:val="24"/>
        </w:rPr>
        <w:t>江阴市协丰</w:t>
      </w:r>
      <w:proofErr w:type="gramEnd"/>
      <w:r w:rsidR="00ED40EF" w:rsidRPr="00FE0485">
        <w:rPr>
          <w:rFonts w:asciiTheme="minorEastAsia" w:eastAsiaTheme="minorEastAsia" w:hAnsiTheme="minorEastAsia" w:hint="eastAsia"/>
          <w:sz w:val="24"/>
        </w:rPr>
        <w:t>棉麻有限公司</w:t>
      </w:r>
    </w:p>
    <w:p w:rsidR="00482AA1" w:rsidRPr="00FE0485" w:rsidRDefault="00482AA1" w:rsidP="00482AA1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1、</w:t>
      </w:r>
      <w:r w:rsidR="00FE0485" w:rsidRPr="00FE0485">
        <w:rPr>
          <w:rFonts w:asciiTheme="minorEastAsia" w:eastAsiaTheme="minorEastAsia" w:hAnsiTheme="minorEastAsia" w:hint="eastAsia"/>
          <w:sz w:val="24"/>
        </w:rPr>
        <w:t>标的股权转让</w:t>
      </w:r>
      <w:r w:rsidRPr="00FE0485">
        <w:rPr>
          <w:rFonts w:asciiTheme="minorEastAsia" w:eastAsiaTheme="minorEastAsia" w:hAnsiTheme="minorEastAsia" w:hint="eastAsia"/>
          <w:sz w:val="24"/>
        </w:rPr>
        <w:t>与对价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>1.1</w:t>
      </w:r>
      <w:r w:rsidRPr="00FE0485">
        <w:rPr>
          <w:rFonts w:asciiTheme="minorEastAsia" w:eastAsiaTheme="minorEastAsia" w:hAnsiTheme="minorEastAsia" w:hint="eastAsia"/>
          <w:sz w:val="24"/>
        </w:rPr>
        <w:t>根据本协议约定，甲方同意受让乙方持有的标的公司100%股权（以下简称“标的股权”），乙方同意向甲方转让其持有的标的股权。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 xml:space="preserve">1.2 </w:t>
      </w:r>
      <w:r w:rsidRPr="00FE0485">
        <w:rPr>
          <w:rFonts w:asciiTheme="minorEastAsia" w:eastAsiaTheme="minorEastAsia" w:hAnsiTheme="minorEastAsia" w:hint="eastAsia"/>
          <w:sz w:val="24"/>
        </w:rPr>
        <w:t>标的股权交易对价为人民币</w:t>
      </w:r>
      <w:r w:rsidRPr="00FE0485">
        <w:rPr>
          <w:rFonts w:asciiTheme="minorEastAsia" w:eastAsiaTheme="minorEastAsia" w:hAnsiTheme="minorEastAsia"/>
          <w:sz w:val="24"/>
        </w:rPr>
        <w:t>9,000</w:t>
      </w:r>
      <w:r w:rsidRPr="00FE0485">
        <w:rPr>
          <w:rFonts w:asciiTheme="minorEastAsia" w:eastAsiaTheme="minorEastAsia" w:hAnsiTheme="minorEastAsia" w:hint="eastAsia"/>
          <w:sz w:val="24"/>
        </w:rPr>
        <w:t>万元整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482AA1" w:rsidRPr="00FE0485" w:rsidRDefault="00482AA1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2、</w:t>
      </w:r>
      <w:r w:rsidR="00FE0485" w:rsidRPr="00FE0485">
        <w:rPr>
          <w:rFonts w:asciiTheme="minorEastAsia" w:eastAsiaTheme="minorEastAsia" w:hAnsiTheme="minorEastAsia" w:hint="eastAsia"/>
          <w:sz w:val="24"/>
        </w:rPr>
        <w:t>股权交割</w:t>
      </w:r>
      <w:r w:rsidRPr="00FE0485">
        <w:rPr>
          <w:rFonts w:asciiTheme="minorEastAsia" w:eastAsiaTheme="minorEastAsia" w:hAnsiTheme="minorEastAsia" w:hint="eastAsia"/>
          <w:sz w:val="24"/>
        </w:rPr>
        <w:t>先决条件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本协议项下标的股权交割以下列条件全部成就为前提：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lastRenderedPageBreak/>
        <w:t>2.1</w:t>
      </w:r>
      <w:r w:rsidRPr="00FE0485">
        <w:rPr>
          <w:rFonts w:asciiTheme="minorEastAsia" w:eastAsiaTheme="minorEastAsia" w:hAnsiTheme="minorEastAsia" w:hint="eastAsia"/>
          <w:sz w:val="24"/>
        </w:rPr>
        <w:t>乙方已解除标的公司名下苏（</w:t>
      </w:r>
      <w:r w:rsidRPr="00FE0485">
        <w:rPr>
          <w:rFonts w:asciiTheme="minorEastAsia" w:eastAsiaTheme="minorEastAsia" w:hAnsiTheme="minorEastAsia"/>
          <w:sz w:val="24"/>
        </w:rPr>
        <w:t>2020</w:t>
      </w:r>
      <w:r w:rsidRPr="00FE0485">
        <w:rPr>
          <w:rFonts w:asciiTheme="minorEastAsia" w:eastAsiaTheme="minorEastAsia" w:hAnsiTheme="minorEastAsia" w:hint="eastAsia"/>
          <w:sz w:val="24"/>
        </w:rPr>
        <w:t>）江阴市不动产权第</w:t>
      </w:r>
      <w:r w:rsidRPr="00FE0485">
        <w:rPr>
          <w:rFonts w:asciiTheme="minorEastAsia" w:eastAsiaTheme="minorEastAsia" w:hAnsiTheme="minorEastAsia"/>
          <w:sz w:val="24"/>
        </w:rPr>
        <w:t>0031842</w:t>
      </w:r>
      <w:r w:rsidRPr="00FE0485">
        <w:rPr>
          <w:rFonts w:asciiTheme="minorEastAsia" w:eastAsiaTheme="minorEastAsia" w:hAnsiTheme="minorEastAsia" w:hint="eastAsia"/>
          <w:sz w:val="24"/>
        </w:rPr>
        <w:t>号、苏（</w:t>
      </w:r>
      <w:r w:rsidRPr="00FE0485">
        <w:rPr>
          <w:rFonts w:asciiTheme="minorEastAsia" w:eastAsiaTheme="minorEastAsia" w:hAnsiTheme="minorEastAsia"/>
          <w:sz w:val="24"/>
        </w:rPr>
        <w:t>2020</w:t>
      </w:r>
      <w:r w:rsidRPr="00FE0485">
        <w:rPr>
          <w:rFonts w:asciiTheme="minorEastAsia" w:eastAsiaTheme="minorEastAsia" w:hAnsiTheme="minorEastAsia" w:hint="eastAsia"/>
          <w:sz w:val="24"/>
        </w:rPr>
        <w:t>）江阴市不动产权第</w:t>
      </w:r>
      <w:r w:rsidRPr="00FE0485">
        <w:rPr>
          <w:rFonts w:asciiTheme="minorEastAsia" w:eastAsiaTheme="minorEastAsia" w:hAnsiTheme="minorEastAsia"/>
          <w:sz w:val="24"/>
        </w:rPr>
        <w:t>0031915</w:t>
      </w:r>
      <w:r w:rsidRPr="00FE0485">
        <w:rPr>
          <w:rFonts w:asciiTheme="minorEastAsia" w:eastAsiaTheme="minorEastAsia" w:hAnsiTheme="minorEastAsia" w:hint="eastAsia"/>
          <w:sz w:val="24"/>
        </w:rPr>
        <w:t>号、苏（</w:t>
      </w:r>
      <w:r w:rsidRPr="00FE0485">
        <w:rPr>
          <w:rFonts w:asciiTheme="minorEastAsia" w:eastAsiaTheme="minorEastAsia" w:hAnsiTheme="minorEastAsia"/>
          <w:sz w:val="24"/>
        </w:rPr>
        <w:t>2020</w:t>
      </w:r>
      <w:r w:rsidRPr="00FE0485">
        <w:rPr>
          <w:rFonts w:asciiTheme="minorEastAsia" w:eastAsiaTheme="minorEastAsia" w:hAnsiTheme="minorEastAsia" w:hint="eastAsia"/>
          <w:sz w:val="24"/>
        </w:rPr>
        <w:t>）江阴市不动产权第</w:t>
      </w:r>
      <w:r w:rsidRPr="00FE0485">
        <w:rPr>
          <w:rFonts w:asciiTheme="minorEastAsia" w:eastAsiaTheme="minorEastAsia" w:hAnsiTheme="minorEastAsia"/>
          <w:sz w:val="24"/>
        </w:rPr>
        <w:t>0031840</w:t>
      </w:r>
      <w:r w:rsidRPr="00FE0485">
        <w:rPr>
          <w:rFonts w:asciiTheme="minorEastAsia" w:eastAsiaTheme="minorEastAsia" w:hAnsiTheme="minorEastAsia" w:hint="eastAsia"/>
          <w:sz w:val="24"/>
        </w:rPr>
        <w:t>号三宗土地的使用权抵押，并提供注销抵押权登记的无权利负担权属证明；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 xml:space="preserve">2.2 </w:t>
      </w:r>
      <w:r w:rsidRPr="00FE0485">
        <w:rPr>
          <w:rFonts w:asciiTheme="minorEastAsia" w:eastAsiaTheme="minorEastAsia" w:hAnsiTheme="minorEastAsia" w:hint="eastAsia"/>
          <w:sz w:val="24"/>
        </w:rPr>
        <w:t>标的公司结清与甲方关联公司之间的往来款项，不存在其他非经营性往来资金占用的情形。</w:t>
      </w:r>
    </w:p>
    <w:p w:rsidR="00482AA1" w:rsidRPr="00FE0485" w:rsidRDefault="00482AA1" w:rsidP="00482AA1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3、陈述与保证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>3.1</w:t>
      </w:r>
      <w:r w:rsidRPr="00FE0485">
        <w:rPr>
          <w:rFonts w:asciiTheme="minorEastAsia" w:eastAsiaTheme="minorEastAsia" w:hAnsiTheme="minorEastAsia" w:hint="eastAsia"/>
          <w:sz w:val="24"/>
        </w:rPr>
        <w:t>乙方保证标的公司除已披露的土地抵押外，标的股权及标的公司资产无其他抵押、查封、优先权或第三方权利限制；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 xml:space="preserve">3.2 </w:t>
      </w:r>
      <w:r w:rsidRPr="00FE0485">
        <w:rPr>
          <w:rFonts w:asciiTheme="minorEastAsia" w:eastAsiaTheme="minorEastAsia" w:hAnsiTheme="minorEastAsia" w:hint="eastAsia"/>
          <w:sz w:val="24"/>
        </w:rPr>
        <w:t>乙方保证《公司章程》或其他文件中不存在法律法规之外其他限制股东权利的条款。除</w:t>
      </w:r>
      <w:r w:rsidRPr="00FE0485">
        <w:rPr>
          <w:rFonts w:asciiTheme="minorEastAsia" w:eastAsiaTheme="minorEastAsia" w:hAnsiTheme="minorEastAsia"/>
          <w:sz w:val="24"/>
        </w:rPr>
        <w:t>2.1</w:t>
      </w:r>
      <w:r w:rsidRPr="00FE0485">
        <w:rPr>
          <w:rFonts w:asciiTheme="minorEastAsia" w:eastAsiaTheme="minorEastAsia" w:hAnsiTheme="minorEastAsia" w:hint="eastAsia"/>
          <w:sz w:val="24"/>
        </w:rPr>
        <w:t>和</w:t>
      </w:r>
      <w:r w:rsidRPr="00FE0485">
        <w:rPr>
          <w:rFonts w:asciiTheme="minorEastAsia" w:eastAsiaTheme="minorEastAsia" w:hAnsiTheme="minorEastAsia"/>
          <w:sz w:val="24"/>
        </w:rPr>
        <w:t>2.2</w:t>
      </w:r>
      <w:r w:rsidRPr="00FE0485">
        <w:rPr>
          <w:rFonts w:asciiTheme="minorEastAsia" w:eastAsiaTheme="minorEastAsia" w:hAnsiTheme="minorEastAsia" w:hint="eastAsia"/>
          <w:sz w:val="24"/>
        </w:rPr>
        <w:t>条款所列事项外，不存在为他人提供担保、财务资助等情况；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 xml:space="preserve">3.3 </w:t>
      </w:r>
      <w:r w:rsidRPr="00FE0485">
        <w:rPr>
          <w:rFonts w:asciiTheme="minorEastAsia" w:eastAsiaTheme="minorEastAsia" w:hAnsiTheme="minorEastAsia" w:hint="eastAsia"/>
          <w:sz w:val="24"/>
        </w:rPr>
        <w:t>过渡期内（评估基准日至交割日），乙方承诺：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（</w:t>
      </w:r>
      <w:r w:rsidRPr="00FE0485">
        <w:rPr>
          <w:rFonts w:asciiTheme="minorEastAsia" w:eastAsiaTheme="minorEastAsia" w:hAnsiTheme="minorEastAsia"/>
          <w:sz w:val="24"/>
        </w:rPr>
        <w:t>1</w:t>
      </w:r>
      <w:r w:rsidR="00CE1C70">
        <w:rPr>
          <w:rFonts w:asciiTheme="minorEastAsia" w:eastAsiaTheme="minorEastAsia" w:hAnsiTheme="minorEastAsia" w:hint="eastAsia"/>
          <w:sz w:val="24"/>
        </w:rPr>
        <w:t>）</w:t>
      </w:r>
      <w:proofErr w:type="gramStart"/>
      <w:r w:rsidR="00CE1C70">
        <w:rPr>
          <w:rFonts w:asciiTheme="minorEastAsia" w:eastAsiaTheme="minorEastAsia" w:hAnsiTheme="minorEastAsia" w:hint="eastAsia"/>
          <w:sz w:val="24"/>
        </w:rPr>
        <w:t>不</w:t>
      </w:r>
      <w:proofErr w:type="gramEnd"/>
      <w:r w:rsidRPr="00FE0485">
        <w:rPr>
          <w:rFonts w:asciiTheme="minorEastAsia" w:eastAsiaTheme="minorEastAsia" w:hAnsiTheme="minorEastAsia" w:hint="eastAsia"/>
          <w:sz w:val="24"/>
        </w:rPr>
        <w:t>新增标的公司资产抵押、对外担保等使标的公司资产受限的业务情形；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（</w:t>
      </w:r>
      <w:r w:rsidRPr="00FE0485">
        <w:rPr>
          <w:rFonts w:asciiTheme="minorEastAsia" w:eastAsiaTheme="minorEastAsia" w:hAnsiTheme="minorEastAsia"/>
          <w:sz w:val="24"/>
        </w:rPr>
        <w:t>2</w:t>
      </w:r>
      <w:r w:rsidRPr="00FE0485">
        <w:rPr>
          <w:rFonts w:asciiTheme="minorEastAsia" w:eastAsiaTheme="minorEastAsia" w:hAnsiTheme="minorEastAsia" w:hint="eastAsia"/>
          <w:sz w:val="24"/>
        </w:rPr>
        <w:t>）维持标的公司正常经营，不转移资产；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（</w:t>
      </w:r>
      <w:r w:rsidRPr="00FE0485">
        <w:rPr>
          <w:rFonts w:asciiTheme="minorEastAsia" w:eastAsiaTheme="minorEastAsia" w:hAnsiTheme="minorEastAsia"/>
          <w:sz w:val="24"/>
        </w:rPr>
        <w:t>3</w:t>
      </w:r>
      <w:r w:rsidRPr="00FE0485">
        <w:rPr>
          <w:rFonts w:asciiTheme="minorEastAsia" w:eastAsiaTheme="minorEastAsia" w:hAnsiTheme="minorEastAsia" w:hint="eastAsia"/>
          <w:sz w:val="24"/>
        </w:rPr>
        <w:t>）根据甲方的通知时间，办理标的公司印章、证照及其他资料的移交工作。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过渡期内产生的经营损益归甲方所有，不影响本协议项下的交易对价。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</w:t>
      </w:r>
      <w:r w:rsidRPr="00FE0485">
        <w:rPr>
          <w:rFonts w:asciiTheme="minorEastAsia" w:eastAsiaTheme="minorEastAsia" w:hAnsiTheme="minorEastAsia" w:hint="eastAsia"/>
          <w:sz w:val="24"/>
        </w:rPr>
        <w:t>交割与支付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 xml:space="preserve">4.1 </w:t>
      </w:r>
      <w:r w:rsidRPr="00FE0485">
        <w:rPr>
          <w:rFonts w:asciiTheme="minorEastAsia" w:eastAsiaTheme="minorEastAsia" w:hAnsiTheme="minorEastAsia" w:hint="eastAsia"/>
          <w:sz w:val="24"/>
        </w:rPr>
        <w:t>本协议股权交割先决条件全部满足后，双方于</w:t>
      </w:r>
      <w:r w:rsidRPr="00FE0485">
        <w:rPr>
          <w:rFonts w:asciiTheme="minorEastAsia" w:eastAsiaTheme="minorEastAsia" w:hAnsiTheme="minorEastAsia"/>
          <w:sz w:val="24"/>
        </w:rPr>
        <w:t>10</w:t>
      </w:r>
      <w:r w:rsidRPr="00FE0485">
        <w:rPr>
          <w:rFonts w:asciiTheme="minorEastAsia" w:eastAsiaTheme="minorEastAsia" w:hAnsiTheme="minorEastAsia" w:hint="eastAsia"/>
          <w:sz w:val="24"/>
        </w:rPr>
        <w:t>个工作日内完成股权变更登记手续。</w:t>
      </w:r>
    </w:p>
    <w:p w:rsidR="00FE0485" w:rsidRPr="00FE0485" w:rsidRDefault="00FE0485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/>
          <w:sz w:val="24"/>
        </w:rPr>
        <w:t xml:space="preserve">4.2 </w:t>
      </w:r>
      <w:r w:rsidRPr="00FE0485">
        <w:rPr>
          <w:rFonts w:asciiTheme="minorEastAsia" w:eastAsiaTheme="minorEastAsia" w:hAnsiTheme="minorEastAsia" w:hint="eastAsia"/>
          <w:sz w:val="24"/>
        </w:rPr>
        <w:t>股权变更登记手续完成后，甲方在</w:t>
      </w:r>
      <w:r w:rsidRPr="00FE0485">
        <w:rPr>
          <w:rFonts w:asciiTheme="minorEastAsia" w:eastAsiaTheme="minorEastAsia" w:hAnsiTheme="minorEastAsia"/>
          <w:sz w:val="24"/>
        </w:rPr>
        <w:t>10</w:t>
      </w:r>
      <w:r w:rsidRPr="00FE0485">
        <w:rPr>
          <w:rFonts w:asciiTheme="minorEastAsia" w:eastAsiaTheme="minorEastAsia" w:hAnsiTheme="minorEastAsia" w:hint="eastAsia"/>
          <w:sz w:val="24"/>
        </w:rPr>
        <w:t>个工作日内以现汇向乙方一次性支付全部交易对价。</w:t>
      </w:r>
    </w:p>
    <w:p w:rsidR="00FE0485" w:rsidRPr="00FE0485" w:rsidRDefault="00482AA1" w:rsidP="00FE048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FE0485">
        <w:rPr>
          <w:rFonts w:asciiTheme="minorEastAsia" w:eastAsiaTheme="minorEastAsia" w:hAnsiTheme="minorEastAsia" w:hint="eastAsia"/>
          <w:sz w:val="24"/>
        </w:rPr>
        <w:t>5、</w:t>
      </w:r>
      <w:r w:rsidR="00FE0485" w:rsidRPr="00FE0485">
        <w:rPr>
          <w:rFonts w:asciiTheme="minorEastAsia" w:eastAsiaTheme="minorEastAsia" w:hAnsiTheme="minorEastAsia" w:hint="eastAsia"/>
          <w:sz w:val="24"/>
        </w:rPr>
        <w:t>本协议自双方签字盖章之日起成立，自先决条件全部成就时生效。</w:t>
      </w:r>
    </w:p>
    <w:p w:rsidR="00007CD0" w:rsidRPr="00FE0485" w:rsidRDefault="00007CD0" w:rsidP="00AC494B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color w:val="FF0000"/>
          <w:sz w:val="24"/>
        </w:rPr>
      </w:pPr>
    </w:p>
    <w:p w:rsidR="001D1F30" w:rsidRDefault="001D1F30" w:rsidP="00AC494B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472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</w:rPr>
        <w:t>六、涉及</w:t>
      </w:r>
      <w:r w:rsidR="00C8684B">
        <w:rPr>
          <w:rFonts w:asciiTheme="minorEastAsia" w:eastAsiaTheme="minorEastAsia" w:hAnsiTheme="minorEastAsia" w:cs="宋体" w:hint="eastAsia"/>
          <w:b/>
          <w:kern w:val="0"/>
          <w:sz w:val="24"/>
        </w:rPr>
        <w:t>关联交易</w:t>
      </w:r>
      <w:r>
        <w:rPr>
          <w:rFonts w:asciiTheme="minorEastAsia" w:eastAsiaTheme="minorEastAsia" w:hAnsiTheme="minorEastAsia" w:cs="宋体" w:hint="eastAsia"/>
          <w:b/>
          <w:kern w:val="0"/>
          <w:sz w:val="24"/>
        </w:rPr>
        <w:t>的其他</w:t>
      </w:r>
      <w:r w:rsidR="00C8684B">
        <w:rPr>
          <w:rFonts w:asciiTheme="minorEastAsia" w:eastAsiaTheme="minorEastAsia" w:hAnsiTheme="minorEastAsia" w:cs="宋体" w:hint="eastAsia"/>
          <w:b/>
          <w:kern w:val="0"/>
          <w:sz w:val="24"/>
        </w:rPr>
        <w:t>安排</w:t>
      </w:r>
    </w:p>
    <w:p w:rsidR="001D1F30" w:rsidRPr="00482AA1" w:rsidRDefault="00B04A1C" w:rsidP="00B04A1C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470"/>
        <w:rPr>
          <w:rFonts w:asciiTheme="minorEastAsia" w:eastAsiaTheme="minorEastAsia" w:hAnsiTheme="minorEastAsia" w:cs="宋体"/>
          <w:kern w:val="0"/>
          <w:sz w:val="24"/>
        </w:rPr>
      </w:pPr>
      <w:bookmarkStart w:id="31" w:name="OLE_LINK30"/>
      <w:bookmarkStart w:id="32" w:name="OLE_LINK31"/>
      <w:bookmarkStart w:id="33" w:name="OLE_LINK37"/>
      <w:r w:rsidRPr="00482AA1">
        <w:rPr>
          <w:rFonts w:asciiTheme="minorEastAsia" w:eastAsiaTheme="minorEastAsia" w:hAnsiTheme="minorEastAsia" w:cs="宋体" w:hint="eastAsia"/>
          <w:kern w:val="0"/>
          <w:sz w:val="24"/>
        </w:rPr>
        <w:t>根据《资产评估报告》，协丰棉麻共有土地使用权3宗，宗地均已办理了《不动产权证书》，土地使用权面积合计155,802平方米，土地性质为出让，用途为仓储（工业）用地，终止日期为2070年8月2日。上述3宗土地使用权于2022</w:t>
      </w:r>
      <w:r w:rsidRPr="00482AA1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年9月</w:t>
      </w:r>
      <w:r w:rsidR="001924A3" w:rsidRPr="00482AA1">
        <w:rPr>
          <w:rFonts w:asciiTheme="minorEastAsia" w:eastAsiaTheme="minorEastAsia" w:hAnsiTheme="minorEastAsia" w:cs="宋体" w:hint="eastAsia"/>
          <w:kern w:val="0"/>
          <w:sz w:val="24"/>
        </w:rPr>
        <w:t>抵押给中国工商银行股份有限公司江阴支行。</w:t>
      </w:r>
      <w:r w:rsidRPr="00482AA1">
        <w:rPr>
          <w:rFonts w:asciiTheme="minorEastAsia" w:eastAsiaTheme="minorEastAsia" w:hAnsiTheme="minorEastAsia" w:cs="宋体" w:hint="eastAsia"/>
          <w:kern w:val="0"/>
          <w:sz w:val="24"/>
        </w:rPr>
        <w:t>截至目前，</w:t>
      </w:r>
      <w:r w:rsidR="00C74569" w:rsidRPr="00482AA1">
        <w:rPr>
          <w:rFonts w:asciiTheme="minorEastAsia" w:eastAsiaTheme="minorEastAsia" w:hAnsiTheme="minorEastAsia" w:cs="宋体" w:hint="eastAsia"/>
          <w:kern w:val="0"/>
          <w:sz w:val="24"/>
        </w:rPr>
        <w:t>协丰棉麻上述</w:t>
      </w:r>
      <w:r w:rsidR="001924A3" w:rsidRPr="00482AA1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="00C74569" w:rsidRPr="00482AA1">
        <w:rPr>
          <w:rFonts w:asciiTheme="minorEastAsia" w:eastAsiaTheme="minorEastAsia" w:hAnsiTheme="minorEastAsia" w:cs="宋体" w:hint="eastAsia"/>
          <w:kern w:val="0"/>
          <w:sz w:val="24"/>
        </w:rPr>
        <w:t>宗土地抵押</w:t>
      </w:r>
      <w:r w:rsidR="005533E5" w:rsidRPr="00482AA1">
        <w:rPr>
          <w:rFonts w:asciiTheme="minorEastAsia" w:eastAsiaTheme="minorEastAsia" w:hAnsiTheme="minorEastAsia" w:cs="宋体" w:hint="eastAsia"/>
          <w:kern w:val="0"/>
          <w:sz w:val="24"/>
        </w:rPr>
        <w:t>担保</w:t>
      </w:r>
      <w:r w:rsidR="00C74569" w:rsidRPr="00482AA1">
        <w:rPr>
          <w:rFonts w:asciiTheme="minorEastAsia" w:eastAsiaTheme="minorEastAsia" w:hAnsiTheme="minorEastAsia" w:cs="宋体" w:hint="eastAsia"/>
          <w:kern w:val="0"/>
          <w:sz w:val="24"/>
        </w:rPr>
        <w:t>已解除。</w:t>
      </w:r>
    </w:p>
    <w:bookmarkEnd w:id="31"/>
    <w:bookmarkEnd w:id="32"/>
    <w:bookmarkEnd w:id="33"/>
    <w:p w:rsidR="001D1F30" w:rsidRPr="003D2CE9" w:rsidRDefault="001D1F30" w:rsidP="001D1F30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47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3D2CE9">
        <w:rPr>
          <w:rFonts w:asciiTheme="minorEastAsia" w:eastAsiaTheme="minorEastAsia" w:hAnsiTheme="minorEastAsia" w:cs="宋体" w:hint="eastAsia"/>
          <w:kern w:val="0"/>
          <w:sz w:val="24"/>
        </w:rPr>
        <w:t>本次</w:t>
      </w:r>
      <w:r w:rsidR="00C8684B" w:rsidRPr="003D2CE9">
        <w:rPr>
          <w:rFonts w:asciiTheme="minorEastAsia" w:eastAsiaTheme="minorEastAsia" w:hAnsiTheme="minorEastAsia" w:cs="宋体" w:hint="eastAsia"/>
          <w:kern w:val="0"/>
          <w:sz w:val="24"/>
        </w:rPr>
        <w:t>交易</w:t>
      </w:r>
      <w:r w:rsidR="006920D9" w:rsidRPr="003D2CE9">
        <w:rPr>
          <w:rFonts w:asciiTheme="minorEastAsia" w:eastAsiaTheme="minorEastAsia" w:hAnsiTheme="minorEastAsia" w:cs="宋体" w:hint="eastAsia"/>
          <w:kern w:val="0"/>
          <w:sz w:val="24"/>
        </w:rPr>
        <w:t>完成后</w:t>
      </w:r>
      <w:r w:rsidR="002E1106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6920D9" w:rsidRPr="003D2CE9">
        <w:rPr>
          <w:rFonts w:asciiTheme="minorEastAsia" w:eastAsiaTheme="minorEastAsia" w:hAnsiTheme="minorEastAsia" w:cs="宋体" w:hint="eastAsia"/>
          <w:kern w:val="0"/>
          <w:sz w:val="24"/>
        </w:rPr>
        <w:t>不存在</w:t>
      </w:r>
      <w:r w:rsidR="005533E5">
        <w:rPr>
          <w:rFonts w:asciiTheme="minorEastAsia" w:eastAsiaTheme="minorEastAsia" w:hAnsiTheme="minorEastAsia" w:cs="宋体" w:hint="eastAsia"/>
          <w:kern w:val="0"/>
          <w:sz w:val="24"/>
        </w:rPr>
        <w:t>可能产生</w:t>
      </w:r>
      <w:r w:rsidR="006920D9" w:rsidRPr="003D2CE9">
        <w:rPr>
          <w:rFonts w:asciiTheme="minorEastAsia" w:eastAsiaTheme="minorEastAsia" w:hAnsiTheme="minorEastAsia" w:cs="宋体" w:hint="eastAsia"/>
          <w:kern w:val="0"/>
          <w:sz w:val="24"/>
        </w:rPr>
        <w:t>关联交易</w:t>
      </w:r>
      <w:r w:rsidR="005533E5">
        <w:rPr>
          <w:rFonts w:asciiTheme="minorEastAsia" w:eastAsiaTheme="minorEastAsia" w:hAnsiTheme="minorEastAsia" w:cs="宋体" w:hint="eastAsia"/>
          <w:kern w:val="0"/>
          <w:sz w:val="24"/>
        </w:rPr>
        <w:t>或</w:t>
      </w:r>
      <w:r w:rsidR="006920D9" w:rsidRPr="003D2CE9">
        <w:rPr>
          <w:rFonts w:asciiTheme="minorEastAsia" w:eastAsiaTheme="minorEastAsia" w:hAnsiTheme="minorEastAsia" w:cs="宋体" w:hint="eastAsia"/>
          <w:kern w:val="0"/>
          <w:sz w:val="24"/>
        </w:rPr>
        <w:t>同业竞争的情形，</w:t>
      </w:r>
      <w:r w:rsidR="00C8684B" w:rsidRPr="003D2CE9">
        <w:rPr>
          <w:rFonts w:asciiTheme="minorEastAsia" w:eastAsiaTheme="minorEastAsia" w:hAnsiTheme="minorEastAsia" w:cs="宋体" w:hint="eastAsia"/>
          <w:kern w:val="0"/>
          <w:sz w:val="24"/>
        </w:rPr>
        <w:t>不会导致公司控股股东、实际控制</w:t>
      </w:r>
      <w:r w:rsidR="008B6A92">
        <w:rPr>
          <w:rFonts w:asciiTheme="minorEastAsia" w:eastAsiaTheme="minorEastAsia" w:hAnsiTheme="minorEastAsia" w:cs="宋体" w:hint="eastAsia"/>
          <w:kern w:val="0"/>
          <w:sz w:val="24"/>
        </w:rPr>
        <w:t>人</w:t>
      </w:r>
      <w:r w:rsidR="00C8684B" w:rsidRPr="003D2CE9">
        <w:rPr>
          <w:rFonts w:asciiTheme="minorEastAsia" w:eastAsiaTheme="minorEastAsia" w:hAnsiTheme="minorEastAsia" w:cs="宋体" w:hint="eastAsia"/>
          <w:kern w:val="0"/>
          <w:sz w:val="24"/>
        </w:rPr>
        <w:t>及其他关联人对公司形成非经营性资金占用。</w:t>
      </w:r>
    </w:p>
    <w:p w:rsidR="0017034B" w:rsidRDefault="0017034B" w:rsidP="00AC494B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472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:rsidR="00FE58DA" w:rsidRDefault="0017034B" w:rsidP="00AC494B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472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</w:rPr>
        <w:t>七</w:t>
      </w:r>
      <w:r w:rsidR="00E522CB" w:rsidRPr="00941175">
        <w:rPr>
          <w:rFonts w:asciiTheme="minorEastAsia" w:eastAsiaTheme="minorEastAsia" w:hAnsiTheme="minorEastAsia" w:cs="宋体" w:hint="eastAsia"/>
          <w:b/>
          <w:kern w:val="0"/>
          <w:sz w:val="24"/>
        </w:rPr>
        <w:t>、</w:t>
      </w:r>
      <w:r w:rsidR="00FE58DA" w:rsidRPr="00941175">
        <w:rPr>
          <w:rFonts w:asciiTheme="minorEastAsia" w:eastAsiaTheme="minorEastAsia" w:hAnsiTheme="minorEastAsia" w:cs="宋体" w:hint="eastAsia"/>
          <w:b/>
          <w:kern w:val="0"/>
          <w:sz w:val="24"/>
        </w:rPr>
        <w:t>交易目的和</w:t>
      </w:r>
      <w:r w:rsidR="003B44E4" w:rsidRPr="00941175">
        <w:rPr>
          <w:rFonts w:asciiTheme="minorEastAsia" w:eastAsiaTheme="minorEastAsia" w:hAnsiTheme="minorEastAsia" w:cs="宋体" w:hint="eastAsia"/>
          <w:b/>
          <w:kern w:val="0"/>
          <w:sz w:val="24"/>
        </w:rPr>
        <w:t>对公司的</w:t>
      </w:r>
      <w:r w:rsidR="00FE58DA" w:rsidRPr="00941175">
        <w:rPr>
          <w:rFonts w:asciiTheme="minorEastAsia" w:eastAsiaTheme="minorEastAsia" w:hAnsiTheme="minorEastAsia" w:cs="宋体" w:hint="eastAsia"/>
          <w:b/>
          <w:kern w:val="0"/>
          <w:sz w:val="24"/>
        </w:rPr>
        <w:t>影响</w:t>
      </w:r>
    </w:p>
    <w:p w:rsidR="00BC7E97" w:rsidRPr="001924A3" w:rsidRDefault="00546EDA" w:rsidP="00116C6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34" w:name="OLE_LINK40"/>
      <w:r w:rsidRPr="00A42967">
        <w:rPr>
          <w:rFonts w:asciiTheme="minorEastAsia" w:eastAsiaTheme="minorEastAsia" w:hAnsiTheme="minorEastAsia" w:hint="eastAsia"/>
          <w:sz w:val="24"/>
        </w:rPr>
        <w:t>协丰棉麻位于长江经济带核心区域，</w:t>
      </w:r>
      <w:r w:rsidR="00F207C3">
        <w:rPr>
          <w:rFonts w:asciiTheme="minorEastAsia" w:eastAsiaTheme="minorEastAsia" w:hAnsiTheme="minorEastAsia" w:hint="eastAsia"/>
          <w:sz w:val="24"/>
        </w:rPr>
        <w:t>具有高效便捷的物流运输优势，</w:t>
      </w:r>
      <w:r w:rsidR="00116C6A">
        <w:rPr>
          <w:rFonts w:asciiTheme="minorEastAsia" w:eastAsiaTheme="minorEastAsia" w:hAnsiTheme="minorEastAsia" w:hint="eastAsia"/>
          <w:sz w:val="24"/>
        </w:rPr>
        <w:t>主要以棉花仓储</w:t>
      </w:r>
      <w:r w:rsidR="00B44E71">
        <w:rPr>
          <w:rFonts w:asciiTheme="minorEastAsia" w:eastAsiaTheme="minorEastAsia" w:hAnsiTheme="minorEastAsia" w:hint="eastAsia"/>
          <w:sz w:val="24"/>
        </w:rPr>
        <w:t>业务</w:t>
      </w:r>
      <w:r w:rsidR="00116C6A">
        <w:rPr>
          <w:rFonts w:asciiTheme="minorEastAsia" w:eastAsiaTheme="minorEastAsia" w:hAnsiTheme="minorEastAsia" w:hint="eastAsia"/>
          <w:sz w:val="24"/>
        </w:rPr>
        <w:t>为主，</w:t>
      </w:r>
      <w:r w:rsidR="00F207C3" w:rsidRPr="001924A3">
        <w:rPr>
          <w:rFonts w:asciiTheme="minorEastAsia" w:eastAsiaTheme="minorEastAsia" w:hAnsiTheme="minorEastAsia" w:hint="eastAsia"/>
          <w:sz w:val="24"/>
        </w:rPr>
        <w:t>目前已</w:t>
      </w:r>
      <w:r w:rsidR="0012208C" w:rsidRPr="001924A3">
        <w:rPr>
          <w:rFonts w:asciiTheme="minorEastAsia" w:eastAsiaTheme="minorEastAsia" w:hAnsiTheme="minorEastAsia" w:hint="eastAsia"/>
          <w:sz w:val="24"/>
        </w:rPr>
        <w:t>具备</w:t>
      </w:r>
      <w:r w:rsidR="00C17DAF" w:rsidRPr="001924A3">
        <w:rPr>
          <w:rFonts w:asciiTheme="minorEastAsia" w:eastAsiaTheme="minorEastAsia" w:hAnsiTheme="minorEastAsia" w:hint="eastAsia"/>
          <w:sz w:val="24"/>
        </w:rPr>
        <w:t>13万</w:t>
      </w:r>
      <w:r w:rsidRPr="001924A3">
        <w:rPr>
          <w:rFonts w:asciiTheme="minorEastAsia" w:eastAsiaTheme="minorEastAsia" w:hAnsiTheme="minorEastAsia" w:hint="eastAsia"/>
          <w:sz w:val="24"/>
        </w:rPr>
        <w:t>吨棉花仓储</w:t>
      </w:r>
      <w:r w:rsidR="00B44E71" w:rsidRPr="001924A3">
        <w:rPr>
          <w:rFonts w:asciiTheme="minorEastAsia" w:eastAsiaTheme="minorEastAsia" w:hAnsiTheme="minorEastAsia" w:hint="eastAsia"/>
          <w:sz w:val="24"/>
        </w:rPr>
        <w:t>的</w:t>
      </w:r>
      <w:r w:rsidRPr="001924A3">
        <w:rPr>
          <w:rFonts w:asciiTheme="minorEastAsia" w:eastAsiaTheme="minorEastAsia" w:hAnsiTheme="minorEastAsia" w:hint="eastAsia"/>
          <w:sz w:val="24"/>
        </w:rPr>
        <w:t>能力</w:t>
      </w:r>
      <w:bookmarkStart w:id="35" w:name="OLE_LINK35"/>
      <w:bookmarkStart w:id="36" w:name="OLE_LINK36"/>
      <w:r w:rsidR="00B44E71" w:rsidRPr="001924A3">
        <w:rPr>
          <w:rFonts w:asciiTheme="minorEastAsia" w:eastAsiaTheme="minorEastAsia" w:hAnsiTheme="minorEastAsia" w:hint="eastAsia"/>
          <w:sz w:val="24"/>
        </w:rPr>
        <w:t>。同时，协丰棉麻</w:t>
      </w:r>
      <w:r w:rsidR="00CC2D1A" w:rsidRPr="001924A3">
        <w:rPr>
          <w:rFonts w:asciiTheme="minorEastAsia" w:eastAsiaTheme="minorEastAsia" w:hAnsiTheme="minorEastAsia" w:hint="eastAsia"/>
          <w:sz w:val="24"/>
        </w:rPr>
        <w:t>为郑州商品交易所棉花、精对苯二甲酸</w:t>
      </w:r>
      <w:r w:rsidR="00DD1099" w:rsidRPr="001924A3">
        <w:rPr>
          <w:rFonts w:asciiTheme="minorEastAsia" w:eastAsiaTheme="minorEastAsia" w:hAnsiTheme="minorEastAsia" w:hint="eastAsia"/>
          <w:sz w:val="24"/>
        </w:rPr>
        <w:t>、棉纱、尿素、</w:t>
      </w:r>
      <w:proofErr w:type="gramStart"/>
      <w:r w:rsidR="00DD1099" w:rsidRPr="001924A3">
        <w:rPr>
          <w:rFonts w:asciiTheme="minorEastAsia" w:eastAsiaTheme="minorEastAsia" w:hAnsiTheme="minorEastAsia" w:hint="eastAsia"/>
          <w:sz w:val="24"/>
        </w:rPr>
        <w:t>瓶片</w:t>
      </w:r>
      <w:r w:rsidR="00116C6A" w:rsidRPr="001924A3">
        <w:rPr>
          <w:rFonts w:asciiTheme="minorEastAsia" w:eastAsiaTheme="minorEastAsia" w:hAnsiTheme="minorEastAsia" w:hint="eastAsia"/>
          <w:sz w:val="24"/>
        </w:rPr>
        <w:t>的</w:t>
      </w:r>
      <w:proofErr w:type="gramEnd"/>
      <w:r w:rsidR="00116C6A" w:rsidRPr="001924A3">
        <w:rPr>
          <w:rFonts w:asciiTheme="minorEastAsia" w:eastAsiaTheme="minorEastAsia" w:hAnsiTheme="minorEastAsia" w:hint="eastAsia"/>
          <w:sz w:val="24"/>
        </w:rPr>
        <w:t>指定</w:t>
      </w:r>
      <w:r w:rsidR="00CC2D1A" w:rsidRPr="001924A3">
        <w:rPr>
          <w:rFonts w:asciiTheme="minorEastAsia" w:eastAsiaTheme="minorEastAsia" w:hAnsiTheme="minorEastAsia" w:hint="eastAsia"/>
          <w:sz w:val="24"/>
        </w:rPr>
        <w:t>交割</w:t>
      </w:r>
      <w:r w:rsidR="00116C6A" w:rsidRPr="001924A3">
        <w:rPr>
          <w:rFonts w:asciiTheme="minorEastAsia" w:eastAsiaTheme="minorEastAsia" w:hAnsiTheme="minorEastAsia" w:hint="eastAsia"/>
          <w:sz w:val="24"/>
        </w:rPr>
        <w:t>仓</w:t>
      </w:r>
      <w:r w:rsidR="00CC2D1A" w:rsidRPr="001924A3">
        <w:rPr>
          <w:rFonts w:asciiTheme="minorEastAsia" w:eastAsiaTheme="minorEastAsia" w:hAnsiTheme="minorEastAsia" w:hint="eastAsia"/>
          <w:sz w:val="24"/>
        </w:rPr>
        <w:t>库，大连商品交易所</w:t>
      </w:r>
      <w:r w:rsidR="00DC42C0" w:rsidRPr="001924A3">
        <w:rPr>
          <w:rFonts w:asciiTheme="minorEastAsia" w:eastAsiaTheme="minorEastAsia" w:hAnsiTheme="minorEastAsia" w:hint="eastAsia"/>
          <w:sz w:val="24"/>
        </w:rPr>
        <w:t>聚氯乙烯</w:t>
      </w:r>
      <w:r w:rsidR="00116C6A" w:rsidRPr="001924A3">
        <w:rPr>
          <w:rFonts w:asciiTheme="minorEastAsia" w:eastAsiaTheme="minorEastAsia" w:hAnsiTheme="minorEastAsia" w:hint="eastAsia"/>
          <w:sz w:val="24"/>
        </w:rPr>
        <w:t>的指定</w:t>
      </w:r>
      <w:r w:rsidR="00CC2D1A" w:rsidRPr="001924A3">
        <w:rPr>
          <w:rFonts w:asciiTheme="minorEastAsia" w:eastAsiaTheme="minorEastAsia" w:hAnsiTheme="minorEastAsia" w:hint="eastAsia"/>
          <w:sz w:val="24"/>
        </w:rPr>
        <w:t>交割</w:t>
      </w:r>
      <w:r w:rsidR="00116C6A" w:rsidRPr="001924A3">
        <w:rPr>
          <w:rFonts w:asciiTheme="minorEastAsia" w:eastAsiaTheme="minorEastAsia" w:hAnsiTheme="minorEastAsia" w:hint="eastAsia"/>
          <w:sz w:val="24"/>
        </w:rPr>
        <w:t>仓</w:t>
      </w:r>
      <w:r w:rsidR="00CC2D1A" w:rsidRPr="001924A3">
        <w:rPr>
          <w:rFonts w:asciiTheme="minorEastAsia" w:eastAsiaTheme="minorEastAsia" w:hAnsiTheme="minorEastAsia" w:hint="eastAsia"/>
          <w:sz w:val="24"/>
        </w:rPr>
        <w:t>库，</w:t>
      </w:r>
      <w:bookmarkEnd w:id="35"/>
      <w:bookmarkEnd w:id="36"/>
      <w:r w:rsidR="0012208C" w:rsidRPr="001924A3">
        <w:rPr>
          <w:rFonts w:asciiTheme="minorEastAsia" w:eastAsiaTheme="minorEastAsia" w:hAnsiTheme="minorEastAsia" w:hint="eastAsia"/>
          <w:sz w:val="24"/>
        </w:rPr>
        <w:t>其良好的</w:t>
      </w:r>
      <w:r w:rsidR="0012208C" w:rsidRPr="001924A3">
        <w:rPr>
          <w:rFonts w:asciiTheme="minorEastAsia" w:eastAsiaTheme="minorEastAsia" w:hAnsiTheme="minorEastAsia"/>
          <w:sz w:val="24"/>
        </w:rPr>
        <w:t>经济效益和市场竞争力</w:t>
      </w:r>
      <w:r w:rsidR="00A42967" w:rsidRPr="001924A3">
        <w:rPr>
          <w:rFonts w:asciiTheme="minorEastAsia" w:eastAsiaTheme="minorEastAsia" w:hAnsiTheme="minorEastAsia"/>
          <w:sz w:val="24"/>
        </w:rPr>
        <w:t>将</w:t>
      </w:r>
      <w:r w:rsidR="0012208C" w:rsidRPr="001924A3">
        <w:rPr>
          <w:rFonts w:asciiTheme="minorEastAsia" w:eastAsiaTheme="minorEastAsia" w:hAnsiTheme="minorEastAsia"/>
          <w:sz w:val="24"/>
        </w:rPr>
        <w:t>为公司持续稳定发展提供一定的</w:t>
      </w:r>
      <w:r w:rsidR="00A42967" w:rsidRPr="001924A3">
        <w:rPr>
          <w:rFonts w:asciiTheme="minorEastAsia" w:eastAsiaTheme="minorEastAsia" w:hAnsiTheme="minorEastAsia"/>
          <w:sz w:val="24"/>
        </w:rPr>
        <w:t>保障</w:t>
      </w:r>
      <w:r w:rsidR="00452F31" w:rsidRPr="001924A3">
        <w:rPr>
          <w:rFonts w:asciiTheme="minorEastAsia" w:eastAsiaTheme="minorEastAsia" w:hAnsiTheme="minorEastAsia"/>
          <w:sz w:val="24"/>
        </w:rPr>
        <w:t>。</w:t>
      </w:r>
    </w:p>
    <w:bookmarkEnd w:id="34"/>
    <w:p w:rsidR="003D2CE9" w:rsidRPr="00BC7E97" w:rsidRDefault="00BC7E97" w:rsidP="00116C6A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47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="宋体" w:hAnsi="宋体" w:cs="宋体" w:hint="eastAsia"/>
          <w:sz w:val="24"/>
        </w:rPr>
        <w:t>公司目前</w:t>
      </w:r>
      <w:r w:rsidR="00B44E71">
        <w:rPr>
          <w:rFonts w:ascii="宋体" w:hAnsi="宋体" w:cs="宋体" w:hint="eastAsia"/>
          <w:sz w:val="24"/>
        </w:rPr>
        <w:t>主</w:t>
      </w:r>
      <w:r>
        <w:rPr>
          <w:rFonts w:ascii="宋体" w:hAnsi="宋体" w:cs="宋体" w:hint="eastAsia"/>
          <w:sz w:val="24"/>
        </w:rPr>
        <w:t>营业务为涤纶短纤维产品的研发、生产和销售以及液体化工品仓储</w:t>
      </w:r>
      <w:r w:rsidR="00D60A4F">
        <w:rPr>
          <w:rFonts w:ascii="宋体" w:hAnsi="宋体" w:cs="宋体" w:hint="eastAsia"/>
          <w:sz w:val="24"/>
        </w:rPr>
        <w:t>服务</w:t>
      </w:r>
      <w:r w:rsidR="00393E12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本次收购可以进一步整合区域仓储资源，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扩大仓储服务业务，丰富仓储品种，协同公司现有业务提升市场竞争力，</w:t>
      </w:r>
      <w:r w:rsidR="003D2CE9" w:rsidRPr="00C66B1F">
        <w:rPr>
          <w:rFonts w:asciiTheme="minorEastAsia" w:eastAsiaTheme="minorEastAsia" w:hAnsiTheme="minorEastAsia"/>
          <w:sz w:val="24"/>
        </w:rPr>
        <w:t>符合公司的发展战略和全体股东利益。</w:t>
      </w:r>
    </w:p>
    <w:p w:rsidR="00DA697D" w:rsidRPr="00A42967" w:rsidRDefault="00C8684B" w:rsidP="00116C6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37" w:name="OLE_LINK77"/>
      <w:bookmarkStart w:id="38" w:name="OLE_LINK78"/>
      <w:r w:rsidRPr="00C66B1F">
        <w:rPr>
          <w:rFonts w:asciiTheme="minorEastAsia" w:eastAsiaTheme="minorEastAsia" w:hAnsiTheme="minorEastAsia"/>
          <w:sz w:val="24"/>
        </w:rPr>
        <w:t>本次交易价格经双方协商确定，遵循了公开、公平、公正的原则，交易定价公允、合理。</w:t>
      </w:r>
      <w:bookmarkEnd w:id="37"/>
      <w:bookmarkEnd w:id="38"/>
      <w:r w:rsidRPr="00C66B1F">
        <w:rPr>
          <w:rFonts w:asciiTheme="minorEastAsia" w:eastAsiaTheme="minorEastAsia" w:hAnsiTheme="minorEastAsia"/>
          <w:sz w:val="24"/>
        </w:rPr>
        <w:t>本次交易完成后，</w:t>
      </w:r>
      <w:proofErr w:type="gramStart"/>
      <w:r w:rsidRPr="00A42967">
        <w:rPr>
          <w:rFonts w:asciiTheme="minorEastAsia" w:eastAsiaTheme="minorEastAsia" w:hAnsiTheme="minorEastAsia"/>
          <w:sz w:val="24"/>
        </w:rPr>
        <w:t>协丰棉麻</w:t>
      </w:r>
      <w:r>
        <w:rPr>
          <w:rFonts w:asciiTheme="minorEastAsia" w:eastAsiaTheme="minorEastAsia" w:hAnsiTheme="minorEastAsia"/>
          <w:sz w:val="24"/>
        </w:rPr>
        <w:t>将</w:t>
      </w:r>
      <w:proofErr w:type="gramEnd"/>
      <w:r>
        <w:rPr>
          <w:rFonts w:asciiTheme="minorEastAsia" w:eastAsiaTheme="minorEastAsia" w:hAnsiTheme="minorEastAsia"/>
          <w:sz w:val="24"/>
        </w:rPr>
        <w:t>成为公司的全资子公司并纳入合并报表范围</w:t>
      </w:r>
      <w:r>
        <w:rPr>
          <w:rFonts w:asciiTheme="minorEastAsia" w:eastAsiaTheme="minorEastAsia" w:hAnsiTheme="minorEastAsia" w:hint="eastAsia"/>
          <w:sz w:val="24"/>
        </w:rPr>
        <w:t>。</w:t>
      </w:r>
      <w:r w:rsidRPr="00C66B1F">
        <w:rPr>
          <w:rFonts w:asciiTheme="minorEastAsia" w:eastAsiaTheme="minorEastAsia" w:hAnsiTheme="minorEastAsia"/>
          <w:sz w:val="24"/>
        </w:rPr>
        <w:t>本次</w:t>
      </w:r>
      <w:r w:rsidR="00C66B1F">
        <w:rPr>
          <w:rFonts w:asciiTheme="minorEastAsia" w:eastAsiaTheme="minorEastAsia" w:hAnsiTheme="minorEastAsia"/>
          <w:sz w:val="24"/>
        </w:rPr>
        <w:t>收购所需</w:t>
      </w:r>
      <w:r w:rsidRPr="00C66B1F">
        <w:rPr>
          <w:rFonts w:asciiTheme="minorEastAsia" w:eastAsiaTheme="minorEastAsia" w:hAnsiTheme="minorEastAsia"/>
          <w:sz w:val="24"/>
        </w:rPr>
        <w:t>资金</w:t>
      </w:r>
      <w:r w:rsidR="00C66B1F">
        <w:rPr>
          <w:rFonts w:asciiTheme="minorEastAsia" w:eastAsiaTheme="minorEastAsia" w:hAnsiTheme="minorEastAsia"/>
          <w:sz w:val="24"/>
        </w:rPr>
        <w:t>为</w:t>
      </w:r>
      <w:r w:rsidR="00C66B1F" w:rsidRPr="00C66B1F">
        <w:rPr>
          <w:rFonts w:asciiTheme="minorEastAsia" w:eastAsiaTheme="minorEastAsia" w:hAnsiTheme="minorEastAsia"/>
          <w:sz w:val="24"/>
        </w:rPr>
        <w:t>公司</w:t>
      </w:r>
      <w:r w:rsidRPr="00C66B1F">
        <w:rPr>
          <w:rFonts w:asciiTheme="minorEastAsia" w:eastAsiaTheme="minorEastAsia" w:hAnsiTheme="minorEastAsia"/>
          <w:sz w:val="24"/>
        </w:rPr>
        <w:t>自有资金，</w:t>
      </w:r>
      <w:r w:rsidRPr="003332B7">
        <w:rPr>
          <w:rFonts w:asciiTheme="minorEastAsia" w:eastAsiaTheme="minorEastAsia" w:hAnsiTheme="minorEastAsia"/>
          <w:sz w:val="24"/>
        </w:rPr>
        <w:t>不会影响公司</w:t>
      </w:r>
      <w:r>
        <w:rPr>
          <w:rFonts w:asciiTheme="minorEastAsia" w:eastAsiaTheme="minorEastAsia" w:hAnsiTheme="minorEastAsia"/>
          <w:sz w:val="24"/>
        </w:rPr>
        <w:t>正常生产经营活动</w:t>
      </w:r>
      <w:r w:rsidR="00C66B1F">
        <w:rPr>
          <w:rFonts w:asciiTheme="minorEastAsia" w:eastAsiaTheme="minorEastAsia" w:hAnsiTheme="minorEastAsia"/>
          <w:sz w:val="24"/>
        </w:rPr>
        <w:t>的开展，</w:t>
      </w:r>
      <w:r w:rsidR="00D01C25">
        <w:rPr>
          <w:rFonts w:asciiTheme="minorEastAsia" w:eastAsiaTheme="minorEastAsia" w:hAnsiTheme="minorEastAsia"/>
          <w:sz w:val="24"/>
        </w:rPr>
        <w:t>不存在损害公司及股东特别是中小股东利益的情形。</w:t>
      </w:r>
    </w:p>
    <w:p w:rsidR="008F59C2" w:rsidRPr="00C66B1F" w:rsidRDefault="008F59C2" w:rsidP="00DA697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B3AF5" w:rsidRPr="00941175" w:rsidRDefault="0017034B" w:rsidP="00AC494B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="002B3AF5" w:rsidRPr="00941175">
        <w:rPr>
          <w:rFonts w:hint="eastAsia"/>
          <w:b/>
          <w:sz w:val="24"/>
        </w:rPr>
        <w:t>、</w:t>
      </w:r>
      <w:r w:rsidR="00BC661D" w:rsidRPr="00941175">
        <w:rPr>
          <w:rFonts w:hint="eastAsia"/>
          <w:b/>
          <w:sz w:val="24"/>
        </w:rPr>
        <w:t>与该关联人累计已发生的</w:t>
      </w:r>
      <w:r w:rsidR="002B3AF5" w:rsidRPr="00941175">
        <w:rPr>
          <w:rFonts w:hint="eastAsia"/>
          <w:b/>
          <w:sz w:val="24"/>
        </w:rPr>
        <w:t>各类关联交易</w:t>
      </w:r>
      <w:r w:rsidR="00BC661D" w:rsidRPr="00941175">
        <w:rPr>
          <w:rFonts w:hint="eastAsia"/>
          <w:b/>
          <w:sz w:val="24"/>
        </w:rPr>
        <w:t>情况</w:t>
      </w:r>
    </w:p>
    <w:p w:rsidR="00300C40" w:rsidRPr="007077FB" w:rsidRDefault="00A94A6F" w:rsidP="00300C4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39" w:name="OLE_LINK38"/>
      <w:bookmarkStart w:id="40" w:name="OLE_LINK39"/>
      <w:bookmarkStart w:id="41" w:name="OLE_LINK41"/>
      <w:bookmarkStart w:id="42" w:name="OLE_LINK42"/>
      <w:r w:rsidRPr="007077FB">
        <w:rPr>
          <w:rFonts w:asciiTheme="minorEastAsia" w:eastAsiaTheme="minorEastAsia" w:hAnsiTheme="minorEastAsia" w:hint="eastAsia"/>
          <w:sz w:val="24"/>
        </w:rPr>
        <w:t>当</w:t>
      </w:r>
      <w:r w:rsidR="003B44E4" w:rsidRPr="007077FB">
        <w:rPr>
          <w:rFonts w:asciiTheme="minorEastAsia" w:eastAsiaTheme="minorEastAsia" w:hAnsiTheme="minorEastAsia" w:hint="eastAsia"/>
          <w:sz w:val="24"/>
        </w:rPr>
        <w:t>年</w:t>
      </w:r>
      <w:r w:rsidR="002B3AF5" w:rsidRPr="007077FB">
        <w:rPr>
          <w:rFonts w:asciiTheme="minorEastAsia" w:eastAsiaTheme="minorEastAsia" w:hAnsiTheme="minorEastAsia" w:hint="eastAsia"/>
          <w:sz w:val="24"/>
        </w:rPr>
        <w:t>年初至</w:t>
      </w:r>
      <w:r w:rsidR="004C59C6" w:rsidRPr="007077FB">
        <w:rPr>
          <w:rFonts w:asciiTheme="minorEastAsia" w:eastAsiaTheme="minorEastAsia" w:hAnsiTheme="minorEastAsia" w:hint="eastAsia"/>
          <w:sz w:val="24"/>
        </w:rPr>
        <w:t>本公告披露日，</w:t>
      </w:r>
      <w:r w:rsidR="003B44E4" w:rsidRPr="007077FB">
        <w:rPr>
          <w:rFonts w:asciiTheme="minorEastAsia" w:eastAsiaTheme="minorEastAsia" w:hAnsiTheme="minorEastAsia" w:hint="eastAsia"/>
          <w:sz w:val="24"/>
        </w:rPr>
        <w:t>公司与</w:t>
      </w:r>
      <w:r w:rsidR="00A0557E" w:rsidRPr="007077FB">
        <w:rPr>
          <w:rFonts w:asciiTheme="minorEastAsia" w:eastAsiaTheme="minorEastAsia" w:hAnsiTheme="minorEastAsia" w:hint="eastAsia"/>
          <w:sz w:val="24"/>
        </w:rPr>
        <w:t>华西</w:t>
      </w:r>
      <w:r w:rsidR="004C59C6" w:rsidRPr="007077FB">
        <w:rPr>
          <w:rFonts w:asciiTheme="minorEastAsia" w:eastAsiaTheme="minorEastAsia" w:hAnsiTheme="minorEastAsia" w:hint="eastAsia"/>
          <w:sz w:val="24"/>
        </w:rPr>
        <w:t>纺织</w:t>
      </w:r>
      <w:bookmarkEnd w:id="39"/>
      <w:bookmarkEnd w:id="40"/>
      <w:r w:rsidR="00300C40" w:rsidRPr="007077FB">
        <w:rPr>
          <w:rFonts w:asciiTheme="minorEastAsia" w:eastAsiaTheme="minorEastAsia" w:hAnsiTheme="minorEastAsia" w:hint="eastAsia"/>
          <w:sz w:val="24"/>
        </w:rPr>
        <w:t>及其子公司累计发生关联交易总额为100.95万元。</w:t>
      </w:r>
    </w:p>
    <w:bookmarkEnd w:id="0"/>
    <w:bookmarkEnd w:id="41"/>
    <w:bookmarkEnd w:id="42"/>
    <w:p w:rsidR="002B3AF5" w:rsidRPr="007077FB" w:rsidRDefault="002B3AF5" w:rsidP="00AC494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4C59C6" w:rsidRPr="004C59C6" w:rsidRDefault="0017034B" w:rsidP="004C59C6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九</w:t>
      </w:r>
      <w:r w:rsidR="004C59C6" w:rsidRPr="004C59C6">
        <w:rPr>
          <w:rFonts w:hint="eastAsia"/>
          <w:b/>
          <w:sz w:val="24"/>
        </w:rPr>
        <w:t>、独立董事过半数同意意见</w:t>
      </w:r>
    </w:p>
    <w:p w:rsidR="00372CC3" w:rsidRPr="00075598" w:rsidRDefault="004C59C6" w:rsidP="00372CC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C59C6">
        <w:rPr>
          <w:rFonts w:asciiTheme="minorEastAsia" w:eastAsiaTheme="minorEastAsia" w:hAnsiTheme="minorEastAsia" w:hint="eastAsia"/>
          <w:sz w:val="24"/>
        </w:rPr>
        <w:t>独立董事</w:t>
      </w:r>
      <w:r w:rsidRPr="00A13B70">
        <w:rPr>
          <w:rFonts w:asciiTheme="minorEastAsia" w:eastAsiaTheme="minorEastAsia" w:hAnsiTheme="minorEastAsia" w:hint="eastAsia"/>
          <w:sz w:val="24"/>
        </w:rPr>
        <w:t>2025年第</w:t>
      </w:r>
      <w:r w:rsidR="00DF3EEB">
        <w:rPr>
          <w:rFonts w:asciiTheme="minorEastAsia" w:eastAsiaTheme="minorEastAsia" w:hAnsiTheme="minorEastAsia" w:hint="eastAsia"/>
          <w:sz w:val="24"/>
        </w:rPr>
        <w:t>二</w:t>
      </w:r>
      <w:r w:rsidRPr="00A13B70">
        <w:rPr>
          <w:rFonts w:asciiTheme="minorEastAsia" w:eastAsiaTheme="minorEastAsia" w:hAnsiTheme="minorEastAsia" w:hint="eastAsia"/>
          <w:sz w:val="24"/>
        </w:rPr>
        <w:t>次专门会议</w:t>
      </w:r>
      <w:r w:rsidRPr="004C59C6">
        <w:rPr>
          <w:rFonts w:asciiTheme="minorEastAsia" w:eastAsiaTheme="minorEastAsia" w:hAnsiTheme="minorEastAsia" w:hint="eastAsia"/>
          <w:sz w:val="24"/>
        </w:rPr>
        <w:t>审议</w:t>
      </w:r>
      <w:r>
        <w:rPr>
          <w:rFonts w:asciiTheme="minorEastAsia" w:eastAsiaTheme="minorEastAsia" w:hAnsiTheme="minorEastAsia" w:hint="eastAsia"/>
          <w:sz w:val="24"/>
        </w:rPr>
        <w:t>通过了</w:t>
      </w:r>
      <w:r w:rsidRPr="004C59C6">
        <w:rPr>
          <w:rFonts w:asciiTheme="minorEastAsia" w:eastAsiaTheme="minorEastAsia" w:hAnsiTheme="minorEastAsia" w:hint="eastAsia"/>
          <w:sz w:val="24"/>
        </w:rPr>
        <w:t>《关于收购股权暨关联交易的议案》，</w:t>
      </w:r>
      <w:bookmarkStart w:id="43" w:name="OLE_LINK15"/>
      <w:bookmarkStart w:id="44" w:name="OLE_LINK16"/>
      <w:r w:rsidRPr="004C59C6">
        <w:rPr>
          <w:rFonts w:asciiTheme="minorEastAsia" w:eastAsiaTheme="minorEastAsia" w:hAnsiTheme="minorEastAsia" w:hint="eastAsia"/>
          <w:sz w:val="24"/>
        </w:rPr>
        <w:t>认为本次</w:t>
      </w:r>
      <w:r w:rsidR="00A13B70">
        <w:rPr>
          <w:rFonts w:asciiTheme="minorEastAsia" w:eastAsiaTheme="minorEastAsia" w:hAnsiTheme="minorEastAsia" w:hint="eastAsia"/>
          <w:sz w:val="24"/>
        </w:rPr>
        <w:t>关联</w:t>
      </w:r>
      <w:r w:rsidRPr="004C59C6">
        <w:rPr>
          <w:rFonts w:asciiTheme="minorEastAsia" w:eastAsiaTheme="minorEastAsia" w:hAnsiTheme="minorEastAsia" w:hint="eastAsia"/>
          <w:sz w:val="24"/>
        </w:rPr>
        <w:t>交易</w:t>
      </w:r>
      <w:r w:rsidR="00AC07CB">
        <w:rPr>
          <w:rFonts w:asciiTheme="minorEastAsia" w:eastAsiaTheme="minorEastAsia" w:hAnsiTheme="minorEastAsia" w:hint="eastAsia"/>
          <w:sz w:val="24"/>
        </w:rPr>
        <w:t>事项</w:t>
      </w:r>
      <w:r w:rsidRPr="00A13B70">
        <w:rPr>
          <w:rFonts w:asciiTheme="minorEastAsia" w:eastAsiaTheme="minorEastAsia" w:hAnsiTheme="minorEastAsia" w:hint="eastAsia"/>
          <w:sz w:val="24"/>
        </w:rPr>
        <w:t>符合公司战略发展</w:t>
      </w:r>
      <w:r w:rsidR="00A13B70" w:rsidRPr="00A13B70">
        <w:rPr>
          <w:rFonts w:asciiTheme="minorEastAsia" w:eastAsiaTheme="minorEastAsia" w:hAnsiTheme="minorEastAsia" w:hint="eastAsia"/>
          <w:sz w:val="24"/>
        </w:rPr>
        <w:t>规划</w:t>
      </w:r>
      <w:r w:rsidRPr="00A13B70">
        <w:rPr>
          <w:rFonts w:asciiTheme="minorEastAsia" w:eastAsiaTheme="minorEastAsia" w:hAnsiTheme="minorEastAsia" w:hint="eastAsia"/>
          <w:sz w:val="24"/>
        </w:rPr>
        <w:t>，</w:t>
      </w:r>
      <w:r w:rsidR="00A13B70" w:rsidRPr="00A13B70">
        <w:rPr>
          <w:rFonts w:asciiTheme="minorEastAsia" w:eastAsiaTheme="minorEastAsia" w:hAnsiTheme="minorEastAsia"/>
          <w:sz w:val="24"/>
        </w:rPr>
        <w:t>有利于增强公司整体盈利能力及竞争力。本次交易价格遵循公平合理的定价原则，以评估结果为基础，由交易各方协商确定，交易价格公允，不存在损害公司及全体股东特别是中小股东利益的情形</w:t>
      </w:r>
      <w:bookmarkEnd w:id="43"/>
      <w:bookmarkEnd w:id="44"/>
      <w:r w:rsidR="00372CC3">
        <w:rPr>
          <w:rFonts w:asciiTheme="minorEastAsia" w:eastAsiaTheme="minorEastAsia" w:hAnsiTheme="minorEastAsia"/>
          <w:sz w:val="24"/>
        </w:rPr>
        <w:t>，</w:t>
      </w:r>
      <w:r w:rsidR="00372CC3" w:rsidRPr="00075598">
        <w:rPr>
          <w:rFonts w:ascii="宋体" w:hAnsi="宋体" w:cs="宋体" w:hint="eastAsia"/>
          <w:sz w:val="24"/>
        </w:rPr>
        <w:t>同意将该议案提交董事会审议。</w:t>
      </w:r>
    </w:p>
    <w:p w:rsidR="00A13B70" w:rsidRPr="00372CC3" w:rsidRDefault="00A13B70" w:rsidP="00A13B7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547811" w:rsidRPr="00261404" w:rsidRDefault="0017034B" w:rsidP="00A80721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</w:rPr>
        <w:lastRenderedPageBreak/>
        <w:t>十</w:t>
      </w:r>
      <w:r w:rsidR="00547811" w:rsidRPr="00261404">
        <w:rPr>
          <w:rFonts w:asciiTheme="minorEastAsia" w:eastAsiaTheme="minorEastAsia" w:hAnsiTheme="minorEastAsia" w:cs="宋体" w:hint="eastAsia"/>
          <w:b/>
          <w:kern w:val="0"/>
          <w:sz w:val="24"/>
        </w:rPr>
        <w:t>、备查文件</w:t>
      </w:r>
    </w:p>
    <w:p w:rsidR="00261404" w:rsidRPr="0017034B" w:rsidRDefault="00547811" w:rsidP="00A8072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17034B">
        <w:rPr>
          <w:rFonts w:asciiTheme="minorEastAsia" w:eastAsiaTheme="minorEastAsia" w:hAnsiTheme="minorEastAsia" w:cs="宋体" w:hint="eastAsia"/>
          <w:kern w:val="0"/>
          <w:sz w:val="24"/>
        </w:rPr>
        <w:t>1、</w:t>
      </w:r>
      <w:r w:rsidR="00261404" w:rsidRPr="0017034B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="004C59C6" w:rsidRPr="0017034B">
        <w:rPr>
          <w:rFonts w:asciiTheme="minorEastAsia" w:eastAsiaTheme="minorEastAsia" w:hAnsiTheme="minorEastAsia" w:cs="宋体" w:hint="eastAsia"/>
          <w:kern w:val="0"/>
          <w:sz w:val="24"/>
        </w:rPr>
        <w:t>九</w:t>
      </w:r>
      <w:r w:rsidR="00261404" w:rsidRPr="0017034B">
        <w:rPr>
          <w:rFonts w:asciiTheme="minorEastAsia" w:eastAsiaTheme="minorEastAsia" w:hAnsiTheme="minorEastAsia" w:cs="宋体" w:hint="eastAsia"/>
          <w:kern w:val="0"/>
          <w:sz w:val="24"/>
        </w:rPr>
        <w:t>届董事会第</w:t>
      </w:r>
      <w:r w:rsidR="002B3FED">
        <w:rPr>
          <w:rFonts w:asciiTheme="minorEastAsia" w:eastAsiaTheme="minorEastAsia" w:hAnsiTheme="minorEastAsia" w:cs="宋体" w:hint="eastAsia"/>
          <w:kern w:val="0"/>
          <w:sz w:val="24"/>
        </w:rPr>
        <w:t>十</w:t>
      </w:r>
      <w:r w:rsidR="00261404" w:rsidRPr="0017034B">
        <w:rPr>
          <w:rFonts w:asciiTheme="minorEastAsia" w:eastAsiaTheme="minorEastAsia" w:hAnsiTheme="minorEastAsia" w:cs="宋体" w:hint="eastAsia"/>
          <w:kern w:val="0"/>
          <w:sz w:val="24"/>
        </w:rPr>
        <w:t>次会议决议；</w:t>
      </w:r>
    </w:p>
    <w:p w:rsidR="00941175" w:rsidRPr="0017034B" w:rsidRDefault="001A1223" w:rsidP="00941175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 w:rsidRPr="0017034B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547811" w:rsidRPr="0017034B"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r w:rsidR="004C59C6" w:rsidRPr="0017034B">
        <w:rPr>
          <w:rFonts w:asciiTheme="minorEastAsia" w:eastAsiaTheme="minorEastAsia" w:hAnsiTheme="minorEastAsia" w:cs="宋体" w:hint="eastAsia"/>
          <w:kern w:val="0"/>
          <w:sz w:val="24"/>
        </w:rPr>
        <w:t>独立董事2025年第</w:t>
      </w:r>
      <w:r w:rsidR="00C66B1F" w:rsidRPr="0017034B">
        <w:rPr>
          <w:rFonts w:asciiTheme="minorEastAsia" w:eastAsiaTheme="minorEastAsia" w:hAnsiTheme="minorEastAsia" w:cs="宋体" w:hint="eastAsia"/>
          <w:kern w:val="0"/>
          <w:sz w:val="24"/>
        </w:rPr>
        <w:t>二</w:t>
      </w:r>
      <w:r w:rsidR="004C59C6" w:rsidRPr="0017034B">
        <w:rPr>
          <w:rFonts w:asciiTheme="minorEastAsia" w:eastAsiaTheme="minorEastAsia" w:hAnsiTheme="minorEastAsia" w:cs="宋体" w:hint="eastAsia"/>
          <w:kern w:val="0"/>
          <w:sz w:val="24"/>
        </w:rPr>
        <w:t>次</w:t>
      </w:r>
      <w:r w:rsidR="007F2C68">
        <w:rPr>
          <w:rFonts w:asciiTheme="minorEastAsia" w:eastAsiaTheme="minorEastAsia" w:hAnsiTheme="minorEastAsia" w:cs="宋体" w:hint="eastAsia"/>
          <w:kern w:val="0"/>
          <w:sz w:val="24"/>
        </w:rPr>
        <w:t>专门</w:t>
      </w:r>
      <w:r w:rsidR="004C59C6" w:rsidRPr="0017034B">
        <w:rPr>
          <w:rFonts w:asciiTheme="minorEastAsia" w:eastAsiaTheme="minorEastAsia" w:hAnsiTheme="minorEastAsia" w:cs="宋体" w:hint="eastAsia"/>
          <w:kern w:val="0"/>
          <w:sz w:val="24"/>
        </w:rPr>
        <w:t>会议决议</w:t>
      </w:r>
      <w:r w:rsidR="00941175" w:rsidRPr="0017034B">
        <w:rPr>
          <w:rFonts w:asciiTheme="minorEastAsia" w:eastAsiaTheme="minorEastAsia" w:hAnsiTheme="minorEastAsia" w:cstheme="minorBidi" w:hint="eastAsia"/>
          <w:sz w:val="24"/>
        </w:rPr>
        <w:t>；</w:t>
      </w:r>
    </w:p>
    <w:p w:rsidR="00594DF2" w:rsidRPr="0017034B" w:rsidRDefault="00594DF2" w:rsidP="00941175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 w:rsidRPr="0017034B">
        <w:rPr>
          <w:rFonts w:asciiTheme="minorEastAsia" w:eastAsiaTheme="minorEastAsia" w:hAnsiTheme="minorEastAsia" w:cstheme="minorBidi" w:hint="eastAsia"/>
          <w:sz w:val="24"/>
        </w:rPr>
        <w:t>3、董事会战略委员会会议资料；</w:t>
      </w:r>
    </w:p>
    <w:p w:rsidR="001A1223" w:rsidRDefault="00594DF2" w:rsidP="00A8072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4</w:t>
      </w:r>
      <w:r w:rsidR="00DB2421"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r w:rsidR="00EB45A7">
        <w:rPr>
          <w:rFonts w:asciiTheme="minorEastAsia" w:eastAsiaTheme="minorEastAsia" w:hAnsiTheme="minorEastAsia" w:cs="宋体" w:hint="eastAsia"/>
          <w:kern w:val="0"/>
          <w:sz w:val="24"/>
        </w:rPr>
        <w:t>股权</w:t>
      </w:r>
      <w:r w:rsidR="00D56025">
        <w:rPr>
          <w:rFonts w:asciiTheme="minorEastAsia" w:eastAsiaTheme="minorEastAsia" w:hAnsiTheme="minorEastAsia" w:cs="宋体" w:hint="eastAsia"/>
          <w:kern w:val="0"/>
          <w:sz w:val="24"/>
        </w:rPr>
        <w:t>收购</w:t>
      </w:r>
      <w:r w:rsidR="00DB2421" w:rsidRPr="00DB2421">
        <w:rPr>
          <w:rFonts w:asciiTheme="minorEastAsia" w:eastAsiaTheme="minorEastAsia" w:hAnsiTheme="minorEastAsia" w:cs="宋体" w:hint="eastAsia"/>
          <w:kern w:val="0"/>
          <w:sz w:val="24"/>
        </w:rPr>
        <w:t>协议</w:t>
      </w:r>
      <w:r w:rsidR="00C66B1F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007D9C" w:rsidRDefault="00007D9C" w:rsidP="00A8072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116C6A" w:rsidRDefault="00116C6A" w:rsidP="00A8072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ED5EA2" w:rsidRDefault="00ED5EA2" w:rsidP="00A8072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FE58DA" w:rsidRDefault="004773FB" w:rsidP="00A80721">
      <w:pPr>
        <w:autoSpaceDE w:val="0"/>
        <w:autoSpaceDN w:val="0"/>
        <w:adjustRightInd w:val="0"/>
        <w:snapToGri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特此公告</w:t>
      </w:r>
      <w:r w:rsidR="002411D1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4C59C6" w:rsidRDefault="004C59C6" w:rsidP="00A80721">
      <w:pPr>
        <w:autoSpaceDE w:val="0"/>
        <w:autoSpaceDN w:val="0"/>
        <w:adjustRightInd w:val="0"/>
        <w:snapToGri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E86C37" w:rsidRDefault="00E86C37" w:rsidP="00A80721">
      <w:pPr>
        <w:autoSpaceDE w:val="0"/>
        <w:autoSpaceDN w:val="0"/>
        <w:adjustRightInd w:val="0"/>
        <w:snapToGri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772125" w:rsidRDefault="00772125" w:rsidP="00A80721">
      <w:pPr>
        <w:autoSpaceDE w:val="0"/>
        <w:autoSpaceDN w:val="0"/>
        <w:adjustRightInd w:val="0"/>
        <w:snapToGri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757FE4" w:rsidRDefault="00757FE4" w:rsidP="00A80721">
      <w:pPr>
        <w:autoSpaceDE w:val="0"/>
        <w:autoSpaceDN w:val="0"/>
        <w:adjustRightInd w:val="0"/>
        <w:snapToGri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FE58DA" w:rsidRPr="004776EE" w:rsidRDefault="00FE58DA" w:rsidP="00007D9C">
      <w:pPr>
        <w:snapToGrid w:val="0"/>
        <w:spacing w:line="360" w:lineRule="auto"/>
        <w:ind w:right="722"/>
        <w:jc w:val="right"/>
        <w:rPr>
          <w:rFonts w:asciiTheme="minorEastAsia" w:eastAsiaTheme="minorEastAsia" w:hAnsiTheme="minorEastAsia"/>
          <w:sz w:val="24"/>
        </w:rPr>
      </w:pPr>
      <w:r w:rsidRPr="004776EE">
        <w:rPr>
          <w:rFonts w:asciiTheme="minorEastAsia" w:eastAsiaTheme="minorEastAsia" w:hAnsiTheme="minorEastAsia" w:hint="eastAsia"/>
          <w:sz w:val="24"/>
        </w:rPr>
        <w:t>江苏华西村股份有限公司董事会</w:t>
      </w:r>
    </w:p>
    <w:p w:rsidR="00FE58DA" w:rsidRPr="00482AA1" w:rsidRDefault="009832DD" w:rsidP="00A80721">
      <w:pPr>
        <w:snapToGrid w:val="0"/>
        <w:spacing w:line="360" w:lineRule="auto"/>
        <w:ind w:right="482" w:firstLine="480"/>
        <w:jc w:val="center"/>
        <w:rPr>
          <w:rFonts w:asciiTheme="minorEastAsia" w:eastAsiaTheme="minorEastAsia" w:hAnsiTheme="minorEastAsia"/>
          <w:sz w:val="24"/>
        </w:rPr>
      </w:pPr>
      <w:r w:rsidRPr="004776EE">
        <w:rPr>
          <w:rFonts w:asciiTheme="minorEastAsia" w:eastAsiaTheme="minorEastAsia" w:hAnsiTheme="minorEastAsia" w:hint="eastAsia"/>
          <w:sz w:val="24"/>
        </w:rPr>
        <w:t xml:space="preserve">                      </w:t>
      </w:r>
      <w:r w:rsidR="00007D9C">
        <w:rPr>
          <w:rFonts w:asciiTheme="minorEastAsia" w:eastAsiaTheme="minorEastAsia" w:hAnsiTheme="minorEastAsia" w:hint="eastAsia"/>
          <w:sz w:val="24"/>
        </w:rPr>
        <w:t xml:space="preserve">  </w:t>
      </w:r>
      <w:r w:rsidR="00007D9C" w:rsidRPr="004C59C6">
        <w:rPr>
          <w:rFonts w:asciiTheme="minorEastAsia" w:eastAsiaTheme="minorEastAsia" w:hAnsiTheme="minorEastAsia" w:hint="eastAsia"/>
          <w:color w:val="FF0000"/>
          <w:sz w:val="24"/>
        </w:rPr>
        <w:t xml:space="preserve">  </w:t>
      </w:r>
      <w:r w:rsidRPr="004C59C6">
        <w:rPr>
          <w:rFonts w:asciiTheme="minorEastAsia" w:eastAsiaTheme="minorEastAsia" w:hAnsiTheme="minorEastAsia" w:hint="eastAsia"/>
          <w:color w:val="FF0000"/>
          <w:sz w:val="24"/>
        </w:rPr>
        <w:t xml:space="preserve"> </w:t>
      </w:r>
      <w:r w:rsidRPr="00482AA1">
        <w:rPr>
          <w:rFonts w:asciiTheme="minorEastAsia" w:eastAsiaTheme="minorEastAsia" w:hAnsiTheme="minorEastAsia" w:hint="eastAsia"/>
          <w:sz w:val="24"/>
        </w:rPr>
        <w:t xml:space="preserve">   </w:t>
      </w:r>
      <w:r w:rsidR="003B71BF" w:rsidRPr="00482AA1">
        <w:rPr>
          <w:rFonts w:asciiTheme="minorEastAsia" w:eastAsiaTheme="minorEastAsia" w:hAnsiTheme="minorEastAsia" w:hint="eastAsia"/>
          <w:sz w:val="24"/>
        </w:rPr>
        <w:t>2</w:t>
      </w:r>
      <w:bookmarkStart w:id="45" w:name="_GoBack"/>
      <w:bookmarkEnd w:id="45"/>
      <w:r w:rsidR="003B71BF" w:rsidRPr="00482AA1">
        <w:rPr>
          <w:rFonts w:asciiTheme="minorEastAsia" w:eastAsiaTheme="minorEastAsia" w:hAnsiTheme="minorEastAsia" w:hint="eastAsia"/>
          <w:sz w:val="24"/>
        </w:rPr>
        <w:t>0</w:t>
      </w:r>
      <w:r w:rsidR="004C59C6" w:rsidRPr="00482AA1">
        <w:rPr>
          <w:rFonts w:asciiTheme="minorEastAsia" w:eastAsiaTheme="minorEastAsia" w:hAnsiTheme="minorEastAsia" w:hint="eastAsia"/>
          <w:sz w:val="24"/>
        </w:rPr>
        <w:t>25</w:t>
      </w:r>
      <w:r w:rsidR="00FE58DA" w:rsidRPr="00482AA1">
        <w:rPr>
          <w:rFonts w:asciiTheme="minorEastAsia" w:eastAsiaTheme="minorEastAsia" w:hAnsiTheme="minorEastAsia" w:hint="eastAsia"/>
          <w:sz w:val="24"/>
        </w:rPr>
        <w:t>年</w:t>
      </w:r>
      <w:r w:rsidR="00482AA1" w:rsidRPr="00482AA1">
        <w:rPr>
          <w:rFonts w:asciiTheme="minorEastAsia" w:eastAsiaTheme="minorEastAsia" w:hAnsiTheme="minorEastAsia" w:hint="eastAsia"/>
          <w:sz w:val="24"/>
        </w:rPr>
        <w:t>8</w:t>
      </w:r>
      <w:r w:rsidR="00FE58DA" w:rsidRPr="00482AA1">
        <w:rPr>
          <w:rFonts w:asciiTheme="minorEastAsia" w:eastAsiaTheme="minorEastAsia" w:hAnsiTheme="minorEastAsia" w:hint="eastAsia"/>
          <w:sz w:val="24"/>
        </w:rPr>
        <w:t>月</w:t>
      </w:r>
      <w:r w:rsidR="00482AA1" w:rsidRPr="00482AA1">
        <w:rPr>
          <w:rFonts w:asciiTheme="minorEastAsia" w:eastAsiaTheme="minorEastAsia" w:hAnsiTheme="minorEastAsia" w:hint="eastAsia"/>
          <w:sz w:val="24"/>
        </w:rPr>
        <w:t>6</w:t>
      </w:r>
      <w:r w:rsidR="00FE58DA" w:rsidRPr="00482AA1">
        <w:rPr>
          <w:rFonts w:asciiTheme="minorEastAsia" w:eastAsiaTheme="minorEastAsia" w:hAnsiTheme="minorEastAsia" w:hint="eastAsia"/>
          <w:sz w:val="24"/>
        </w:rPr>
        <w:t>日</w:t>
      </w:r>
    </w:p>
    <w:sectPr w:rsidR="00FE58DA" w:rsidRPr="00482AA1" w:rsidSect="001249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CFB838" w15:done="0"/>
  <w15:commentEx w15:paraId="31DB28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2F" w:rsidRDefault="00E61E2F" w:rsidP="004169BF">
      <w:r>
        <w:separator/>
      </w:r>
    </w:p>
  </w:endnote>
  <w:endnote w:type="continuationSeparator" w:id="0">
    <w:p w:rsidR="00E61E2F" w:rsidRDefault="00E61E2F" w:rsidP="0041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Arial Unicode MS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6376"/>
      <w:docPartObj>
        <w:docPartGallery w:val="Page Numbers (Bottom of Page)"/>
        <w:docPartUnique/>
      </w:docPartObj>
    </w:sdtPr>
    <w:sdtEndPr/>
    <w:sdtContent>
      <w:p w:rsidR="00F43617" w:rsidRDefault="00964568">
        <w:pPr>
          <w:pStyle w:val="a4"/>
          <w:jc w:val="center"/>
        </w:pPr>
        <w:r>
          <w:fldChar w:fldCharType="begin"/>
        </w:r>
        <w:r w:rsidR="00F43617">
          <w:instrText xml:space="preserve"> PAGE   \* MERGEFORMAT </w:instrText>
        </w:r>
        <w:r>
          <w:fldChar w:fldCharType="separate"/>
        </w:r>
        <w:r w:rsidR="00D01C25" w:rsidRPr="00D01C25">
          <w:rPr>
            <w:noProof/>
            <w:lang w:val="zh-CN"/>
          </w:rPr>
          <w:t>7</w:t>
        </w:r>
        <w:r>
          <w:rPr>
            <w:noProof/>
            <w:lang w:val="zh-CN"/>
          </w:rPr>
          <w:fldChar w:fldCharType="end"/>
        </w:r>
      </w:p>
    </w:sdtContent>
  </w:sdt>
  <w:p w:rsidR="00F43617" w:rsidRDefault="00F436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2F" w:rsidRDefault="00E61E2F" w:rsidP="004169BF">
      <w:r>
        <w:separator/>
      </w:r>
    </w:p>
  </w:footnote>
  <w:footnote w:type="continuationSeparator" w:id="0">
    <w:p w:rsidR="00E61E2F" w:rsidRDefault="00E61E2F" w:rsidP="0041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738413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strike w:val="0"/>
        <w:dstrike w:val="0"/>
        <w:kern w:val="2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  <w:b w:val="0"/>
        <w:strike w:val="0"/>
        <w:dstrike w:val="0"/>
        <w:kern w:val="2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993" w:hanging="709"/>
      </w:pPr>
      <w:rPr>
        <w:rFonts w:hint="eastAsia"/>
        <w:b w:val="0"/>
        <w:i w:val="0"/>
        <w:kern w:val="2"/>
        <w:sz w:val="24"/>
        <w:szCs w:val="24"/>
      </w:rPr>
    </w:lvl>
    <w:lvl w:ilvl="3">
      <w:start w:val="1"/>
      <w:numFmt w:val="decimal"/>
      <w:lvlText w:val="(%4)"/>
      <w:lvlJc w:val="right"/>
      <w:pPr>
        <w:ind w:left="851" w:hanging="851"/>
      </w:pPr>
      <w:rPr>
        <w:rFonts w:hint="eastAsia"/>
        <w:i w:val="0"/>
        <w:kern w:val="2"/>
        <w:sz w:val="24"/>
        <w:szCs w:val="24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hint="eastAsia"/>
        <w:kern w:val="2"/>
        <w:sz w:val="21"/>
        <w:szCs w:val="21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hint="eastAsia"/>
        <w:kern w:val="2"/>
        <w:sz w:val="21"/>
        <w:szCs w:val="21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hint="eastAsia"/>
        <w:kern w:val="2"/>
        <w:sz w:val="21"/>
        <w:szCs w:val="21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  <w:kern w:val="2"/>
        <w:sz w:val="21"/>
        <w:szCs w:val="21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  <w:kern w:val="2"/>
        <w:sz w:val="21"/>
        <w:szCs w:val="21"/>
      </w:rPr>
    </w:lvl>
  </w:abstractNum>
  <w:abstractNum w:abstractNumId="1">
    <w:nsid w:val="192D7769"/>
    <w:multiLevelType w:val="multilevel"/>
    <w:tmpl w:val="2A2AD6A8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strike w:val="0"/>
        <w:dstrike w:val="0"/>
        <w:kern w:val="2"/>
        <w:sz w:val="24"/>
        <w:szCs w:val="24"/>
        <w:u w:val="none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eastAsia"/>
        <w:b w:val="0"/>
        <w:strike w:val="0"/>
        <w:dstrike w:val="0"/>
        <w:color w:val="auto"/>
        <w:kern w:val="2"/>
        <w:sz w:val="24"/>
        <w:szCs w:val="24"/>
        <w:u w:val="none"/>
      </w:rPr>
    </w:lvl>
    <w:lvl w:ilvl="2">
      <w:start w:val="1"/>
      <w:numFmt w:val="decimal"/>
      <w:lvlText w:val="2.6.%3"/>
      <w:lvlJc w:val="left"/>
      <w:pPr>
        <w:ind w:left="0" w:firstLine="0"/>
      </w:pPr>
      <w:rPr>
        <w:rFonts w:hint="eastAsia"/>
        <w:b w:val="0"/>
        <w:i w:val="0"/>
        <w:kern w:val="2"/>
        <w:sz w:val="24"/>
        <w:szCs w:val="24"/>
      </w:rPr>
    </w:lvl>
    <w:lvl w:ilvl="3">
      <w:start w:val="1"/>
      <w:numFmt w:val="decimal"/>
      <w:lvlText w:val="（%4）"/>
      <w:lvlJc w:val="left"/>
      <w:pPr>
        <w:ind w:left="0" w:firstLine="0"/>
      </w:pPr>
      <w:rPr>
        <w:rFonts w:hint="eastAsia"/>
        <w:i w:val="0"/>
        <w:kern w:val="2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  <w:kern w:val="2"/>
        <w:sz w:val="21"/>
        <w:szCs w:val="21"/>
      </w:rPr>
    </w:lvl>
  </w:abstractNum>
  <w:abstractNum w:abstractNumId="2">
    <w:nsid w:val="249F308D"/>
    <w:multiLevelType w:val="multilevel"/>
    <w:tmpl w:val="11368C6E"/>
    <w:lvl w:ilvl="0">
      <w:start w:val="1"/>
      <w:numFmt w:val="decimal"/>
      <w:lvlText w:val="2.%1 "/>
      <w:lvlJc w:val="left"/>
      <w:pPr>
        <w:tabs>
          <w:tab w:val="num" w:pos="425"/>
        </w:tabs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2.%1.%2. 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tabs>
          <w:tab w:val="num" w:pos="709"/>
        </w:tabs>
        <w:ind w:left="709" w:hanging="709"/>
      </w:pPr>
      <w:rPr>
        <w:rFonts w:hint="eastAsia"/>
        <w:b w:val="0"/>
      </w:rPr>
    </w:lvl>
    <w:lvl w:ilvl="3">
      <w:start w:val="1"/>
      <w:numFmt w:val="lowerLetter"/>
      <w:lvlText w:val="%4)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2B035019"/>
    <w:multiLevelType w:val="singleLevel"/>
    <w:tmpl w:val="2A28B0C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">
    <w:nsid w:val="55B25851"/>
    <w:multiLevelType w:val="multilevel"/>
    <w:tmpl w:val="ECBEB296"/>
    <w:lvl w:ilvl="0">
      <w:start w:val="4"/>
      <w:numFmt w:val="decimal"/>
      <w:lvlText w:val="%1."/>
      <w:lvlJc w:val="left"/>
      <w:pPr>
        <w:ind w:left="0" w:firstLine="0"/>
      </w:pPr>
      <w:rPr>
        <w:rFonts w:hint="eastAsia"/>
        <w:strike w:val="0"/>
        <w:dstrike w:val="0"/>
        <w:kern w:val="2"/>
        <w:sz w:val="24"/>
        <w:szCs w:val="24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eastAsia"/>
        <w:b w:val="0"/>
        <w:strike w:val="0"/>
        <w:dstrike w:val="0"/>
        <w:color w:val="auto"/>
        <w:kern w:val="2"/>
        <w:sz w:val="24"/>
        <w:szCs w:val="24"/>
        <w:u w:val="none"/>
      </w:rPr>
    </w:lvl>
    <w:lvl w:ilvl="2">
      <w:start w:val="1"/>
      <w:numFmt w:val="decimal"/>
      <w:lvlText w:val="3.%3"/>
      <w:lvlJc w:val="left"/>
      <w:pPr>
        <w:ind w:left="0" w:firstLine="0"/>
      </w:pPr>
      <w:rPr>
        <w:rFonts w:hint="eastAsia"/>
        <w:b w:val="0"/>
        <w:i w:val="0"/>
        <w:kern w:val="2"/>
        <w:sz w:val="24"/>
        <w:szCs w:val="24"/>
      </w:rPr>
    </w:lvl>
    <w:lvl w:ilvl="3">
      <w:start w:val="1"/>
      <w:numFmt w:val="decimal"/>
      <w:lvlText w:val="（%4）"/>
      <w:lvlJc w:val="left"/>
      <w:pPr>
        <w:ind w:left="0" w:firstLine="0"/>
      </w:pPr>
      <w:rPr>
        <w:rFonts w:hint="eastAsia"/>
        <w:i w:val="0"/>
        <w:kern w:val="2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  <w:kern w:val="2"/>
        <w:sz w:val="21"/>
        <w:szCs w:val="21"/>
      </w:rPr>
    </w:lvl>
  </w:abstractNum>
  <w:abstractNum w:abstractNumId="5">
    <w:nsid w:val="56D26863"/>
    <w:multiLevelType w:val="multilevel"/>
    <w:tmpl w:val="2D2411FC"/>
    <w:lvl w:ilvl="0">
      <w:start w:val="1"/>
      <w:numFmt w:val="upperLetter"/>
      <w:lvlText w:val="%1."/>
      <w:lvlJc w:val="left"/>
      <w:pPr>
        <w:widowControl w:val="0"/>
        <w:tabs>
          <w:tab w:val="left" w:pos="420"/>
        </w:tabs>
        <w:autoSpaceDE w:val="0"/>
        <w:autoSpaceDN w:val="0"/>
        <w:adjustRightInd w:val="0"/>
        <w:ind w:left="420" w:hanging="420"/>
        <w:jc w:val="both"/>
      </w:pPr>
      <w:rPr>
        <w:rFonts w:ascii="Times New Roman" w:hAnsi="Times New Roman" w:cs="Times New Roman"/>
        <w:b w:val="0"/>
        <w:kern w:val="2"/>
        <w:sz w:val="24"/>
        <w:szCs w:val="24"/>
      </w:rPr>
    </w:lvl>
    <w:lvl w:ilvl="1" w:tentative="1">
      <w:start w:val="1"/>
      <w:numFmt w:val="decimal"/>
      <w:lvlText w:val="%2."/>
      <w:lvlJc w:val="left"/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2" w:tentative="1">
      <w:start w:val="1"/>
      <w:numFmt w:val="decimal"/>
      <w:lvlText w:val="%3."/>
      <w:lvlJc w:val="left"/>
      <w:pPr>
        <w:widowControl w:val="0"/>
        <w:tabs>
          <w:tab w:val="left" w:pos="2160"/>
        </w:tabs>
        <w:autoSpaceDE w:val="0"/>
        <w:autoSpaceDN w:val="0"/>
        <w:adjustRightInd w:val="0"/>
        <w:ind w:left="216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3" w:tentative="1">
      <w:start w:val="1"/>
      <w:numFmt w:val="decimal"/>
      <w:lvlText w:val="%4."/>
      <w:lvlJc w:val="left"/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4" w:tentative="1">
      <w:start w:val="1"/>
      <w:numFmt w:val="decimal"/>
      <w:lvlText w:val="%5."/>
      <w:lvlJc w:val="left"/>
      <w:pPr>
        <w:widowControl w:val="0"/>
        <w:tabs>
          <w:tab w:val="left" w:pos="3600"/>
        </w:tabs>
        <w:autoSpaceDE w:val="0"/>
        <w:autoSpaceDN w:val="0"/>
        <w:adjustRightInd w:val="0"/>
        <w:ind w:left="360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5" w:tentative="1">
      <w:start w:val="1"/>
      <w:numFmt w:val="decimal"/>
      <w:lvlText w:val="%6."/>
      <w:lvlJc w:val="left"/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6" w:tentative="1">
      <w:start w:val="1"/>
      <w:numFmt w:val="decimal"/>
      <w:lvlText w:val="%7."/>
      <w:lvlJc w:val="left"/>
      <w:pPr>
        <w:widowControl w:val="0"/>
        <w:tabs>
          <w:tab w:val="left" w:pos="5040"/>
        </w:tabs>
        <w:autoSpaceDE w:val="0"/>
        <w:autoSpaceDN w:val="0"/>
        <w:adjustRightInd w:val="0"/>
        <w:ind w:left="504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7" w:tentative="1">
      <w:start w:val="1"/>
      <w:numFmt w:val="decimal"/>
      <w:lvlText w:val="%8."/>
      <w:lvlJc w:val="left"/>
      <w:pPr>
        <w:widowControl w:val="0"/>
        <w:tabs>
          <w:tab w:val="left" w:pos="5760"/>
        </w:tabs>
        <w:autoSpaceDE w:val="0"/>
        <w:autoSpaceDN w:val="0"/>
        <w:adjustRightInd w:val="0"/>
        <w:ind w:left="576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8" w:tentative="1">
      <w:start w:val="1"/>
      <w:numFmt w:val="decimal"/>
      <w:lvlText w:val="%9."/>
      <w:lvlJc w:val="left"/>
      <w:pPr>
        <w:widowControl w:val="0"/>
        <w:tabs>
          <w:tab w:val="left" w:pos="6480"/>
        </w:tabs>
        <w:autoSpaceDE w:val="0"/>
        <w:autoSpaceDN w:val="0"/>
        <w:adjustRightInd w:val="0"/>
        <w:ind w:left="648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</w:abstractNum>
  <w:abstractNum w:abstractNumId="6">
    <w:nsid w:val="57201E61"/>
    <w:multiLevelType w:val="hybridMultilevel"/>
    <w:tmpl w:val="3F6CA17A"/>
    <w:lvl w:ilvl="0" w:tplc="5CA6EA40">
      <w:start w:val="1"/>
      <w:numFmt w:val="decimal"/>
      <w:lvlText w:val="5.%1"/>
      <w:lvlJc w:val="left"/>
      <w:pPr>
        <w:ind w:left="112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>
    <w:nsid w:val="59880D76"/>
    <w:multiLevelType w:val="multilevel"/>
    <w:tmpl w:val="898E895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auto"/>
        <w:sz w:val="24"/>
        <w:szCs w:val="24"/>
      </w:r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color w:val="auto"/>
        <w:shd w:val="pct15" w:color="auto" w:fill="FFFFFF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6B8A5C0C"/>
    <w:multiLevelType w:val="multilevel"/>
    <w:tmpl w:val="193A3806"/>
    <w:lvl w:ilvl="0">
      <w:start w:val="1"/>
      <w:numFmt w:val="decimal"/>
      <w:lvlText w:val="3.%1 "/>
      <w:lvlJc w:val="left"/>
      <w:pPr>
        <w:tabs>
          <w:tab w:val="num" w:pos="425"/>
        </w:tabs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2.%1.%2. 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tabs>
          <w:tab w:val="num" w:pos="709"/>
        </w:tabs>
        <w:ind w:left="709" w:hanging="709"/>
      </w:pPr>
      <w:rPr>
        <w:rFonts w:hint="eastAsia"/>
        <w:b w:val="0"/>
      </w:rPr>
    </w:lvl>
    <w:lvl w:ilvl="3">
      <w:start w:val="1"/>
      <w:numFmt w:val="lowerLetter"/>
      <w:lvlText w:val="%4)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>
    <w:nsid w:val="6C7A5874"/>
    <w:multiLevelType w:val="hybridMultilevel"/>
    <w:tmpl w:val="160889EC"/>
    <w:lvl w:ilvl="0" w:tplc="A620CD6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">
    <w:nsid w:val="6EBE2F04"/>
    <w:multiLevelType w:val="multilevel"/>
    <w:tmpl w:val="D952B568"/>
    <w:lvl w:ilvl="0">
      <w:start w:val="1"/>
      <w:numFmt w:val="none"/>
      <w:lvlText w:val="6.2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4.3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70F70FE9"/>
    <w:multiLevelType w:val="multilevel"/>
    <w:tmpl w:val="E62E19B0"/>
    <w:lvl w:ilvl="0">
      <w:start w:val="1"/>
      <w:numFmt w:val="none"/>
      <w:lvlText w:val="6.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4.3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73BD5EC6"/>
    <w:multiLevelType w:val="hybridMultilevel"/>
    <w:tmpl w:val="84E603AE"/>
    <w:lvl w:ilvl="0" w:tplc="185618D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刘炜">
    <w15:presenceInfo w15:providerId="None" w15:userId="刘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9BF"/>
    <w:rsid w:val="0000144E"/>
    <w:rsid w:val="00004AEE"/>
    <w:rsid w:val="00006E1C"/>
    <w:rsid w:val="00007CD0"/>
    <w:rsid w:val="00007D9C"/>
    <w:rsid w:val="00020111"/>
    <w:rsid w:val="000219B5"/>
    <w:rsid w:val="000227D1"/>
    <w:rsid w:val="00025945"/>
    <w:rsid w:val="00025CC5"/>
    <w:rsid w:val="000260CE"/>
    <w:rsid w:val="0003084E"/>
    <w:rsid w:val="00030BF9"/>
    <w:rsid w:val="00031112"/>
    <w:rsid w:val="000340DA"/>
    <w:rsid w:val="00034B61"/>
    <w:rsid w:val="0003614C"/>
    <w:rsid w:val="000435B2"/>
    <w:rsid w:val="000479A2"/>
    <w:rsid w:val="000500DF"/>
    <w:rsid w:val="000527E9"/>
    <w:rsid w:val="00055023"/>
    <w:rsid w:val="00055FAD"/>
    <w:rsid w:val="00056D8D"/>
    <w:rsid w:val="000636A8"/>
    <w:rsid w:val="00064977"/>
    <w:rsid w:val="00064BA0"/>
    <w:rsid w:val="00065395"/>
    <w:rsid w:val="00066C1B"/>
    <w:rsid w:val="00066D76"/>
    <w:rsid w:val="000701A6"/>
    <w:rsid w:val="00071105"/>
    <w:rsid w:val="00071143"/>
    <w:rsid w:val="00072B6E"/>
    <w:rsid w:val="00080C55"/>
    <w:rsid w:val="00080DAE"/>
    <w:rsid w:val="00082B15"/>
    <w:rsid w:val="000840ED"/>
    <w:rsid w:val="00084245"/>
    <w:rsid w:val="000916C6"/>
    <w:rsid w:val="0009484C"/>
    <w:rsid w:val="00095F1D"/>
    <w:rsid w:val="000A2A6C"/>
    <w:rsid w:val="000A30E5"/>
    <w:rsid w:val="000A554D"/>
    <w:rsid w:val="000B00DB"/>
    <w:rsid w:val="000B6770"/>
    <w:rsid w:val="000C15B8"/>
    <w:rsid w:val="000C2C64"/>
    <w:rsid w:val="000C360F"/>
    <w:rsid w:val="000C3B36"/>
    <w:rsid w:val="000C630A"/>
    <w:rsid w:val="000C6F3A"/>
    <w:rsid w:val="000C6F49"/>
    <w:rsid w:val="000D05D5"/>
    <w:rsid w:val="000D098E"/>
    <w:rsid w:val="000D38E3"/>
    <w:rsid w:val="000D6179"/>
    <w:rsid w:val="000E459B"/>
    <w:rsid w:val="000E5F5F"/>
    <w:rsid w:val="000F4749"/>
    <w:rsid w:val="000F625F"/>
    <w:rsid w:val="00102269"/>
    <w:rsid w:val="00113673"/>
    <w:rsid w:val="00114F78"/>
    <w:rsid w:val="00116C6A"/>
    <w:rsid w:val="0012208C"/>
    <w:rsid w:val="00124953"/>
    <w:rsid w:val="00124FF1"/>
    <w:rsid w:val="001314F5"/>
    <w:rsid w:val="001319FC"/>
    <w:rsid w:val="00132572"/>
    <w:rsid w:val="001336BD"/>
    <w:rsid w:val="00134BAE"/>
    <w:rsid w:val="00141286"/>
    <w:rsid w:val="001421D9"/>
    <w:rsid w:val="00144C44"/>
    <w:rsid w:val="001451BD"/>
    <w:rsid w:val="001509FD"/>
    <w:rsid w:val="00150C38"/>
    <w:rsid w:val="00151214"/>
    <w:rsid w:val="00152FF3"/>
    <w:rsid w:val="001533C2"/>
    <w:rsid w:val="00155250"/>
    <w:rsid w:val="001558CE"/>
    <w:rsid w:val="00155B0A"/>
    <w:rsid w:val="00163D32"/>
    <w:rsid w:val="001645B4"/>
    <w:rsid w:val="00166A28"/>
    <w:rsid w:val="00166F1E"/>
    <w:rsid w:val="0017034B"/>
    <w:rsid w:val="00171054"/>
    <w:rsid w:val="00171D99"/>
    <w:rsid w:val="00171F34"/>
    <w:rsid w:val="0017371D"/>
    <w:rsid w:val="00174EEA"/>
    <w:rsid w:val="0017697E"/>
    <w:rsid w:val="00181235"/>
    <w:rsid w:val="00182CA2"/>
    <w:rsid w:val="00184C0E"/>
    <w:rsid w:val="0019102E"/>
    <w:rsid w:val="00191306"/>
    <w:rsid w:val="001924A3"/>
    <w:rsid w:val="00194A5F"/>
    <w:rsid w:val="00194D6B"/>
    <w:rsid w:val="001973F6"/>
    <w:rsid w:val="001978AE"/>
    <w:rsid w:val="001A0B72"/>
    <w:rsid w:val="001A1223"/>
    <w:rsid w:val="001A2C65"/>
    <w:rsid w:val="001A42FC"/>
    <w:rsid w:val="001A4873"/>
    <w:rsid w:val="001B3055"/>
    <w:rsid w:val="001C01AE"/>
    <w:rsid w:val="001C6B75"/>
    <w:rsid w:val="001C6BE1"/>
    <w:rsid w:val="001D01AA"/>
    <w:rsid w:val="001D1F30"/>
    <w:rsid w:val="001D2B57"/>
    <w:rsid w:val="001D4E34"/>
    <w:rsid w:val="001D666E"/>
    <w:rsid w:val="001E0BE5"/>
    <w:rsid w:val="001E6E0C"/>
    <w:rsid w:val="001F57DA"/>
    <w:rsid w:val="002039BC"/>
    <w:rsid w:val="002126CC"/>
    <w:rsid w:val="002132AF"/>
    <w:rsid w:val="002136AB"/>
    <w:rsid w:val="00216FA5"/>
    <w:rsid w:val="0022208A"/>
    <w:rsid w:val="002314E2"/>
    <w:rsid w:val="00232E59"/>
    <w:rsid w:val="00233C2B"/>
    <w:rsid w:val="00237CB3"/>
    <w:rsid w:val="002404FB"/>
    <w:rsid w:val="002411D1"/>
    <w:rsid w:val="00243782"/>
    <w:rsid w:val="0024737E"/>
    <w:rsid w:val="002525A9"/>
    <w:rsid w:val="002553C2"/>
    <w:rsid w:val="00256E76"/>
    <w:rsid w:val="00261404"/>
    <w:rsid w:val="002631DC"/>
    <w:rsid w:val="002644AD"/>
    <w:rsid w:val="00271953"/>
    <w:rsid w:val="00276C03"/>
    <w:rsid w:val="00283D06"/>
    <w:rsid w:val="00291345"/>
    <w:rsid w:val="00291B36"/>
    <w:rsid w:val="00293195"/>
    <w:rsid w:val="0029525B"/>
    <w:rsid w:val="00296D9A"/>
    <w:rsid w:val="002A40A0"/>
    <w:rsid w:val="002A52A1"/>
    <w:rsid w:val="002A6873"/>
    <w:rsid w:val="002B3AF5"/>
    <w:rsid w:val="002B3FED"/>
    <w:rsid w:val="002C0C27"/>
    <w:rsid w:val="002C35A9"/>
    <w:rsid w:val="002C42EE"/>
    <w:rsid w:val="002C45D7"/>
    <w:rsid w:val="002C720B"/>
    <w:rsid w:val="002C7DFF"/>
    <w:rsid w:val="002E1106"/>
    <w:rsid w:val="002E1A74"/>
    <w:rsid w:val="002E3D76"/>
    <w:rsid w:val="002E73F0"/>
    <w:rsid w:val="002F113B"/>
    <w:rsid w:val="002F41D8"/>
    <w:rsid w:val="003006B9"/>
    <w:rsid w:val="00300C40"/>
    <w:rsid w:val="00302360"/>
    <w:rsid w:val="003037AA"/>
    <w:rsid w:val="00305C90"/>
    <w:rsid w:val="00307BB8"/>
    <w:rsid w:val="00307DA7"/>
    <w:rsid w:val="0031154F"/>
    <w:rsid w:val="00311CF2"/>
    <w:rsid w:val="0032183F"/>
    <w:rsid w:val="003240D9"/>
    <w:rsid w:val="00324724"/>
    <w:rsid w:val="003332B7"/>
    <w:rsid w:val="00336887"/>
    <w:rsid w:val="00337573"/>
    <w:rsid w:val="00340878"/>
    <w:rsid w:val="00343BCC"/>
    <w:rsid w:val="003440C6"/>
    <w:rsid w:val="00345FF5"/>
    <w:rsid w:val="00352EBA"/>
    <w:rsid w:val="00363CEA"/>
    <w:rsid w:val="00372CC3"/>
    <w:rsid w:val="0037304C"/>
    <w:rsid w:val="00377823"/>
    <w:rsid w:val="00382FC3"/>
    <w:rsid w:val="00384686"/>
    <w:rsid w:val="003846AE"/>
    <w:rsid w:val="00386D6F"/>
    <w:rsid w:val="00386F8F"/>
    <w:rsid w:val="0039176F"/>
    <w:rsid w:val="00393E12"/>
    <w:rsid w:val="003953AB"/>
    <w:rsid w:val="003962B4"/>
    <w:rsid w:val="00396BFC"/>
    <w:rsid w:val="003A190C"/>
    <w:rsid w:val="003A191A"/>
    <w:rsid w:val="003A5802"/>
    <w:rsid w:val="003A7F6D"/>
    <w:rsid w:val="003B1F0B"/>
    <w:rsid w:val="003B44E4"/>
    <w:rsid w:val="003B6951"/>
    <w:rsid w:val="003B71BF"/>
    <w:rsid w:val="003C0D29"/>
    <w:rsid w:val="003C1F7E"/>
    <w:rsid w:val="003C1F9D"/>
    <w:rsid w:val="003D0CD1"/>
    <w:rsid w:val="003D2CE9"/>
    <w:rsid w:val="003D37A3"/>
    <w:rsid w:val="003D4D00"/>
    <w:rsid w:val="003D6897"/>
    <w:rsid w:val="003E2851"/>
    <w:rsid w:val="003E4D77"/>
    <w:rsid w:val="003E7E6E"/>
    <w:rsid w:val="003F2D41"/>
    <w:rsid w:val="003F3D18"/>
    <w:rsid w:val="003F3F74"/>
    <w:rsid w:val="003F7E1D"/>
    <w:rsid w:val="00400164"/>
    <w:rsid w:val="00402206"/>
    <w:rsid w:val="00404ED0"/>
    <w:rsid w:val="004112C1"/>
    <w:rsid w:val="004113A2"/>
    <w:rsid w:val="00415FF4"/>
    <w:rsid w:val="004169BF"/>
    <w:rsid w:val="00420586"/>
    <w:rsid w:val="004207F0"/>
    <w:rsid w:val="004208DF"/>
    <w:rsid w:val="004219F4"/>
    <w:rsid w:val="0042335D"/>
    <w:rsid w:val="004236CA"/>
    <w:rsid w:val="004304B6"/>
    <w:rsid w:val="004336DB"/>
    <w:rsid w:val="0043379A"/>
    <w:rsid w:val="004361A5"/>
    <w:rsid w:val="00436CDA"/>
    <w:rsid w:val="004432A5"/>
    <w:rsid w:val="0044676D"/>
    <w:rsid w:val="00447746"/>
    <w:rsid w:val="00452F31"/>
    <w:rsid w:val="00456401"/>
    <w:rsid w:val="004621B3"/>
    <w:rsid w:val="00464E30"/>
    <w:rsid w:val="00471DF3"/>
    <w:rsid w:val="004773FB"/>
    <w:rsid w:val="004776EE"/>
    <w:rsid w:val="00481D63"/>
    <w:rsid w:val="00482AA1"/>
    <w:rsid w:val="00482F37"/>
    <w:rsid w:val="0048364E"/>
    <w:rsid w:val="00483BFC"/>
    <w:rsid w:val="00484B6A"/>
    <w:rsid w:val="00484EF3"/>
    <w:rsid w:val="0048509F"/>
    <w:rsid w:val="00485258"/>
    <w:rsid w:val="00485957"/>
    <w:rsid w:val="00487C85"/>
    <w:rsid w:val="00490E55"/>
    <w:rsid w:val="00491A20"/>
    <w:rsid w:val="0049239A"/>
    <w:rsid w:val="004A00FC"/>
    <w:rsid w:val="004A02DE"/>
    <w:rsid w:val="004A1803"/>
    <w:rsid w:val="004B3080"/>
    <w:rsid w:val="004B55EE"/>
    <w:rsid w:val="004C59C6"/>
    <w:rsid w:val="004C711B"/>
    <w:rsid w:val="004D260C"/>
    <w:rsid w:val="004D28A8"/>
    <w:rsid w:val="004D55BB"/>
    <w:rsid w:val="004D7E7A"/>
    <w:rsid w:val="004E090C"/>
    <w:rsid w:val="004E1E92"/>
    <w:rsid w:val="004E238A"/>
    <w:rsid w:val="004E6EDD"/>
    <w:rsid w:val="004F0F50"/>
    <w:rsid w:val="004F288C"/>
    <w:rsid w:val="004F6F66"/>
    <w:rsid w:val="00500C3B"/>
    <w:rsid w:val="00510AA9"/>
    <w:rsid w:val="005113B0"/>
    <w:rsid w:val="0051382A"/>
    <w:rsid w:val="00516049"/>
    <w:rsid w:val="0052295D"/>
    <w:rsid w:val="00525CD4"/>
    <w:rsid w:val="00525FC7"/>
    <w:rsid w:val="00527856"/>
    <w:rsid w:val="00527902"/>
    <w:rsid w:val="00527E03"/>
    <w:rsid w:val="005363AE"/>
    <w:rsid w:val="005369A7"/>
    <w:rsid w:val="00536F5A"/>
    <w:rsid w:val="00540B55"/>
    <w:rsid w:val="005418E6"/>
    <w:rsid w:val="00542C81"/>
    <w:rsid w:val="00544A0E"/>
    <w:rsid w:val="005450BC"/>
    <w:rsid w:val="00546EDA"/>
    <w:rsid w:val="00547160"/>
    <w:rsid w:val="00547811"/>
    <w:rsid w:val="005533E5"/>
    <w:rsid w:val="00553CFC"/>
    <w:rsid w:val="00560082"/>
    <w:rsid w:val="00560D3B"/>
    <w:rsid w:val="00561E19"/>
    <w:rsid w:val="00561FCE"/>
    <w:rsid w:val="0056408E"/>
    <w:rsid w:val="005745D6"/>
    <w:rsid w:val="00574ABB"/>
    <w:rsid w:val="0057506A"/>
    <w:rsid w:val="00575816"/>
    <w:rsid w:val="00575E52"/>
    <w:rsid w:val="00580BE9"/>
    <w:rsid w:val="0058284D"/>
    <w:rsid w:val="00583227"/>
    <w:rsid w:val="00591841"/>
    <w:rsid w:val="005933F9"/>
    <w:rsid w:val="00594DF2"/>
    <w:rsid w:val="00594FCA"/>
    <w:rsid w:val="00597095"/>
    <w:rsid w:val="005970E5"/>
    <w:rsid w:val="005A0A84"/>
    <w:rsid w:val="005A0D47"/>
    <w:rsid w:val="005A46B6"/>
    <w:rsid w:val="005A6422"/>
    <w:rsid w:val="005B1135"/>
    <w:rsid w:val="005B1DF2"/>
    <w:rsid w:val="005B3A46"/>
    <w:rsid w:val="005B429A"/>
    <w:rsid w:val="005B4FE3"/>
    <w:rsid w:val="005C0A7C"/>
    <w:rsid w:val="005C6DB5"/>
    <w:rsid w:val="005C74DA"/>
    <w:rsid w:val="005D05DD"/>
    <w:rsid w:val="005D0FCD"/>
    <w:rsid w:val="005D1CD8"/>
    <w:rsid w:val="005D2E2F"/>
    <w:rsid w:val="005F2C48"/>
    <w:rsid w:val="00603BF0"/>
    <w:rsid w:val="00604273"/>
    <w:rsid w:val="006052C0"/>
    <w:rsid w:val="00606B77"/>
    <w:rsid w:val="0061089F"/>
    <w:rsid w:val="00612F30"/>
    <w:rsid w:val="0061326A"/>
    <w:rsid w:val="006135E2"/>
    <w:rsid w:val="00613BDC"/>
    <w:rsid w:val="00616BF4"/>
    <w:rsid w:val="006200A8"/>
    <w:rsid w:val="00625667"/>
    <w:rsid w:val="00626F45"/>
    <w:rsid w:val="00633024"/>
    <w:rsid w:val="00633E68"/>
    <w:rsid w:val="0063610E"/>
    <w:rsid w:val="00640AE8"/>
    <w:rsid w:val="00641113"/>
    <w:rsid w:val="00641C22"/>
    <w:rsid w:val="00644985"/>
    <w:rsid w:val="006505B1"/>
    <w:rsid w:val="00666A61"/>
    <w:rsid w:val="00670762"/>
    <w:rsid w:val="006740EC"/>
    <w:rsid w:val="00674FB0"/>
    <w:rsid w:val="0067579F"/>
    <w:rsid w:val="006850BC"/>
    <w:rsid w:val="006900A2"/>
    <w:rsid w:val="0069044C"/>
    <w:rsid w:val="006920D9"/>
    <w:rsid w:val="00696AC5"/>
    <w:rsid w:val="006A0E8A"/>
    <w:rsid w:val="006A2DC9"/>
    <w:rsid w:val="006A5D2C"/>
    <w:rsid w:val="006A60E3"/>
    <w:rsid w:val="006A6720"/>
    <w:rsid w:val="006B2B31"/>
    <w:rsid w:val="006C37EA"/>
    <w:rsid w:val="006C790F"/>
    <w:rsid w:val="006C7EE4"/>
    <w:rsid w:val="006D0844"/>
    <w:rsid w:val="006D115F"/>
    <w:rsid w:val="006D1E14"/>
    <w:rsid w:val="006D44E8"/>
    <w:rsid w:val="006D4E0B"/>
    <w:rsid w:val="006D56D6"/>
    <w:rsid w:val="006E09BD"/>
    <w:rsid w:val="006E1258"/>
    <w:rsid w:val="006E7959"/>
    <w:rsid w:val="006F025E"/>
    <w:rsid w:val="006F05A5"/>
    <w:rsid w:val="006F2259"/>
    <w:rsid w:val="006F2A1A"/>
    <w:rsid w:val="006F4A74"/>
    <w:rsid w:val="006F72C1"/>
    <w:rsid w:val="00702AE2"/>
    <w:rsid w:val="007077FB"/>
    <w:rsid w:val="00710B81"/>
    <w:rsid w:val="007117FC"/>
    <w:rsid w:val="00720BBE"/>
    <w:rsid w:val="00732CFE"/>
    <w:rsid w:val="00733E2E"/>
    <w:rsid w:val="00737185"/>
    <w:rsid w:val="00737A21"/>
    <w:rsid w:val="007405B2"/>
    <w:rsid w:val="00742CD3"/>
    <w:rsid w:val="007466B8"/>
    <w:rsid w:val="00755CD4"/>
    <w:rsid w:val="00757FE4"/>
    <w:rsid w:val="0076133D"/>
    <w:rsid w:val="0076304B"/>
    <w:rsid w:val="00763205"/>
    <w:rsid w:val="00763A13"/>
    <w:rsid w:val="00763E24"/>
    <w:rsid w:val="00767032"/>
    <w:rsid w:val="00772125"/>
    <w:rsid w:val="00780420"/>
    <w:rsid w:val="00783468"/>
    <w:rsid w:val="00785713"/>
    <w:rsid w:val="00791746"/>
    <w:rsid w:val="00792EAE"/>
    <w:rsid w:val="00795D5B"/>
    <w:rsid w:val="00797D4E"/>
    <w:rsid w:val="00797FFA"/>
    <w:rsid w:val="007A4826"/>
    <w:rsid w:val="007A70FC"/>
    <w:rsid w:val="007B5736"/>
    <w:rsid w:val="007C13B8"/>
    <w:rsid w:val="007C1B9E"/>
    <w:rsid w:val="007C246A"/>
    <w:rsid w:val="007C353E"/>
    <w:rsid w:val="007C4DC7"/>
    <w:rsid w:val="007C5790"/>
    <w:rsid w:val="007D215A"/>
    <w:rsid w:val="007D3C20"/>
    <w:rsid w:val="007E1D22"/>
    <w:rsid w:val="007F29CC"/>
    <w:rsid w:val="007F2C68"/>
    <w:rsid w:val="007F2DC4"/>
    <w:rsid w:val="007F4CB5"/>
    <w:rsid w:val="00800E91"/>
    <w:rsid w:val="0080151A"/>
    <w:rsid w:val="00805ADB"/>
    <w:rsid w:val="00806244"/>
    <w:rsid w:val="008067FD"/>
    <w:rsid w:val="00806A8E"/>
    <w:rsid w:val="0082004F"/>
    <w:rsid w:val="00820664"/>
    <w:rsid w:val="008210D4"/>
    <w:rsid w:val="00822D10"/>
    <w:rsid w:val="008238C8"/>
    <w:rsid w:val="0082408C"/>
    <w:rsid w:val="00825CC7"/>
    <w:rsid w:val="00826BC3"/>
    <w:rsid w:val="008323C9"/>
    <w:rsid w:val="008366BB"/>
    <w:rsid w:val="00840824"/>
    <w:rsid w:val="008425AE"/>
    <w:rsid w:val="00844722"/>
    <w:rsid w:val="008458CA"/>
    <w:rsid w:val="00846531"/>
    <w:rsid w:val="00852054"/>
    <w:rsid w:val="0085321D"/>
    <w:rsid w:val="0085396D"/>
    <w:rsid w:val="008561D0"/>
    <w:rsid w:val="00860478"/>
    <w:rsid w:val="008643F7"/>
    <w:rsid w:val="00866D70"/>
    <w:rsid w:val="0087036A"/>
    <w:rsid w:val="008754D9"/>
    <w:rsid w:val="00875E3E"/>
    <w:rsid w:val="008943B4"/>
    <w:rsid w:val="00894756"/>
    <w:rsid w:val="00894879"/>
    <w:rsid w:val="00894FB7"/>
    <w:rsid w:val="0089577A"/>
    <w:rsid w:val="008A0C72"/>
    <w:rsid w:val="008A2E9A"/>
    <w:rsid w:val="008A32FE"/>
    <w:rsid w:val="008A6730"/>
    <w:rsid w:val="008B2F69"/>
    <w:rsid w:val="008B52B1"/>
    <w:rsid w:val="008B5C92"/>
    <w:rsid w:val="008B6A92"/>
    <w:rsid w:val="008B7DA7"/>
    <w:rsid w:val="008C6208"/>
    <w:rsid w:val="008D23D3"/>
    <w:rsid w:val="008D3D18"/>
    <w:rsid w:val="008D7C94"/>
    <w:rsid w:val="008D7E69"/>
    <w:rsid w:val="008E30F7"/>
    <w:rsid w:val="008E4B57"/>
    <w:rsid w:val="008F59C2"/>
    <w:rsid w:val="008F681A"/>
    <w:rsid w:val="009021EE"/>
    <w:rsid w:val="00903459"/>
    <w:rsid w:val="00910DE2"/>
    <w:rsid w:val="00913173"/>
    <w:rsid w:val="00914CEE"/>
    <w:rsid w:val="00914FBA"/>
    <w:rsid w:val="00915B58"/>
    <w:rsid w:val="00915C97"/>
    <w:rsid w:val="0091772D"/>
    <w:rsid w:val="00921570"/>
    <w:rsid w:val="0092348D"/>
    <w:rsid w:val="009318A9"/>
    <w:rsid w:val="00934DFB"/>
    <w:rsid w:val="00936DB6"/>
    <w:rsid w:val="00941175"/>
    <w:rsid w:val="009416D7"/>
    <w:rsid w:val="00942059"/>
    <w:rsid w:val="00944184"/>
    <w:rsid w:val="00944890"/>
    <w:rsid w:val="00947A61"/>
    <w:rsid w:val="00960134"/>
    <w:rsid w:val="009601A7"/>
    <w:rsid w:val="00960373"/>
    <w:rsid w:val="00962156"/>
    <w:rsid w:val="0096377E"/>
    <w:rsid w:val="00963ECD"/>
    <w:rsid w:val="00964568"/>
    <w:rsid w:val="00967EF4"/>
    <w:rsid w:val="00974ABC"/>
    <w:rsid w:val="009832DD"/>
    <w:rsid w:val="009835F8"/>
    <w:rsid w:val="00990191"/>
    <w:rsid w:val="0099498E"/>
    <w:rsid w:val="00994D30"/>
    <w:rsid w:val="00996D25"/>
    <w:rsid w:val="00996E34"/>
    <w:rsid w:val="009A0D21"/>
    <w:rsid w:val="009A4C98"/>
    <w:rsid w:val="009A7A5E"/>
    <w:rsid w:val="009A7AC5"/>
    <w:rsid w:val="009B1944"/>
    <w:rsid w:val="009B19CD"/>
    <w:rsid w:val="009B3E79"/>
    <w:rsid w:val="009B4315"/>
    <w:rsid w:val="009C3828"/>
    <w:rsid w:val="009D113A"/>
    <w:rsid w:val="009D1FFA"/>
    <w:rsid w:val="009D2926"/>
    <w:rsid w:val="009D3B9C"/>
    <w:rsid w:val="009D448C"/>
    <w:rsid w:val="009D59A4"/>
    <w:rsid w:val="009D5CA4"/>
    <w:rsid w:val="009D5F17"/>
    <w:rsid w:val="009E089E"/>
    <w:rsid w:val="009E292C"/>
    <w:rsid w:val="009E44BF"/>
    <w:rsid w:val="009E6469"/>
    <w:rsid w:val="009F0B13"/>
    <w:rsid w:val="009F1989"/>
    <w:rsid w:val="00A00B1C"/>
    <w:rsid w:val="00A01E12"/>
    <w:rsid w:val="00A02536"/>
    <w:rsid w:val="00A0360F"/>
    <w:rsid w:val="00A03D3F"/>
    <w:rsid w:val="00A0557E"/>
    <w:rsid w:val="00A073C1"/>
    <w:rsid w:val="00A13B70"/>
    <w:rsid w:val="00A1500E"/>
    <w:rsid w:val="00A21F62"/>
    <w:rsid w:val="00A23AFC"/>
    <w:rsid w:val="00A241D3"/>
    <w:rsid w:val="00A3221A"/>
    <w:rsid w:val="00A32C81"/>
    <w:rsid w:val="00A32E71"/>
    <w:rsid w:val="00A33432"/>
    <w:rsid w:val="00A33D7C"/>
    <w:rsid w:val="00A36F82"/>
    <w:rsid w:val="00A42967"/>
    <w:rsid w:val="00A42AE2"/>
    <w:rsid w:val="00A50E09"/>
    <w:rsid w:val="00A513A6"/>
    <w:rsid w:val="00A5359F"/>
    <w:rsid w:val="00A53F23"/>
    <w:rsid w:val="00A571A7"/>
    <w:rsid w:val="00A604B8"/>
    <w:rsid w:val="00A624CE"/>
    <w:rsid w:val="00A6486B"/>
    <w:rsid w:val="00A71A2B"/>
    <w:rsid w:val="00A73D41"/>
    <w:rsid w:val="00A80721"/>
    <w:rsid w:val="00A83BAC"/>
    <w:rsid w:val="00A841B7"/>
    <w:rsid w:val="00A93FA9"/>
    <w:rsid w:val="00A94A6F"/>
    <w:rsid w:val="00A9626A"/>
    <w:rsid w:val="00AA2896"/>
    <w:rsid w:val="00AA2D9D"/>
    <w:rsid w:val="00AA3037"/>
    <w:rsid w:val="00AA3324"/>
    <w:rsid w:val="00AA381D"/>
    <w:rsid w:val="00AB1595"/>
    <w:rsid w:val="00AB1CA4"/>
    <w:rsid w:val="00AB1CC2"/>
    <w:rsid w:val="00AB2C1D"/>
    <w:rsid w:val="00AB3A61"/>
    <w:rsid w:val="00AC07CB"/>
    <w:rsid w:val="00AC39FD"/>
    <w:rsid w:val="00AC494B"/>
    <w:rsid w:val="00AC4BBB"/>
    <w:rsid w:val="00AC6A6C"/>
    <w:rsid w:val="00AD06A6"/>
    <w:rsid w:val="00AD1445"/>
    <w:rsid w:val="00AD1CCA"/>
    <w:rsid w:val="00AD3400"/>
    <w:rsid w:val="00AE10E2"/>
    <w:rsid w:val="00AE42E5"/>
    <w:rsid w:val="00AE4F60"/>
    <w:rsid w:val="00AE773E"/>
    <w:rsid w:val="00AF0FC9"/>
    <w:rsid w:val="00AF1632"/>
    <w:rsid w:val="00AF7273"/>
    <w:rsid w:val="00AF73BA"/>
    <w:rsid w:val="00B00571"/>
    <w:rsid w:val="00B04A1C"/>
    <w:rsid w:val="00B050DF"/>
    <w:rsid w:val="00B112D6"/>
    <w:rsid w:val="00B15AEE"/>
    <w:rsid w:val="00B16BC0"/>
    <w:rsid w:val="00B20BF1"/>
    <w:rsid w:val="00B24197"/>
    <w:rsid w:val="00B31EEC"/>
    <w:rsid w:val="00B332BA"/>
    <w:rsid w:val="00B367F1"/>
    <w:rsid w:val="00B401A3"/>
    <w:rsid w:val="00B42C65"/>
    <w:rsid w:val="00B43D39"/>
    <w:rsid w:val="00B44E71"/>
    <w:rsid w:val="00B50401"/>
    <w:rsid w:val="00B57EE2"/>
    <w:rsid w:val="00B628CA"/>
    <w:rsid w:val="00B635A3"/>
    <w:rsid w:val="00B6478A"/>
    <w:rsid w:val="00B64B45"/>
    <w:rsid w:val="00B64EAE"/>
    <w:rsid w:val="00B70FC3"/>
    <w:rsid w:val="00B72703"/>
    <w:rsid w:val="00B748EE"/>
    <w:rsid w:val="00B82642"/>
    <w:rsid w:val="00B842DD"/>
    <w:rsid w:val="00B94631"/>
    <w:rsid w:val="00B95627"/>
    <w:rsid w:val="00B973CA"/>
    <w:rsid w:val="00BA18F9"/>
    <w:rsid w:val="00BA3475"/>
    <w:rsid w:val="00BA639A"/>
    <w:rsid w:val="00BA63C5"/>
    <w:rsid w:val="00BB033F"/>
    <w:rsid w:val="00BB12C9"/>
    <w:rsid w:val="00BB2FB3"/>
    <w:rsid w:val="00BB5832"/>
    <w:rsid w:val="00BC3CEC"/>
    <w:rsid w:val="00BC661D"/>
    <w:rsid w:val="00BC7E97"/>
    <w:rsid w:val="00BD4B2D"/>
    <w:rsid w:val="00BE1A5E"/>
    <w:rsid w:val="00BE2723"/>
    <w:rsid w:val="00BE3450"/>
    <w:rsid w:val="00BF1AD2"/>
    <w:rsid w:val="00BF24CA"/>
    <w:rsid w:val="00BF4C5A"/>
    <w:rsid w:val="00BF4CBB"/>
    <w:rsid w:val="00BF5264"/>
    <w:rsid w:val="00C04D6C"/>
    <w:rsid w:val="00C073B4"/>
    <w:rsid w:val="00C100BB"/>
    <w:rsid w:val="00C11F12"/>
    <w:rsid w:val="00C17DAF"/>
    <w:rsid w:val="00C21993"/>
    <w:rsid w:val="00C24809"/>
    <w:rsid w:val="00C31B9C"/>
    <w:rsid w:val="00C343B5"/>
    <w:rsid w:val="00C37928"/>
    <w:rsid w:val="00C41FF6"/>
    <w:rsid w:val="00C47729"/>
    <w:rsid w:val="00C47E2C"/>
    <w:rsid w:val="00C50A5B"/>
    <w:rsid w:val="00C53695"/>
    <w:rsid w:val="00C574EE"/>
    <w:rsid w:val="00C60153"/>
    <w:rsid w:val="00C6047E"/>
    <w:rsid w:val="00C60F9E"/>
    <w:rsid w:val="00C66B1F"/>
    <w:rsid w:val="00C72D99"/>
    <w:rsid w:val="00C735DC"/>
    <w:rsid w:val="00C74569"/>
    <w:rsid w:val="00C77224"/>
    <w:rsid w:val="00C80AA3"/>
    <w:rsid w:val="00C86667"/>
    <w:rsid w:val="00C8684B"/>
    <w:rsid w:val="00C92943"/>
    <w:rsid w:val="00CA0B11"/>
    <w:rsid w:val="00CA1825"/>
    <w:rsid w:val="00CA343A"/>
    <w:rsid w:val="00CA6F8D"/>
    <w:rsid w:val="00CA7B0B"/>
    <w:rsid w:val="00CC2169"/>
    <w:rsid w:val="00CC2278"/>
    <w:rsid w:val="00CC2D1A"/>
    <w:rsid w:val="00CD22A6"/>
    <w:rsid w:val="00CD6093"/>
    <w:rsid w:val="00CD6442"/>
    <w:rsid w:val="00CD7B91"/>
    <w:rsid w:val="00CE1C70"/>
    <w:rsid w:val="00CE1C8F"/>
    <w:rsid w:val="00CE5C80"/>
    <w:rsid w:val="00CF4FF7"/>
    <w:rsid w:val="00CF60FE"/>
    <w:rsid w:val="00CF7876"/>
    <w:rsid w:val="00D0118F"/>
    <w:rsid w:val="00D01C25"/>
    <w:rsid w:val="00D06546"/>
    <w:rsid w:val="00D07831"/>
    <w:rsid w:val="00D10358"/>
    <w:rsid w:val="00D11910"/>
    <w:rsid w:val="00D12947"/>
    <w:rsid w:val="00D20ADB"/>
    <w:rsid w:val="00D22476"/>
    <w:rsid w:val="00D3349C"/>
    <w:rsid w:val="00D34BFF"/>
    <w:rsid w:val="00D45F05"/>
    <w:rsid w:val="00D526DD"/>
    <w:rsid w:val="00D529E2"/>
    <w:rsid w:val="00D551F9"/>
    <w:rsid w:val="00D56025"/>
    <w:rsid w:val="00D60A4F"/>
    <w:rsid w:val="00D65EA8"/>
    <w:rsid w:val="00D6617D"/>
    <w:rsid w:val="00D66761"/>
    <w:rsid w:val="00D708CF"/>
    <w:rsid w:val="00D72C8E"/>
    <w:rsid w:val="00D7592F"/>
    <w:rsid w:val="00D808B8"/>
    <w:rsid w:val="00D83D0B"/>
    <w:rsid w:val="00D83FAE"/>
    <w:rsid w:val="00D86668"/>
    <w:rsid w:val="00D92673"/>
    <w:rsid w:val="00D9531E"/>
    <w:rsid w:val="00D96BA1"/>
    <w:rsid w:val="00DA01CE"/>
    <w:rsid w:val="00DA1081"/>
    <w:rsid w:val="00DA10C1"/>
    <w:rsid w:val="00DA3041"/>
    <w:rsid w:val="00DA51A6"/>
    <w:rsid w:val="00DA697D"/>
    <w:rsid w:val="00DB2330"/>
    <w:rsid w:val="00DB2421"/>
    <w:rsid w:val="00DB26BC"/>
    <w:rsid w:val="00DB4650"/>
    <w:rsid w:val="00DB47B1"/>
    <w:rsid w:val="00DB7BFB"/>
    <w:rsid w:val="00DC1540"/>
    <w:rsid w:val="00DC15A4"/>
    <w:rsid w:val="00DC22EA"/>
    <w:rsid w:val="00DC389D"/>
    <w:rsid w:val="00DC41B3"/>
    <w:rsid w:val="00DC42C0"/>
    <w:rsid w:val="00DD1099"/>
    <w:rsid w:val="00DD365A"/>
    <w:rsid w:val="00DD3892"/>
    <w:rsid w:val="00DD55E0"/>
    <w:rsid w:val="00DD609F"/>
    <w:rsid w:val="00DE025B"/>
    <w:rsid w:val="00DE1AEE"/>
    <w:rsid w:val="00DE28C8"/>
    <w:rsid w:val="00DE6816"/>
    <w:rsid w:val="00DE6BAD"/>
    <w:rsid w:val="00DE7897"/>
    <w:rsid w:val="00DF111F"/>
    <w:rsid w:val="00DF25DF"/>
    <w:rsid w:val="00DF36E0"/>
    <w:rsid w:val="00DF3EEB"/>
    <w:rsid w:val="00E00CFF"/>
    <w:rsid w:val="00E016D6"/>
    <w:rsid w:val="00E02847"/>
    <w:rsid w:val="00E02FE7"/>
    <w:rsid w:val="00E041BD"/>
    <w:rsid w:val="00E07E3E"/>
    <w:rsid w:val="00E14A36"/>
    <w:rsid w:val="00E21FC8"/>
    <w:rsid w:val="00E26E3D"/>
    <w:rsid w:val="00E26F34"/>
    <w:rsid w:val="00E27336"/>
    <w:rsid w:val="00E27AD9"/>
    <w:rsid w:val="00E34237"/>
    <w:rsid w:val="00E34E79"/>
    <w:rsid w:val="00E35DAF"/>
    <w:rsid w:val="00E40371"/>
    <w:rsid w:val="00E416B2"/>
    <w:rsid w:val="00E426AC"/>
    <w:rsid w:val="00E43499"/>
    <w:rsid w:val="00E43928"/>
    <w:rsid w:val="00E5124C"/>
    <w:rsid w:val="00E51A6B"/>
    <w:rsid w:val="00E522CB"/>
    <w:rsid w:val="00E528EF"/>
    <w:rsid w:val="00E55063"/>
    <w:rsid w:val="00E567A1"/>
    <w:rsid w:val="00E606CA"/>
    <w:rsid w:val="00E60B88"/>
    <w:rsid w:val="00E61E2F"/>
    <w:rsid w:val="00E62DCA"/>
    <w:rsid w:val="00E64A97"/>
    <w:rsid w:val="00E66C46"/>
    <w:rsid w:val="00E71AFA"/>
    <w:rsid w:val="00E7254F"/>
    <w:rsid w:val="00E77763"/>
    <w:rsid w:val="00E857BB"/>
    <w:rsid w:val="00E86C37"/>
    <w:rsid w:val="00E90771"/>
    <w:rsid w:val="00E920C9"/>
    <w:rsid w:val="00E93438"/>
    <w:rsid w:val="00E96F9B"/>
    <w:rsid w:val="00E97B71"/>
    <w:rsid w:val="00EA092E"/>
    <w:rsid w:val="00EA1591"/>
    <w:rsid w:val="00EA412B"/>
    <w:rsid w:val="00EA42FA"/>
    <w:rsid w:val="00EA4FA3"/>
    <w:rsid w:val="00EA5262"/>
    <w:rsid w:val="00EA73B1"/>
    <w:rsid w:val="00EB02F8"/>
    <w:rsid w:val="00EB3079"/>
    <w:rsid w:val="00EB3892"/>
    <w:rsid w:val="00EB45A7"/>
    <w:rsid w:val="00EB6F4C"/>
    <w:rsid w:val="00EC21AD"/>
    <w:rsid w:val="00EC313B"/>
    <w:rsid w:val="00ED0F45"/>
    <w:rsid w:val="00ED1CF0"/>
    <w:rsid w:val="00ED40EF"/>
    <w:rsid w:val="00ED4314"/>
    <w:rsid w:val="00ED5EA2"/>
    <w:rsid w:val="00ED6D56"/>
    <w:rsid w:val="00ED7478"/>
    <w:rsid w:val="00ED79D4"/>
    <w:rsid w:val="00EE15D0"/>
    <w:rsid w:val="00EE5D70"/>
    <w:rsid w:val="00EE79F8"/>
    <w:rsid w:val="00EF0533"/>
    <w:rsid w:val="00EF1AC6"/>
    <w:rsid w:val="00EF7582"/>
    <w:rsid w:val="00EF76FC"/>
    <w:rsid w:val="00F07149"/>
    <w:rsid w:val="00F073F3"/>
    <w:rsid w:val="00F10903"/>
    <w:rsid w:val="00F11946"/>
    <w:rsid w:val="00F1306D"/>
    <w:rsid w:val="00F14D51"/>
    <w:rsid w:val="00F207C3"/>
    <w:rsid w:val="00F20D02"/>
    <w:rsid w:val="00F214E6"/>
    <w:rsid w:val="00F24A3E"/>
    <w:rsid w:val="00F24B70"/>
    <w:rsid w:val="00F24C60"/>
    <w:rsid w:val="00F2526E"/>
    <w:rsid w:val="00F25A40"/>
    <w:rsid w:val="00F3173C"/>
    <w:rsid w:val="00F31C72"/>
    <w:rsid w:val="00F40CCB"/>
    <w:rsid w:val="00F420C4"/>
    <w:rsid w:val="00F43362"/>
    <w:rsid w:val="00F43617"/>
    <w:rsid w:val="00F45640"/>
    <w:rsid w:val="00F4731D"/>
    <w:rsid w:val="00F57A13"/>
    <w:rsid w:val="00F6076A"/>
    <w:rsid w:val="00F61803"/>
    <w:rsid w:val="00F61E01"/>
    <w:rsid w:val="00F62DD6"/>
    <w:rsid w:val="00F75B4E"/>
    <w:rsid w:val="00F76D39"/>
    <w:rsid w:val="00F77D30"/>
    <w:rsid w:val="00F81D6F"/>
    <w:rsid w:val="00F821D3"/>
    <w:rsid w:val="00F82321"/>
    <w:rsid w:val="00F83B8A"/>
    <w:rsid w:val="00F83D1A"/>
    <w:rsid w:val="00F84967"/>
    <w:rsid w:val="00F85629"/>
    <w:rsid w:val="00F915E0"/>
    <w:rsid w:val="00F91FFF"/>
    <w:rsid w:val="00F940E7"/>
    <w:rsid w:val="00F97034"/>
    <w:rsid w:val="00FA2FDD"/>
    <w:rsid w:val="00FA4B9D"/>
    <w:rsid w:val="00FA5DF0"/>
    <w:rsid w:val="00FA6F03"/>
    <w:rsid w:val="00FB4FD4"/>
    <w:rsid w:val="00FB569B"/>
    <w:rsid w:val="00FC1EDB"/>
    <w:rsid w:val="00FC3D73"/>
    <w:rsid w:val="00FC63F6"/>
    <w:rsid w:val="00FC6604"/>
    <w:rsid w:val="00FD1B4C"/>
    <w:rsid w:val="00FD211F"/>
    <w:rsid w:val="00FD3B5F"/>
    <w:rsid w:val="00FD43F2"/>
    <w:rsid w:val="00FD4CD1"/>
    <w:rsid w:val="00FE0485"/>
    <w:rsid w:val="00FE2670"/>
    <w:rsid w:val="00FE3964"/>
    <w:rsid w:val="00FE58DA"/>
    <w:rsid w:val="00FF30C8"/>
    <w:rsid w:val="00FF4363"/>
    <w:rsid w:val="00FF6CE7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7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606CA"/>
    <w:pPr>
      <w:keepNext/>
      <w:keepLines/>
      <w:widowControl/>
      <w:tabs>
        <w:tab w:val="left" w:pos="851"/>
      </w:tabs>
      <w:snapToGrid w:val="0"/>
      <w:ind w:left="851" w:hanging="567"/>
      <w:outlineLvl w:val="1"/>
    </w:pPr>
    <w:rPr>
      <w:bCs/>
      <w:kern w:val="28"/>
      <w:sz w:val="24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BF"/>
    <w:rPr>
      <w:sz w:val="18"/>
      <w:szCs w:val="18"/>
    </w:rPr>
  </w:style>
  <w:style w:type="table" w:styleId="a5">
    <w:name w:val="Table Grid"/>
    <w:basedOn w:val="a1"/>
    <w:uiPriority w:val="59"/>
    <w:rsid w:val="00B57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ies">
    <w:name w:val="Parties"/>
    <w:basedOn w:val="a"/>
    <w:rsid w:val="00031112"/>
    <w:pPr>
      <w:widowControl/>
      <w:numPr>
        <w:numId w:val="1"/>
      </w:numPr>
      <w:spacing w:after="140" w:line="290" w:lineRule="auto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Default">
    <w:name w:val="Default"/>
    <w:rsid w:val="00DA51A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1533C2"/>
    <w:pPr>
      <w:jc w:val="both"/>
    </w:pPr>
    <w:rPr>
      <w:rFonts w:ascii="黑体" w:eastAsia="黑体" w:hAnsi="Times New Roman" w:cs="Times New Roman"/>
      <w:color w:val="auto"/>
    </w:rPr>
  </w:style>
  <w:style w:type="paragraph" w:styleId="a6">
    <w:name w:val="Balloon Text"/>
    <w:basedOn w:val="a"/>
    <w:link w:val="Char1"/>
    <w:uiPriority w:val="99"/>
    <w:semiHidden/>
    <w:unhideWhenUsed/>
    <w:rsid w:val="00CA343A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343A"/>
    <w:rPr>
      <w:rFonts w:ascii="Heiti SC Light" w:eastAsia="Heiti SC Light" w:hAnsi="Times New Roman" w:cs="Times New Roman"/>
      <w:sz w:val="18"/>
      <w:szCs w:val="18"/>
    </w:rPr>
  </w:style>
  <w:style w:type="paragraph" w:customStyle="1" w:styleId="Style3">
    <w:name w:val="Style3"/>
    <w:basedOn w:val="a"/>
    <w:link w:val="Style3Char"/>
    <w:qFormat/>
    <w:rsid w:val="00BF4C5A"/>
    <w:pPr>
      <w:adjustRightInd w:val="0"/>
      <w:snapToGrid w:val="0"/>
      <w:spacing w:after="240"/>
    </w:pPr>
    <w:rPr>
      <w:b/>
      <w:sz w:val="24"/>
      <w:u w:val="single"/>
    </w:rPr>
  </w:style>
  <w:style w:type="character" w:customStyle="1" w:styleId="Style3Char">
    <w:name w:val="Style3 Char"/>
    <w:link w:val="Style3"/>
    <w:qFormat/>
    <w:rsid w:val="00BF4C5A"/>
    <w:rPr>
      <w:rFonts w:ascii="Times New Roman" w:eastAsia="宋体" w:hAnsi="Times New Roman" w:cs="Times New Roman"/>
      <w:b/>
      <w:sz w:val="24"/>
      <w:szCs w:val="24"/>
      <w:u w:val="single"/>
    </w:rPr>
  </w:style>
  <w:style w:type="character" w:styleId="a7">
    <w:name w:val="annotation reference"/>
    <w:basedOn w:val="a0"/>
    <w:uiPriority w:val="99"/>
    <w:semiHidden/>
    <w:unhideWhenUsed/>
    <w:rsid w:val="00D529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529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529E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529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529E2"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列出段落1"/>
    <w:basedOn w:val="a"/>
    <w:uiPriority w:val="34"/>
    <w:qFormat/>
    <w:rsid w:val="00E606CA"/>
    <w:pPr>
      <w:autoSpaceDE w:val="0"/>
      <w:autoSpaceDN w:val="0"/>
      <w:adjustRightInd w:val="0"/>
      <w:ind w:firstLine="420"/>
    </w:pPr>
    <w:rPr>
      <w:szCs w:val="21"/>
    </w:rPr>
  </w:style>
  <w:style w:type="character" w:customStyle="1" w:styleId="2Char">
    <w:name w:val="标题 2 Char"/>
    <w:basedOn w:val="a0"/>
    <w:link w:val="2"/>
    <w:qFormat/>
    <w:rsid w:val="00E606CA"/>
    <w:rPr>
      <w:rFonts w:ascii="Times New Roman" w:eastAsia="宋体" w:hAnsi="Times New Roman" w:cs="Times New Roman"/>
      <w:bCs/>
      <w:kern w:val="28"/>
      <w:sz w:val="24"/>
      <w:szCs w:val="32"/>
      <w:lang w:eastAsia="zh-TW"/>
    </w:rPr>
  </w:style>
  <w:style w:type="paragraph" w:styleId="aa">
    <w:name w:val="List Paragraph"/>
    <w:basedOn w:val="a"/>
    <w:uiPriority w:val="1"/>
    <w:qFormat/>
    <w:rsid w:val="00E606C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4">
    <w:name w:val="（一） Char"/>
    <w:link w:val="ab"/>
    <w:qFormat/>
    <w:rsid w:val="00580BE9"/>
    <w:rPr>
      <w:rFonts w:eastAsia="黑体"/>
      <w:sz w:val="28"/>
      <w:szCs w:val="28"/>
    </w:rPr>
  </w:style>
  <w:style w:type="paragraph" w:customStyle="1" w:styleId="ab">
    <w:name w:val="（一）"/>
    <w:basedOn w:val="a"/>
    <w:link w:val="Char4"/>
    <w:qFormat/>
    <w:rsid w:val="00580BE9"/>
    <w:pPr>
      <w:spacing w:before="100" w:beforeAutospacing="1" w:after="100" w:afterAutospacing="1" w:line="360" w:lineRule="auto"/>
    </w:pPr>
    <w:rPr>
      <w:rFonts w:asciiTheme="minorHAnsi" w:eastAsia="黑体" w:hAnsiTheme="minorHAnsi" w:cstheme="minorBidi"/>
      <w:sz w:val="28"/>
      <w:szCs w:val="28"/>
    </w:rPr>
  </w:style>
  <w:style w:type="character" w:customStyle="1" w:styleId="apple-converted-space">
    <w:name w:val="apple-converted-space"/>
    <w:basedOn w:val="a0"/>
    <w:rsid w:val="00F073F3"/>
  </w:style>
  <w:style w:type="paragraph" w:customStyle="1" w:styleId="StyleStyleHeading33H3h33rdlevelParagraphHeading3">
    <w:name w:val="Style Style Heading 3标题3H3h33rd level第二层条Paragraph头小节标题Heading 3......"/>
    <w:basedOn w:val="a"/>
    <w:rsid w:val="00D96BA1"/>
    <w:pPr>
      <w:keepNext/>
      <w:keepLines/>
      <w:spacing w:beforeLines="50" w:afterLines="50" w:line="360" w:lineRule="auto"/>
      <w:ind w:firstLineChars="200" w:firstLine="200"/>
      <w:outlineLvl w:val="2"/>
    </w:pPr>
    <w:rPr>
      <w:rFonts w:eastAsia="黑体" w:cs="宋体"/>
      <w:sz w:val="28"/>
      <w:szCs w:val="20"/>
    </w:rPr>
  </w:style>
  <w:style w:type="character" w:customStyle="1" w:styleId="Char5">
    <w:name w:val="正文文本缩进 Char"/>
    <w:aliases w:val="正文文字缩进 Char,正文文字 21 Char,正文文字首行缩进 Char,正文文字缩进 Char Char Char Char Char"/>
    <w:basedOn w:val="a0"/>
    <w:link w:val="ac"/>
    <w:qFormat/>
    <w:rsid w:val="003F3F74"/>
    <w:rPr>
      <w:bCs/>
      <w:sz w:val="24"/>
      <w:szCs w:val="28"/>
    </w:rPr>
  </w:style>
  <w:style w:type="paragraph" w:styleId="ac">
    <w:name w:val="Body Text Indent"/>
    <w:aliases w:val="正文文字缩进,正文文字 21,正文文字首行缩进,正文文字缩进 Char Char Char Char"/>
    <w:basedOn w:val="a"/>
    <w:link w:val="Char5"/>
    <w:qFormat/>
    <w:rsid w:val="003F3F74"/>
    <w:pPr>
      <w:spacing w:line="440" w:lineRule="exact"/>
      <w:ind w:left="72" w:firstLineChars="150" w:firstLine="360"/>
    </w:pPr>
    <w:rPr>
      <w:rFonts w:asciiTheme="minorHAnsi" w:eastAsiaTheme="minorEastAsia" w:hAnsiTheme="minorHAnsi" w:cstheme="minorBidi"/>
      <w:bCs/>
      <w:sz w:val="24"/>
      <w:szCs w:val="28"/>
    </w:rPr>
  </w:style>
  <w:style w:type="character" w:customStyle="1" w:styleId="Char10">
    <w:name w:val="正文文本缩进 Char1"/>
    <w:basedOn w:val="a0"/>
    <w:uiPriority w:val="99"/>
    <w:semiHidden/>
    <w:rsid w:val="003F3F74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DE78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style01">
    <w:name w:val="fontstyle01"/>
    <w:basedOn w:val="a0"/>
    <w:rsid w:val="00B15AE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914C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basedOn w:val="a0"/>
    <w:rsid w:val="00914CEE"/>
  </w:style>
  <w:style w:type="paragraph" w:styleId="ae">
    <w:name w:val="Body Text"/>
    <w:basedOn w:val="a"/>
    <w:link w:val="Char6"/>
    <w:uiPriority w:val="99"/>
    <w:unhideWhenUsed/>
    <w:rsid w:val="00191306"/>
    <w:pPr>
      <w:spacing w:after="120"/>
    </w:pPr>
  </w:style>
  <w:style w:type="character" w:customStyle="1" w:styleId="Char6">
    <w:name w:val="正文文本 Char"/>
    <w:basedOn w:val="a0"/>
    <w:link w:val="ae"/>
    <w:uiPriority w:val="99"/>
    <w:rsid w:val="00191306"/>
    <w:rPr>
      <w:rFonts w:ascii="Times New Roman" w:eastAsia="宋体" w:hAnsi="Times New Roman" w:cs="Times New Roman"/>
      <w:szCs w:val="24"/>
    </w:rPr>
  </w:style>
  <w:style w:type="paragraph" w:styleId="af">
    <w:name w:val="Normal Indent"/>
    <w:aliases w:val="Title,正文2级,表正文,正文非缩进,特点,正文对齐,Alt+X,mr正文缩进,正文缩进William,段1,正文不缩进,特点 Char,ALT+Z,水上软件,四号,正文文本 Char Char,body text,居中,Normal Indent,正文（首行缩进两字）,标题4,正文（首行缩进两字） Char,正文（首行缩进两字） Char Char Char Char,正文（首行缩进两字） Char Char Char Char Char Char,正文缩进1,表正文1,正文非缩进1"/>
    <w:basedOn w:val="a"/>
    <w:link w:val="Char7"/>
    <w:qFormat/>
    <w:rsid w:val="00EC21AD"/>
    <w:pPr>
      <w:widowControl/>
      <w:snapToGrid w:val="0"/>
      <w:spacing w:line="300" w:lineRule="auto"/>
      <w:ind w:firstLineChars="210" w:firstLine="556"/>
      <w:jc w:val="left"/>
    </w:pPr>
    <w:rPr>
      <w:rFonts w:ascii="仿宋_GB2312" w:eastAsia="仿宋_GB2312"/>
      <w:kern w:val="0"/>
      <w:sz w:val="28"/>
      <w:szCs w:val="20"/>
      <w:lang w:val="x-none" w:eastAsia="x-none"/>
    </w:rPr>
  </w:style>
  <w:style w:type="character" w:customStyle="1" w:styleId="Char7">
    <w:name w:val="正文缩进 Char"/>
    <w:aliases w:val="Title Char,正文2级 Char,表正文 Char,正文非缩进 Char,特点 Char1,正文对齐 Char,Alt+X Char,mr正文缩进 Char,正文缩进William Char,段1 Char,正文不缩进 Char,特点 Char Char,ALT+Z Char,水上软件 Char,四号 Char,正文文本 Char Char Char,body text Char,居中 Char,Normal Indent Char,正文（首行缩进两字） Char1"/>
    <w:link w:val="af"/>
    <w:qFormat/>
    <w:rsid w:val="00EC21AD"/>
    <w:rPr>
      <w:rFonts w:ascii="仿宋_GB2312" w:eastAsia="仿宋_GB2312" w:hAnsi="Times New Roman" w:cs="Times New Roman"/>
      <w:kern w:val="0"/>
      <w:sz w:val="28"/>
      <w:szCs w:val="20"/>
      <w:lang w:val="x-none" w:eastAsia="x-none"/>
    </w:rPr>
  </w:style>
  <w:style w:type="character" w:styleId="af0">
    <w:name w:val="Emphasis"/>
    <w:basedOn w:val="a0"/>
    <w:uiPriority w:val="20"/>
    <w:qFormat/>
    <w:rsid w:val="00575E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34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19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6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6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09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9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5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89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31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3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1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57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33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05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7</Pages>
  <Words>636</Words>
  <Characters>3626</Characters>
  <Application>Microsoft Office Word</Application>
  <DocSecurity>0</DocSecurity>
  <Lines>30</Lines>
  <Paragraphs>8</Paragraphs>
  <ScaleCrop>false</ScaleCrop>
  <Company>微软中国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280</cp:revision>
  <cp:lastPrinted>2018-12-28T05:31:00Z</cp:lastPrinted>
  <dcterms:created xsi:type="dcterms:W3CDTF">2017-03-23T23:55:00Z</dcterms:created>
  <dcterms:modified xsi:type="dcterms:W3CDTF">2025-08-06T07:05:00Z</dcterms:modified>
</cp:coreProperties>
</file>