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58227" w14:textId="35493BF9" w:rsidR="00943174" w:rsidRPr="00EE72BE" w:rsidRDefault="00E36D9F">
      <w:pPr>
        <w:adjustRightInd w:val="0"/>
        <w:snapToGrid w:val="0"/>
        <w:spacing w:line="360" w:lineRule="auto"/>
        <w:jc w:val="center"/>
        <w:rPr>
          <w:rFonts w:ascii="宋体" w:eastAsia="宋体" w:hAnsi="宋体" w:cs="Times New Roman"/>
          <w:bCs/>
          <w:sz w:val="24"/>
          <w:szCs w:val="24"/>
        </w:rPr>
      </w:pPr>
      <w:r>
        <w:rPr>
          <w:rFonts w:ascii="宋体" w:eastAsia="宋体" w:hAnsi="宋体" w:cs="Times New Roman" w:hint="eastAsia"/>
          <w:bCs/>
          <w:sz w:val="24"/>
          <w:szCs w:val="24"/>
        </w:rPr>
        <w:t>证券代码：000936         证券简称：华西股份       公告编号：</w:t>
      </w:r>
      <w:r w:rsidRPr="00EE72BE">
        <w:rPr>
          <w:rFonts w:ascii="宋体" w:eastAsia="宋体" w:hAnsi="宋体" w:cs="Times New Roman" w:hint="eastAsia"/>
          <w:bCs/>
          <w:sz w:val="24"/>
          <w:szCs w:val="24"/>
        </w:rPr>
        <w:t>2025-0</w:t>
      </w:r>
      <w:r w:rsidR="003A3C49" w:rsidRPr="00EE72BE">
        <w:rPr>
          <w:rFonts w:ascii="宋体" w:eastAsia="宋体" w:hAnsi="宋体" w:cs="Times New Roman" w:hint="eastAsia"/>
          <w:bCs/>
          <w:sz w:val="24"/>
          <w:szCs w:val="24"/>
        </w:rPr>
        <w:t>1</w:t>
      </w:r>
      <w:r w:rsidR="00EE72BE" w:rsidRPr="00EE72BE">
        <w:rPr>
          <w:rFonts w:ascii="宋体" w:eastAsia="宋体" w:hAnsi="宋体" w:cs="Times New Roman" w:hint="eastAsia"/>
          <w:bCs/>
          <w:sz w:val="24"/>
          <w:szCs w:val="24"/>
        </w:rPr>
        <w:t>2</w:t>
      </w:r>
    </w:p>
    <w:p w14:paraId="7ACDF992" w14:textId="77777777" w:rsidR="00943174" w:rsidRPr="003A3C49" w:rsidRDefault="00943174">
      <w:pPr>
        <w:snapToGrid w:val="0"/>
        <w:spacing w:line="360" w:lineRule="auto"/>
        <w:jc w:val="center"/>
        <w:rPr>
          <w:rFonts w:ascii="黑体" w:eastAsia="黑体" w:hAnsi="宋体" w:cs="Arial"/>
          <w:b/>
          <w:sz w:val="32"/>
          <w:szCs w:val="32"/>
        </w:rPr>
      </w:pPr>
    </w:p>
    <w:p w14:paraId="123C7A14" w14:textId="77777777" w:rsidR="00943174" w:rsidRDefault="00E36D9F">
      <w:pPr>
        <w:snapToGrid w:val="0"/>
        <w:spacing w:line="360" w:lineRule="auto"/>
        <w:jc w:val="center"/>
        <w:rPr>
          <w:rFonts w:ascii="黑体" w:eastAsia="黑体" w:hAnsi="宋体" w:cs="Arial"/>
          <w:b/>
          <w:sz w:val="30"/>
          <w:szCs w:val="30"/>
        </w:rPr>
      </w:pPr>
      <w:r>
        <w:rPr>
          <w:rFonts w:ascii="黑体" w:eastAsia="黑体" w:hAnsi="宋体" w:cs="Arial" w:hint="eastAsia"/>
          <w:b/>
          <w:sz w:val="30"/>
          <w:szCs w:val="30"/>
        </w:rPr>
        <w:t>江苏华西村股份有限公司</w:t>
      </w:r>
    </w:p>
    <w:p w14:paraId="38BCAFFF" w14:textId="77777777" w:rsidR="00C3026E" w:rsidRDefault="00E36D9F">
      <w:pPr>
        <w:snapToGrid w:val="0"/>
        <w:spacing w:line="360" w:lineRule="auto"/>
        <w:jc w:val="center"/>
        <w:rPr>
          <w:rFonts w:ascii="黑体" w:eastAsia="黑体" w:hAnsi="宋体" w:cs="Arial"/>
          <w:b/>
          <w:sz w:val="30"/>
          <w:szCs w:val="30"/>
        </w:rPr>
      </w:pPr>
      <w:r>
        <w:rPr>
          <w:rFonts w:ascii="黑体" w:eastAsia="黑体" w:hAnsi="宋体" w:cs="Arial" w:hint="eastAsia"/>
          <w:b/>
          <w:sz w:val="30"/>
          <w:szCs w:val="30"/>
        </w:rPr>
        <w:t>关于</w:t>
      </w:r>
      <w:r w:rsidR="00EE72BE">
        <w:rPr>
          <w:rFonts w:ascii="黑体" w:eastAsia="黑体" w:hAnsi="宋体" w:cs="Arial" w:hint="eastAsia"/>
          <w:b/>
          <w:sz w:val="30"/>
          <w:szCs w:val="30"/>
        </w:rPr>
        <w:t>提请股东会</w:t>
      </w:r>
      <w:r>
        <w:rPr>
          <w:rFonts w:ascii="黑体" w:eastAsia="黑体" w:hAnsi="宋体" w:cs="Arial" w:hint="eastAsia"/>
          <w:b/>
          <w:sz w:val="30"/>
          <w:szCs w:val="30"/>
        </w:rPr>
        <w:t>授权</w:t>
      </w:r>
      <w:r w:rsidR="003A3C49">
        <w:rPr>
          <w:rFonts w:ascii="黑体" w:eastAsia="黑体" w:hAnsi="宋体" w:cs="Arial" w:hint="eastAsia"/>
          <w:b/>
          <w:sz w:val="30"/>
          <w:szCs w:val="30"/>
        </w:rPr>
        <w:t>董事会</w:t>
      </w:r>
    </w:p>
    <w:p w14:paraId="26D734DC" w14:textId="7BBD6CFB" w:rsidR="00943174" w:rsidRDefault="003A3C49">
      <w:pPr>
        <w:snapToGrid w:val="0"/>
        <w:spacing w:line="360" w:lineRule="auto"/>
        <w:jc w:val="center"/>
        <w:rPr>
          <w:rFonts w:ascii="黑体" w:eastAsia="黑体" w:hAnsi="宋体" w:cs="Arial"/>
          <w:b/>
          <w:sz w:val="30"/>
          <w:szCs w:val="30"/>
        </w:rPr>
      </w:pPr>
      <w:r>
        <w:rPr>
          <w:rFonts w:ascii="黑体" w:eastAsia="黑体" w:hAnsi="宋体" w:cs="Arial" w:hint="eastAsia"/>
          <w:b/>
          <w:sz w:val="30"/>
          <w:szCs w:val="30"/>
        </w:rPr>
        <w:t>制定2025年中期分红方案</w:t>
      </w:r>
      <w:r w:rsidR="00E36D9F">
        <w:rPr>
          <w:rFonts w:ascii="黑体" w:eastAsia="黑体" w:hAnsi="宋体" w:cs="Arial" w:hint="eastAsia"/>
          <w:b/>
          <w:sz w:val="30"/>
          <w:szCs w:val="30"/>
        </w:rPr>
        <w:t>的公告</w:t>
      </w:r>
    </w:p>
    <w:p w14:paraId="724C7F84" w14:textId="77777777" w:rsidR="00943174" w:rsidRDefault="00943174">
      <w:pPr>
        <w:snapToGrid w:val="0"/>
        <w:spacing w:line="360" w:lineRule="auto"/>
        <w:jc w:val="center"/>
        <w:rPr>
          <w:rFonts w:ascii="黑体" w:eastAsia="黑体" w:hAnsi="宋体" w:cs="Arial"/>
          <w:b/>
          <w:sz w:val="32"/>
          <w:szCs w:val="32"/>
        </w:rPr>
      </w:pPr>
    </w:p>
    <w:p w14:paraId="6B695696" w14:textId="77777777" w:rsidR="00943174" w:rsidRDefault="00E36D9F">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本公司及董事会全体成员保证信息披露的内容真实、准确、完整，没有虚假记载、误导性陈述或重大遗漏。</w:t>
      </w:r>
    </w:p>
    <w:p w14:paraId="0656FD79" w14:textId="77777777" w:rsidR="00943174" w:rsidRDefault="00943174">
      <w:pPr>
        <w:adjustRightInd w:val="0"/>
        <w:snapToGrid w:val="0"/>
        <w:spacing w:line="360" w:lineRule="auto"/>
        <w:ind w:firstLineChars="200" w:firstLine="480"/>
        <w:rPr>
          <w:rFonts w:ascii="宋体" w:eastAsia="宋体" w:hAnsi="宋体" w:cs="Times New Roman"/>
          <w:sz w:val="24"/>
          <w:szCs w:val="24"/>
        </w:rPr>
      </w:pPr>
    </w:p>
    <w:p w14:paraId="7658A4F3" w14:textId="6BBBB79A" w:rsidR="003A3C49" w:rsidRDefault="003A3C49" w:rsidP="00C3026E">
      <w:pPr>
        <w:adjustRightInd w:val="0"/>
        <w:snapToGrid w:val="0"/>
        <w:spacing w:line="396" w:lineRule="auto"/>
        <w:ind w:firstLineChars="200" w:firstLine="480"/>
        <w:rPr>
          <w:rFonts w:ascii="宋体" w:hAnsi="宋体" w:cs="宋体"/>
          <w:sz w:val="24"/>
          <w:szCs w:val="24"/>
        </w:rPr>
      </w:pPr>
      <w:bookmarkStart w:id="0" w:name="OLE_LINK44"/>
      <w:r>
        <w:rPr>
          <w:rFonts w:ascii="宋体" w:hAnsi="宋体" w:hint="eastAsia"/>
          <w:sz w:val="24"/>
          <w:szCs w:val="24"/>
        </w:rPr>
        <w:t>根据《公司法》《上市公司章程指引》《上市公司监管指引第3号-上市公司现金分红》等相关法律、法规、规范性文件及《公司章程》规定，</w:t>
      </w:r>
      <w:r w:rsidR="00923980">
        <w:rPr>
          <w:rFonts w:ascii="宋体" w:hAnsi="宋体" w:hint="eastAsia"/>
          <w:sz w:val="24"/>
          <w:szCs w:val="24"/>
        </w:rPr>
        <w:t>江苏华西村股份有限公司（以下简称“公司”）</w:t>
      </w:r>
      <w:r>
        <w:rPr>
          <w:rFonts w:ascii="宋体" w:hAnsi="宋体" w:hint="eastAsia"/>
          <w:sz w:val="24"/>
          <w:szCs w:val="24"/>
        </w:rPr>
        <w:t>为</w:t>
      </w:r>
      <w:r>
        <w:rPr>
          <w:rFonts w:ascii="宋体" w:hAnsi="宋体" w:cs="宋体" w:hint="eastAsia"/>
          <w:sz w:val="24"/>
          <w:szCs w:val="24"/>
        </w:rPr>
        <w:t>提高投资者的合理回报，稳定投资者分红预期，提升投资者获得感，</w:t>
      </w:r>
      <w:r w:rsidR="00923980">
        <w:rPr>
          <w:rFonts w:ascii="宋体" w:hAnsi="宋体" w:cs="宋体" w:hint="eastAsia"/>
          <w:sz w:val="24"/>
          <w:szCs w:val="24"/>
        </w:rPr>
        <w:t>公司</w:t>
      </w:r>
      <w:r>
        <w:rPr>
          <w:rFonts w:ascii="宋体" w:hAnsi="宋体" w:cs="宋体" w:hint="eastAsia"/>
          <w:sz w:val="24"/>
          <w:szCs w:val="24"/>
        </w:rPr>
        <w:t>董事会提请股东会授权</w:t>
      </w:r>
      <w:r w:rsidR="00EE72BE">
        <w:rPr>
          <w:rFonts w:ascii="宋体" w:hAnsi="宋体" w:cs="宋体" w:hint="eastAsia"/>
          <w:sz w:val="24"/>
          <w:szCs w:val="24"/>
        </w:rPr>
        <w:t>董事会</w:t>
      </w:r>
      <w:r>
        <w:rPr>
          <w:rFonts w:ascii="宋体" w:hAnsi="宋体" w:cs="宋体" w:hint="eastAsia"/>
          <w:sz w:val="24"/>
          <w:szCs w:val="24"/>
        </w:rPr>
        <w:t>制定2025年中期分红方案，具体安排如下：</w:t>
      </w:r>
    </w:p>
    <w:p w14:paraId="41BCF078" w14:textId="63F805CD" w:rsidR="003A3C49" w:rsidRPr="007768CA" w:rsidRDefault="003A3C49" w:rsidP="00C3026E">
      <w:pPr>
        <w:adjustRightInd w:val="0"/>
        <w:snapToGrid w:val="0"/>
        <w:spacing w:line="396" w:lineRule="auto"/>
        <w:ind w:leftChars="57" w:left="120" w:firstLineChars="200" w:firstLine="482"/>
        <w:outlineLvl w:val="2"/>
        <w:rPr>
          <w:rFonts w:ascii="宋体" w:hAnsi="宋体" w:cs="Arial"/>
          <w:b/>
          <w:sz w:val="24"/>
          <w:szCs w:val="18"/>
        </w:rPr>
      </w:pPr>
      <w:r w:rsidRPr="007768CA">
        <w:rPr>
          <w:rFonts w:ascii="宋体" w:hAnsi="宋体" w:cs="Arial" w:hint="eastAsia"/>
          <w:b/>
          <w:sz w:val="24"/>
          <w:szCs w:val="18"/>
        </w:rPr>
        <w:t>一、2025</w:t>
      </w:r>
      <w:r w:rsidR="00C3026E">
        <w:rPr>
          <w:rFonts w:ascii="宋体" w:hAnsi="宋体" w:cs="Arial" w:hint="eastAsia"/>
          <w:b/>
          <w:sz w:val="24"/>
          <w:szCs w:val="18"/>
        </w:rPr>
        <w:t>年中期分红安排</w:t>
      </w:r>
    </w:p>
    <w:p w14:paraId="0862159F" w14:textId="77777777" w:rsidR="003A3C49" w:rsidRPr="00C3026E" w:rsidRDefault="003A3C49" w:rsidP="00C3026E">
      <w:pPr>
        <w:tabs>
          <w:tab w:val="left" w:pos="900"/>
        </w:tabs>
        <w:adjustRightInd w:val="0"/>
        <w:snapToGrid w:val="0"/>
        <w:spacing w:line="396" w:lineRule="auto"/>
        <w:ind w:firstLineChars="200" w:firstLine="480"/>
        <w:rPr>
          <w:rFonts w:ascii="宋体" w:hAnsi="宋体" w:cs="宋体"/>
          <w:sz w:val="24"/>
          <w:szCs w:val="24"/>
        </w:rPr>
      </w:pPr>
      <w:r w:rsidRPr="00C3026E">
        <w:rPr>
          <w:rFonts w:ascii="宋体" w:hAnsi="宋体" w:cs="宋体" w:hint="eastAsia"/>
          <w:sz w:val="24"/>
          <w:szCs w:val="24"/>
        </w:rPr>
        <w:t>（一）中期分红前提条件</w:t>
      </w:r>
    </w:p>
    <w:p w14:paraId="35E42910" w14:textId="77777777" w:rsidR="003A3C49" w:rsidRDefault="003A3C49" w:rsidP="00C3026E">
      <w:pPr>
        <w:tabs>
          <w:tab w:val="left" w:pos="900"/>
        </w:tabs>
        <w:adjustRightInd w:val="0"/>
        <w:snapToGrid w:val="0"/>
        <w:spacing w:line="396" w:lineRule="auto"/>
        <w:ind w:firstLineChars="200" w:firstLine="480"/>
        <w:rPr>
          <w:rFonts w:ascii="宋体" w:hAnsi="宋体" w:cs="宋体"/>
          <w:sz w:val="24"/>
          <w:szCs w:val="24"/>
        </w:rPr>
      </w:pPr>
      <w:r>
        <w:rPr>
          <w:rFonts w:ascii="宋体" w:hAnsi="宋体" w:cs="宋体" w:hint="eastAsia"/>
          <w:sz w:val="24"/>
          <w:szCs w:val="24"/>
        </w:rPr>
        <w:t>1、公司在当期盈利且累计未分配利润为正值；</w:t>
      </w:r>
    </w:p>
    <w:p w14:paraId="0D081C6A" w14:textId="77777777" w:rsidR="003A3C49" w:rsidRDefault="003A3C49" w:rsidP="00C3026E">
      <w:pPr>
        <w:tabs>
          <w:tab w:val="left" w:pos="900"/>
        </w:tabs>
        <w:adjustRightInd w:val="0"/>
        <w:snapToGrid w:val="0"/>
        <w:spacing w:line="396" w:lineRule="auto"/>
        <w:ind w:firstLineChars="200" w:firstLine="480"/>
        <w:rPr>
          <w:rFonts w:ascii="宋体" w:hAnsi="宋体" w:cs="宋体"/>
          <w:sz w:val="24"/>
          <w:szCs w:val="24"/>
        </w:rPr>
      </w:pPr>
      <w:r>
        <w:rPr>
          <w:rFonts w:ascii="宋体" w:hAnsi="宋体" w:cs="宋体" w:hint="eastAsia"/>
          <w:sz w:val="24"/>
          <w:szCs w:val="24"/>
        </w:rPr>
        <w:t>2、公司现金流充裕，实施现金分红不会影响公司正常经营及后续发展。</w:t>
      </w:r>
    </w:p>
    <w:p w14:paraId="0B36BA92" w14:textId="77777777" w:rsidR="003A3C49" w:rsidRPr="00C3026E" w:rsidRDefault="003A3C49" w:rsidP="00C3026E">
      <w:pPr>
        <w:tabs>
          <w:tab w:val="left" w:pos="900"/>
        </w:tabs>
        <w:adjustRightInd w:val="0"/>
        <w:snapToGrid w:val="0"/>
        <w:spacing w:line="396" w:lineRule="auto"/>
        <w:ind w:firstLineChars="200" w:firstLine="480"/>
        <w:rPr>
          <w:rFonts w:ascii="宋体" w:hAnsi="宋体" w:cs="宋体"/>
          <w:sz w:val="24"/>
          <w:szCs w:val="24"/>
        </w:rPr>
      </w:pPr>
      <w:r w:rsidRPr="00C3026E">
        <w:rPr>
          <w:rFonts w:ascii="宋体" w:hAnsi="宋体" w:cs="宋体" w:hint="eastAsia"/>
          <w:sz w:val="24"/>
          <w:szCs w:val="24"/>
        </w:rPr>
        <w:t>（二）中期分红上限</w:t>
      </w:r>
    </w:p>
    <w:p w14:paraId="4DA01F05" w14:textId="34C52CF7" w:rsidR="003A3C49" w:rsidRDefault="003A3C49" w:rsidP="00C3026E">
      <w:pPr>
        <w:tabs>
          <w:tab w:val="left" w:pos="900"/>
        </w:tabs>
        <w:adjustRightInd w:val="0"/>
        <w:snapToGrid w:val="0"/>
        <w:spacing w:line="396" w:lineRule="auto"/>
        <w:ind w:firstLineChars="200" w:firstLine="480"/>
        <w:rPr>
          <w:rFonts w:ascii="宋体" w:hAnsi="宋体" w:cs="宋体"/>
          <w:sz w:val="24"/>
          <w:szCs w:val="24"/>
        </w:rPr>
      </w:pPr>
      <w:r>
        <w:rPr>
          <w:rFonts w:ascii="宋体" w:hAnsi="宋体" w:cs="宋体" w:hint="eastAsia"/>
          <w:sz w:val="24"/>
          <w:szCs w:val="24"/>
        </w:rPr>
        <w:t>以公司实施权益分派股权登记日的总股本为基数，中期分红总额不超过相应期间归属于</w:t>
      </w:r>
      <w:r w:rsidR="00C3026E">
        <w:rPr>
          <w:rFonts w:ascii="宋体" w:hAnsi="宋体" w:cs="宋体" w:hint="eastAsia"/>
          <w:sz w:val="24"/>
          <w:szCs w:val="24"/>
        </w:rPr>
        <w:t>上市</w:t>
      </w:r>
      <w:r>
        <w:rPr>
          <w:rFonts w:ascii="宋体" w:hAnsi="宋体" w:cs="宋体" w:hint="eastAsia"/>
          <w:sz w:val="24"/>
          <w:szCs w:val="24"/>
        </w:rPr>
        <w:t>公司股东</w:t>
      </w:r>
      <w:r w:rsidR="00EB6543">
        <w:rPr>
          <w:rFonts w:ascii="宋体" w:hAnsi="宋体" w:cs="宋体" w:hint="eastAsia"/>
          <w:sz w:val="24"/>
          <w:szCs w:val="24"/>
        </w:rPr>
        <w:t>的</w:t>
      </w:r>
      <w:r>
        <w:rPr>
          <w:rFonts w:ascii="宋体" w:hAnsi="宋体" w:cs="宋体" w:hint="eastAsia"/>
          <w:sz w:val="24"/>
          <w:szCs w:val="24"/>
        </w:rPr>
        <w:t>净利润。</w:t>
      </w:r>
    </w:p>
    <w:p w14:paraId="12D2F490" w14:textId="77777777" w:rsidR="003A3C49" w:rsidRDefault="003A3C49" w:rsidP="00C3026E">
      <w:pPr>
        <w:tabs>
          <w:tab w:val="left" w:pos="900"/>
        </w:tabs>
        <w:adjustRightInd w:val="0"/>
        <w:snapToGrid w:val="0"/>
        <w:spacing w:line="396" w:lineRule="auto"/>
        <w:ind w:firstLineChars="200" w:firstLine="482"/>
        <w:rPr>
          <w:rFonts w:ascii="宋体" w:hAnsi="宋体" w:cs="宋体"/>
          <w:b/>
          <w:sz w:val="24"/>
          <w:szCs w:val="24"/>
        </w:rPr>
      </w:pPr>
    </w:p>
    <w:p w14:paraId="41FCE173" w14:textId="77777777" w:rsidR="003A3C49" w:rsidRPr="007768CA" w:rsidRDefault="003A3C49" w:rsidP="00C3026E">
      <w:pPr>
        <w:adjustRightInd w:val="0"/>
        <w:snapToGrid w:val="0"/>
        <w:spacing w:line="396" w:lineRule="auto"/>
        <w:ind w:leftChars="57" w:left="120" w:firstLineChars="200" w:firstLine="482"/>
        <w:outlineLvl w:val="2"/>
        <w:rPr>
          <w:rFonts w:ascii="宋体" w:hAnsi="宋体" w:cs="Arial"/>
          <w:b/>
          <w:sz w:val="24"/>
          <w:szCs w:val="18"/>
        </w:rPr>
      </w:pPr>
      <w:r w:rsidRPr="007768CA">
        <w:rPr>
          <w:rFonts w:ascii="宋体" w:hAnsi="宋体" w:cs="Arial" w:hint="eastAsia"/>
          <w:b/>
          <w:sz w:val="24"/>
          <w:szCs w:val="18"/>
        </w:rPr>
        <w:t>二、中期分红实施程序</w:t>
      </w:r>
      <w:bookmarkStart w:id="1" w:name="_GoBack"/>
      <w:bookmarkEnd w:id="1"/>
    </w:p>
    <w:p w14:paraId="1D61C7E7" w14:textId="77777777" w:rsidR="003A3C49" w:rsidRDefault="003A3C49" w:rsidP="00C3026E">
      <w:pPr>
        <w:adjustRightInd w:val="0"/>
        <w:snapToGrid w:val="0"/>
        <w:spacing w:line="396" w:lineRule="auto"/>
        <w:ind w:firstLine="482"/>
        <w:rPr>
          <w:rFonts w:ascii="宋体" w:hAnsi="宋体"/>
          <w:sz w:val="24"/>
          <w:szCs w:val="24"/>
        </w:rPr>
      </w:pPr>
      <w:r>
        <w:rPr>
          <w:rFonts w:ascii="宋体" w:hAnsi="宋体" w:hint="eastAsia"/>
          <w:sz w:val="24"/>
          <w:szCs w:val="24"/>
        </w:rPr>
        <w:t>为简化分红程序，提请股东会批准授权公司董事会在符合中期分红的前提条件下制定具体的中期分红方案。</w:t>
      </w:r>
    </w:p>
    <w:bookmarkEnd w:id="0"/>
    <w:p w14:paraId="4C4FB780" w14:textId="73B63BD8" w:rsidR="003C2882" w:rsidRDefault="003C2882" w:rsidP="00C3026E">
      <w:pPr>
        <w:adjustRightInd w:val="0"/>
        <w:snapToGrid w:val="0"/>
        <w:spacing w:line="396" w:lineRule="auto"/>
        <w:ind w:firstLineChars="200" w:firstLine="480"/>
        <w:rPr>
          <w:rFonts w:ascii="宋体" w:eastAsia="宋体" w:hAnsi="宋体" w:cs="Times New Roman"/>
          <w:sz w:val="24"/>
          <w:szCs w:val="24"/>
        </w:rPr>
      </w:pPr>
      <w:r>
        <w:rPr>
          <w:rFonts w:ascii="宋体" w:eastAsia="宋体" w:hAnsi="宋体" w:cs="Times New Roman"/>
          <w:sz w:val="24"/>
          <w:szCs w:val="24"/>
        </w:rPr>
        <w:t>公司第九届董事会第</w:t>
      </w:r>
      <w:r>
        <w:rPr>
          <w:rFonts w:ascii="宋体" w:eastAsia="宋体" w:hAnsi="宋体" w:cs="Times New Roman" w:hint="eastAsia"/>
          <w:sz w:val="24"/>
          <w:szCs w:val="24"/>
        </w:rPr>
        <w:t>七</w:t>
      </w:r>
      <w:r>
        <w:rPr>
          <w:rFonts w:ascii="宋体" w:eastAsia="宋体" w:hAnsi="宋体" w:cs="Times New Roman"/>
          <w:sz w:val="24"/>
          <w:szCs w:val="24"/>
        </w:rPr>
        <w:t>次会议审议通过了《</w:t>
      </w:r>
      <w:r w:rsidRPr="003A3C49">
        <w:rPr>
          <w:rFonts w:ascii="宋体" w:eastAsia="宋体" w:hAnsi="宋体" w:cs="Times New Roman" w:hint="eastAsia"/>
          <w:sz w:val="24"/>
          <w:szCs w:val="24"/>
        </w:rPr>
        <w:t>关于</w:t>
      </w:r>
      <w:r w:rsidR="009B4964">
        <w:rPr>
          <w:rFonts w:ascii="宋体" w:eastAsia="宋体" w:hAnsi="宋体" w:cs="Times New Roman" w:hint="eastAsia"/>
          <w:sz w:val="24"/>
          <w:szCs w:val="24"/>
        </w:rPr>
        <w:t>提请股东会</w:t>
      </w:r>
      <w:r w:rsidRPr="003A3C49">
        <w:rPr>
          <w:rFonts w:ascii="宋体" w:eastAsia="宋体" w:hAnsi="宋体" w:cs="Times New Roman" w:hint="eastAsia"/>
          <w:sz w:val="24"/>
          <w:szCs w:val="24"/>
        </w:rPr>
        <w:t>授权董事会制定2025年中期分红方案</w:t>
      </w:r>
      <w:r>
        <w:rPr>
          <w:rFonts w:ascii="宋体" w:eastAsia="宋体" w:hAnsi="宋体" w:cs="Times New Roman"/>
          <w:sz w:val="24"/>
          <w:szCs w:val="24"/>
        </w:rPr>
        <w:t>的议案》，表决结果：同意</w:t>
      </w:r>
      <w:r>
        <w:rPr>
          <w:rFonts w:ascii="宋体" w:eastAsia="宋体" w:hAnsi="宋体" w:cs="Times New Roman" w:hint="eastAsia"/>
          <w:sz w:val="24"/>
          <w:szCs w:val="24"/>
        </w:rPr>
        <w:t>9</w:t>
      </w:r>
      <w:r>
        <w:rPr>
          <w:rFonts w:ascii="宋体" w:eastAsia="宋体" w:hAnsi="宋体" w:cs="Times New Roman"/>
          <w:sz w:val="24"/>
          <w:szCs w:val="24"/>
        </w:rPr>
        <w:t>票，反对0票，弃权0票。</w:t>
      </w:r>
    </w:p>
    <w:p w14:paraId="54A93898" w14:textId="17048478" w:rsidR="008F620B" w:rsidRPr="003942A2" w:rsidRDefault="003942A2" w:rsidP="00C3026E">
      <w:pPr>
        <w:adjustRightInd w:val="0"/>
        <w:snapToGrid w:val="0"/>
        <w:spacing w:line="396" w:lineRule="auto"/>
        <w:ind w:firstLineChars="200" w:firstLine="480"/>
        <w:rPr>
          <w:rFonts w:ascii="宋体" w:hAnsi="宋体"/>
          <w:sz w:val="24"/>
          <w:szCs w:val="24"/>
        </w:rPr>
      </w:pPr>
      <w:r w:rsidRPr="003942A2">
        <w:rPr>
          <w:rFonts w:ascii="宋体" w:hAnsi="宋体"/>
          <w:sz w:val="24"/>
          <w:szCs w:val="24"/>
        </w:rPr>
        <w:lastRenderedPageBreak/>
        <w:t>上述议案尚需公司2024年度股东会审议。</w:t>
      </w:r>
    </w:p>
    <w:p w14:paraId="5F3BDB1C" w14:textId="77777777" w:rsidR="005E3F19" w:rsidRDefault="005E3F19" w:rsidP="00C3026E">
      <w:pPr>
        <w:adjustRightInd w:val="0"/>
        <w:snapToGrid w:val="0"/>
        <w:spacing w:line="396" w:lineRule="auto"/>
        <w:ind w:firstLineChars="200" w:firstLine="482"/>
        <w:rPr>
          <w:rFonts w:ascii="宋体" w:eastAsia="宋体" w:hAnsi="宋体" w:cs="Times New Roman"/>
          <w:b/>
          <w:sz w:val="24"/>
          <w:szCs w:val="24"/>
        </w:rPr>
      </w:pPr>
    </w:p>
    <w:p w14:paraId="62D8B35B" w14:textId="44CA6983" w:rsidR="00943174" w:rsidRDefault="005379AD" w:rsidP="00C3026E">
      <w:pPr>
        <w:adjustRightInd w:val="0"/>
        <w:snapToGrid w:val="0"/>
        <w:spacing w:line="396"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三</w:t>
      </w:r>
      <w:r w:rsidR="00E36D9F">
        <w:rPr>
          <w:rFonts w:ascii="宋体" w:eastAsia="宋体" w:hAnsi="宋体" w:cs="Times New Roman"/>
          <w:b/>
          <w:sz w:val="24"/>
          <w:szCs w:val="24"/>
        </w:rPr>
        <w:t>、备查文件</w:t>
      </w:r>
    </w:p>
    <w:p w14:paraId="4AFCDF89" w14:textId="77777777" w:rsidR="00943174" w:rsidRDefault="00E36D9F" w:rsidP="00C3026E">
      <w:pPr>
        <w:adjustRightInd w:val="0"/>
        <w:snapToGrid w:val="0"/>
        <w:spacing w:line="396" w:lineRule="auto"/>
        <w:ind w:firstLineChars="200" w:firstLine="480"/>
        <w:rPr>
          <w:rFonts w:ascii="宋体" w:eastAsia="宋体" w:hAnsi="宋体" w:cs="Times New Roman"/>
          <w:sz w:val="24"/>
          <w:szCs w:val="24"/>
        </w:rPr>
      </w:pPr>
      <w:r>
        <w:rPr>
          <w:rFonts w:ascii="宋体" w:eastAsia="宋体" w:hAnsi="宋体" w:cs="Times New Roman"/>
          <w:sz w:val="24"/>
          <w:szCs w:val="24"/>
        </w:rPr>
        <w:t>1、第九届董事会第</w:t>
      </w:r>
      <w:r>
        <w:rPr>
          <w:rFonts w:ascii="宋体" w:eastAsia="宋体" w:hAnsi="宋体" w:cs="Times New Roman" w:hint="eastAsia"/>
          <w:sz w:val="24"/>
          <w:szCs w:val="24"/>
        </w:rPr>
        <w:t>七</w:t>
      </w:r>
      <w:r>
        <w:rPr>
          <w:rFonts w:ascii="宋体" w:eastAsia="宋体" w:hAnsi="宋体" w:cs="Times New Roman"/>
          <w:sz w:val="24"/>
          <w:szCs w:val="24"/>
        </w:rPr>
        <w:t>次会议决议。</w:t>
      </w:r>
    </w:p>
    <w:p w14:paraId="27EBF2E9" w14:textId="77777777" w:rsidR="00943174" w:rsidRDefault="00943174" w:rsidP="00C3026E">
      <w:pPr>
        <w:adjustRightInd w:val="0"/>
        <w:snapToGrid w:val="0"/>
        <w:spacing w:line="396" w:lineRule="auto"/>
        <w:ind w:firstLineChars="200" w:firstLine="480"/>
        <w:rPr>
          <w:rFonts w:ascii="宋体" w:eastAsia="宋体" w:hAnsi="宋体" w:cs="Times New Roman"/>
          <w:sz w:val="24"/>
          <w:szCs w:val="24"/>
        </w:rPr>
      </w:pPr>
    </w:p>
    <w:p w14:paraId="235ABA73" w14:textId="77777777" w:rsidR="00C3026E" w:rsidRDefault="00C3026E" w:rsidP="00C3026E">
      <w:pPr>
        <w:adjustRightInd w:val="0"/>
        <w:snapToGrid w:val="0"/>
        <w:spacing w:line="396" w:lineRule="auto"/>
        <w:ind w:firstLineChars="200" w:firstLine="480"/>
        <w:rPr>
          <w:rFonts w:ascii="宋体" w:eastAsia="宋体" w:hAnsi="宋体" w:cs="Times New Roman"/>
          <w:sz w:val="24"/>
          <w:szCs w:val="24"/>
        </w:rPr>
      </w:pPr>
    </w:p>
    <w:p w14:paraId="1831C616" w14:textId="77777777" w:rsidR="00943174" w:rsidRDefault="00E36D9F" w:rsidP="00C3026E">
      <w:pPr>
        <w:adjustRightInd w:val="0"/>
        <w:snapToGrid w:val="0"/>
        <w:spacing w:line="396" w:lineRule="auto"/>
        <w:ind w:firstLineChars="200" w:firstLine="480"/>
        <w:rPr>
          <w:rFonts w:ascii="宋体" w:eastAsia="宋体" w:hAnsi="宋体" w:cs="Times New Roman"/>
          <w:sz w:val="24"/>
          <w:szCs w:val="24"/>
        </w:rPr>
      </w:pPr>
      <w:r>
        <w:rPr>
          <w:rFonts w:ascii="宋体" w:eastAsia="宋体" w:hAnsi="宋体" w:cs="Times New Roman"/>
          <w:sz w:val="24"/>
          <w:szCs w:val="24"/>
        </w:rPr>
        <w:t>特此公告。</w:t>
      </w:r>
    </w:p>
    <w:p w14:paraId="66D2FC3B" w14:textId="77777777" w:rsidR="00943174" w:rsidRDefault="00943174" w:rsidP="00C3026E">
      <w:pPr>
        <w:adjustRightInd w:val="0"/>
        <w:snapToGrid w:val="0"/>
        <w:spacing w:line="396" w:lineRule="auto"/>
        <w:ind w:firstLineChars="200" w:firstLine="480"/>
        <w:rPr>
          <w:rFonts w:ascii="宋体" w:eastAsia="宋体" w:hAnsi="宋体" w:cs="Times New Roman"/>
          <w:sz w:val="24"/>
          <w:szCs w:val="24"/>
        </w:rPr>
      </w:pPr>
    </w:p>
    <w:p w14:paraId="6AAF92DC" w14:textId="77777777" w:rsidR="00C3026E" w:rsidRDefault="00C3026E" w:rsidP="00C3026E">
      <w:pPr>
        <w:adjustRightInd w:val="0"/>
        <w:snapToGrid w:val="0"/>
        <w:spacing w:line="396" w:lineRule="auto"/>
        <w:ind w:firstLineChars="200" w:firstLine="480"/>
        <w:rPr>
          <w:rFonts w:ascii="宋体" w:eastAsia="宋体" w:hAnsi="宋体" w:cs="Times New Roman"/>
          <w:sz w:val="24"/>
          <w:szCs w:val="24"/>
        </w:rPr>
      </w:pPr>
    </w:p>
    <w:p w14:paraId="50541AE5" w14:textId="77777777" w:rsidR="00943174" w:rsidRDefault="00E36D9F" w:rsidP="00C3026E">
      <w:pPr>
        <w:adjustRightInd w:val="0"/>
        <w:snapToGrid w:val="0"/>
        <w:spacing w:line="396" w:lineRule="auto"/>
        <w:ind w:firstLineChars="1900" w:firstLine="4560"/>
        <w:jc w:val="right"/>
        <w:rPr>
          <w:rFonts w:ascii="宋体" w:eastAsia="宋体" w:hAnsi="宋体" w:cs="Times New Roman"/>
          <w:sz w:val="24"/>
          <w:szCs w:val="24"/>
        </w:rPr>
      </w:pPr>
      <w:r>
        <w:rPr>
          <w:rFonts w:ascii="宋体" w:eastAsia="宋体" w:hAnsi="宋体" w:cs="Times New Roman"/>
          <w:sz w:val="24"/>
          <w:szCs w:val="24"/>
        </w:rPr>
        <w:t>江苏华西村股份有限公司董事会</w:t>
      </w:r>
    </w:p>
    <w:p w14:paraId="1888C123" w14:textId="2C12AC8E" w:rsidR="00943174" w:rsidRDefault="00E36D9F" w:rsidP="00C3026E">
      <w:pPr>
        <w:adjustRightInd w:val="0"/>
        <w:snapToGrid w:val="0"/>
        <w:spacing w:line="396" w:lineRule="auto"/>
        <w:ind w:firstLineChars="2400" w:firstLine="5760"/>
        <w:rPr>
          <w:rFonts w:ascii="宋体" w:eastAsia="宋体" w:hAnsi="宋体" w:cs="Times New Roman"/>
          <w:sz w:val="24"/>
          <w:szCs w:val="24"/>
        </w:rPr>
      </w:pPr>
      <w:r>
        <w:rPr>
          <w:rFonts w:ascii="宋体" w:eastAsia="宋体" w:hAnsi="宋体" w:cs="Times New Roman"/>
          <w:sz w:val="24"/>
          <w:szCs w:val="24"/>
        </w:rPr>
        <w:t>202</w:t>
      </w:r>
      <w:r>
        <w:rPr>
          <w:rFonts w:ascii="宋体" w:eastAsia="宋体" w:hAnsi="宋体" w:cs="Times New Roman" w:hint="eastAsia"/>
          <w:sz w:val="24"/>
          <w:szCs w:val="24"/>
        </w:rPr>
        <w:t>5</w:t>
      </w:r>
      <w:r>
        <w:rPr>
          <w:rFonts w:ascii="宋体" w:eastAsia="宋体" w:hAnsi="宋体" w:cs="Times New Roman"/>
          <w:sz w:val="24"/>
          <w:szCs w:val="24"/>
        </w:rPr>
        <w:t>年</w:t>
      </w:r>
      <w:r>
        <w:rPr>
          <w:rFonts w:ascii="宋体" w:eastAsia="宋体" w:hAnsi="宋体" w:cs="Times New Roman" w:hint="eastAsia"/>
          <w:sz w:val="24"/>
          <w:szCs w:val="24"/>
        </w:rPr>
        <w:t>4</w:t>
      </w:r>
      <w:r>
        <w:rPr>
          <w:rFonts w:ascii="宋体" w:eastAsia="宋体" w:hAnsi="宋体" w:cs="Times New Roman"/>
          <w:sz w:val="24"/>
          <w:szCs w:val="24"/>
        </w:rPr>
        <w:t>月</w:t>
      </w:r>
      <w:r w:rsidR="009B4964">
        <w:rPr>
          <w:rFonts w:ascii="宋体" w:eastAsia="宋体" w:hAnsi="宋体" w:cs="Times New Roman" w:hint="eastAsia"/>
          <w:sz w:val="24"/>
          <w:szCs w:val="24"/>
        </w:rPr>
        <w:t>28</w:t>
      </w:r>
      <w:r>
        <w:rPr>
          <w:rFonts w:ascii="宋体" w:eastAsia="宋体" w:hAnsi="宋体" w:cs="Times New Roman" w:hint="eastAsia"/>
          <w:sz w:val="24"/>
          <w:szCs w:val="24"/>
        </w:rPr>
        <w:t>日</w:t>
      </w:r>
    </w:p>
    <w:p w14:paraId="7B60CFD1" w14:textId="77777777" w:rsidR="00943174" w:rsidRDefault="00943174" w:rsidP="00C3026E">
      <w:pPr>
        <w:adjustRightInd w:val="0"/>
        <w:snapToGrid w:val="0"/>
        <w:spacing w:line="396" w:lineRule="auto"/>
        <w:ind w:firstLineChars="200" w:firstLine="480"/>
        <w:rPr>
          <w:rFonts w:ascii="宋体" w:eastAsia="宋体" w:hAnsi="宋体" w:cs="Times New Roman"/>
          <w:sz w:val="24"/>
          <w:szCs w:val="24"/>
        </w:rPr>
      </w:pPr>
    </w:p>
    <w:sectPr w:rsidR="0094317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BBC5A" w14:textId="77777777" w:rsidR="00D267AD" w:rsidRDefault="00D267AD">
      <w:r>
        <w:separator/>
      </w:r>
    </w:p>
  </w:endnote>
  <w:endnote w:type="continuationSeparator" w:id="0">
    <w:p w14:paraId="265F94FF" w14:textId="77777777" w:rsidR="00D267AD" w:rsidRDefault="00D2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067439"/>
    </w:sdtPr>
    <w:sdtEndPr/>
    <w:sdtContent>
      <w:p w14:paraId="1B052D1F" w14:textId="77777777" w:rsidR="00943174" w:rsidRDefault="00E36D9F">
        <w:pPr>
          <w:pStyle w:val="a3"/>
          <w:jc w:val="center"/>
        </w:pPr>
        <w:r>
          <w:fldChar w:fldCharType="begin"/>
        </w:r>
        <w:r>
          <w:instrText>PAGE   \* MERGEFORMAT</w:instrText>
        </w:r>
        <w:r>
          <w:fldChar w:fldCharType="separate"/>
        </w:r>
        <w:r w:rsidR="00EB6543" w:rsidRPr="00EB6543">
          <w:rPr>
            <w:noProof/>
            <w:lang w:val="zh-CN"/>
          </w:rPr>
          <w:t>2</w:t>
        </w:r>
        <w:r>
          <w:fldChar w:fldCharType="end"/>
        </w:r>
      </w:p>
    </w:sdtContent>
  </w:sdt>
  <w:p w14:paraId="3106F4E2" w14:textId="77777777" w:rsidR="00943174" w:rsidRDefault="0094317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80E3A" w14:textId="77777777" w:rsidR="00D267AD" w:rsidRDefault="00D267AD">
      <w:r>
        <w:separator/>
      </w:r>
    </w:p>
  </w:footnote>
  <w:footnote w:type="continuationSeparator" w:id="0">
    <w:p w14:paraId="588AF840" w14:textId="77777777" w:rsidR="00D267AD" w:rsidRDefault="00D26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22"/>
    <w:rsid w:val="0001281F"/>
    <w:rsid w:val="00027863"/>
    <w:rsid w:val="00051997"/>
    <w:rsid w:val="00065814"/>
    <w:rsid w:val="000A11AA"/>
    <w:rsid w:val="000C0046"/>
    <w:rsid w:val="00103AA4"/>
    <w:rsid w:val="00113BCF"/>
    <w:rsid w:val="00133996"/>
    <w:rsid w:val="00143740"/>
    <w:rsid w:val="00172D30"/>
    <w:rsid w:val="00181275"/>
    <w:rsid w:val="001A39E6"/>
    <w:rsid w:val="001C1E55"/>
    <w:rsid w:val="00202B57"/>
    <w:rsid w:val="00207252"/>
    <w:rsid w:val="00232B0E"/>
    <w:rsid w:val="00247A23"/>
    <w:rsid w:val="00255FAA"/>
    <w:rsid w:val="00270A7C"/>
    <w:rsid w:val="00281CF2"/>
    <w:rsid w:val="002F4903"/>
    <w:rsid w:val="00337BCA"/>
    <w:rsid w:val="003449B4"/>
    <w:rsid w:val="00355CC8"/>
    <w:rsid w:val="003942A2"/>
    <w:rsid w:val="003A3C49"/>
    <w:rsid w:val="003A4335"/>
    <w:rsid w:val="003B3F78"/>
    <w:rsid w:val="003B5AB4"/>
    <w:rsid w:val="003C2882"/>
    <w:rsid w:val="003D6833"/>
    <w:rsid w:val="003E0504"/>
    <w:rsid w:val="003E4071"/>
    <w:rsid w:val="0043337E"/>
    <w:rsid w:val="00435F92"/>
    <w:rsid w:val="00437408"/>
    <w:rsid w:val="004430CE"/>
    <w:rsid w:val="00456363"/>
    <w:rsid w:val="004740F9"/>
    <w:rsid w:val="004B2186"/>
    <w:rsid w:val="004D38D2"/>
    <w:rsid w:val="004E1E86"/>
    <w:rsid w:val="004F1743"/>
    <w:rsid w:val="004F7A09"/>
    <w:rsid w:val="005025A5"/>
    <w:rsid w:val="00507ADB"/>
    <w:rsid w:val="005379AD"/>
    <w:rsid w:val="00576C77"/>
    <w:rsid w:val="00595345"/>
    <w:rsid w:val="00597DD2"/>
    <w:rsid w:val="005D20D5"/>
    <w:rsid w:val="005D5122"/>
    <w:rsid w:val="005E3F19"/>
    <w:rsid w:val="00616382"/>
    <w:rsid w:val="006352CF"/>
    <w:rsid w:val="006A3BB5"/>
    <w:rsid w:val="006D5916"/>
    <w:rsid w:val="006F14C2"/>
    <w:rsid w:val="007146E4"/>
    <w:rsid w:val="00766E26"/>
    <w:rsid w:val="00772793"/>
    <w:rsid w:val="007C3E0D"/>
    <w:rsid w:val="007E6B87"/>
    <w:rsid w:val="008252BE"/>
    <w:rsid w:val="0083616F"/>
    <w:rsid w:val="008363B6"/>
    <w:rsid w:val="00865B3E"/>
    <w:rsid w:val="008D7CB0"/>
    <w:rsid w:val="008F430F"/>
    <w:rsid w:val="008F620B"/>
    <w:rsid w:val="00923980"/>
    <w:rsid w:val="00943174"/>
    <w:rsid w:val="0098425C"/>
    <w:rsid w:val="0099003A"/>
    <w:rsid w:val="009A017F"/>
    <w:rsid w:val="009A0E22"/>
    <w:rsid w:val="009A3C8B"/>
    <w:rsid w:val="009B4964"/>
    <w:rsid w:val="009C670B"/>
    <w:rsid w:val="009F4409"/>
    <w:rsid w:val="00A17E6C"/>
    <w:rsid w:val="00A340BB"/>
    <w:rsid w:val="00A56C1E"/>
    <w:rsid w:val="00A94CD9"/>
    <w:rsid w:val="00B2483E"/>
    <w:rsid w:val="00B51872"/>
    <w:rsid w:val="00B6624C"/>
    <w:rsid w:val="00B76901"/>
    <w:rsid w:val="00B92270"/>
    <w:rsid w:val="00BA5FBB"/>
    <w:rsid w:val="00BC2C3C"/>
    <w:rsid w:val="00C27999"/>
    <w:rsid w:val="00C3026E"/>
    <w:rsid w:val="00C654BB"/>
    <w:rsid w:val="00C96B88"/>
    <w:rsid w:val="00CA1D6D"/>
    <w:rsid w:val="00CA4CF2"/>
    <w:rsid w:val="00CC5570"/>
    <w:rsid w:val="00CE39C0"/>
    <w:rsid w:val="00CF1ECC"/>
    <w:rsid w:val="00D20B37"/>
    <w:rsid w:val="00D267AD"/>
    <w:rsid w:val="00D67B62"/>
    <w:rsid w:val="00D814F4"/>
    <w:rsid w:val="00DB0EE2"/>
    <w:rsid w:val="00E06E1D"/>
    <w:rsid w:val="00E115D4"/>
    <w:rsid w:val="00E27547"/>
    <w:rsid w:val="00E36D9F"/>
    <w:rsid w:val="00E42F7F"/>
    <w:rsid w:val="00E86B25"/>
    <w:rsid w:val="00E87EF9"/>
    <w:rsid w:val="00E912D9"/>
    <w:rsid w:val="00EA10A2"/>
    <w:rsid w:val="00EB6543"/>
    <w:rsid w:val="00ED6643"/>
    <w:rsid w:val="00EE72BE"/>
    <w:rsid w:val="00F00D9F"/>
    <w:rsid w:val="00F65B04"/>
    <w:rsid w:val="00F66C9B"/>
    <w:rsid w:val="00F75B44"/>
    <w:rsid w:val="00F92FAE"/>
    <w:rsid w:val="00FC5F9D"/>
    <w:rsid w:val="00FE0C52"/>
    <w:rsid w:val="07770F35"/>
    <w:rsid w:val="24A23285"/>
    <w:rsid w:val="2C0B5BBC"/>
    <w:rsid w:val="53B11991"/>
    <w:rsid w:val="6421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alloon Text"/>
    <w:basedOn w:val="a"/>
    <w:link w:val="Char1"/>
    <w:uiPriority w:val="99"/>
    <w:semiHidden/>
    <w:unhideWhenUsed/>
    <w:rsid w:val="003A3C49"/>
    <w:rPr>
      <w:sz w:val="18"/>
      <w:szCs w:val="18"/>
    </w:rPr>
  </w:style>
  <w:style w:type="character" w:customStyle="1" w:styleId="Char1">
    <w:name w:val="批注框文本 Char"/>
    <w:basedOn w:val="a0"/>
    <w:link w:val="a7"/>
    <w:uiPriority w:val="99"/>
    <w:semiHidden/>
    <w:rsid w:val="003A3C4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alloon Text"/>
    <w:basedOn w:val="a"/>
    <w:link w:val="Char1"/>
    <w:uiPriority w:val="99"/>
    <w:semiHidden/>
    <w:unhideWhenUsed/>
    <w:rsid w:val="003A3C49"/>
    <w:rPr>
      <w:sz w:val="18"/>
      <w:szCs w:val="18"/>
    </w:rPr>
  </w:style>
  <w:style w:type="character" w:customStyle="1" w:styleId="Char1">
    <w:name w:val="批注框文本 Char"/>
    <w:basedOn w:val="a0"/>
    <w:link w:val="a7"/>
    <w:uiPriority w:val="99"/>
    <w:semiHidden/>
    <w:rsid w:val="003A3C4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95</cp:revision>
  <dcterms:created xsi:type="dcterms:W3CDTF">2023-08-18T00:20:00Z</dcterms:created>
  <dcterms:modified xsi:type="dcterms:W3CDTF">2025-04-27T08:19:00Z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eyJoZGlkIjoiNmVmZmM0MDE5MGE3ZTM4N2I5MDUwYjRjZWE3NWY0OTYiLCJ1c2VySWQiOiI1ODIyMTQxNjQifQ==</vt:lpwstr>
  </property>
  <property fmtid="{D5CDD505-2E9C-101B-9397-08002B2CF9AE}" pid="3" name="KSOProductBuildVer">
    <vt:lpwstr>2052-12.1.0.20305</vt:lpwstr>
  </property>
  <property fmtid="{D5CDD505-2E9C-101B-9397-08002B2CF9AE}" pid="4" name="ICV">
    <vt:lpwstr>2E33436D80C54B62B1FF51EC5D11B21C_12</vt:lpwstr>
  </property>
</Properties>
</file>