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02E01" w14:textId="77777777" w:rsidR="00A4051B" w:rsidRDefault="007515E5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证券</w:t>
      </w:r>
      <w:r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>
        <w:rPr>
          <w:rFonts w:asciiTheme="minorEastAsia" w:eastAsiaTheme="minorEastAsia" w:hAnsiTheme="minorEastAsia" w:hint="eastAsia"/>
          <w:bCs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 xml:space="preserve">  </w:t>
      </w:r>
      <w:r>
        <w:rPr>
          <w:rFonts w:asciiTheme="minorEastAsia" w:eastAsiaTheme="minorEastAsia" w:hAnsiTheme="minorEastAsia"/>
          <w:bCs/>
          <w:sz w:val="24"/>
        </w:rPr>
        <w:t>公告编号：20</w:t>
      </w:r>
      <w:r>
        <w:rPr>
          <w:rFonts w:asciiTheme="minorEastAsia" w:eastAsiaTheme="minorEastAsia" w:hAnsiTheme="minorEastAsia" w:hint="eastAsia"/>
          <w:bCs/>
          <w:sz w:val="24"/>
        </w:rPr>
        <w:t>25</w:t>
      </w:r>
      <w:r>
        <w:rPr>
          <w:rFonts w:asciiTheme="minorEastAsia" w:eastAsiaTheme="minorEastAsia" w:hAnsiTheme="minorEastAsia"/>
          <w:bCs/>
          <w:sz w:val="24"/>
        </w:rPr>
        <w:t>-</w:t>
      </w:r>
      <w:r>
        <w:rPr>
          <w:rFonts w:asciiTheme="minorEastAsia" w:eastAsiaTheme="minorEastAsia" w:hAnsiTheme="minorEastAsia" w:hint="eastAsia"/>
          <w:bCs/>
          <w:sz w:val="24"/>
        </w:rPr>
        <w:t>003</w:t>
      </w:r>
    </w:p>
    <w:p w14:paraId="06DA4396" w14:textId="77777777" w:rsidR="00A4051B" w:rsidRDefault="00A4051B">
      <w:pPr>
        <w:adjustRightInd w:val="0"/>
        <w:snapToGrid w:val="0"/>
        <w:spacing w:line="360" w:lineRule="auto"/>
        <w:jc w:val="center"/>
        <w:rPr>
          <w:rFonts w:ascii="Times New Roman" w:eastAsiaTheme="minorEastAsia" w:hAnsi="Times New Roman"/>
          <w:bCs/>
          <w:sz w:val="24"/>
        </w:rPr>
      </w:pPr>
    </w:p>
    <w:p w14:paraId="20CDC5C5" w14:textId="77777777" w:rsidR="00A4051B" w:rsidRDefault="007515E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t>江苏华西村股份有限公司</w:t>
      </w:r>
    </w:p>
    <w:p w14:paraId="4675D3C6" w14:textId="77777777" w:rsidR="00A4051B" w:rsidRDefault="007515E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t>关于终止转让参股公司部分股份的公告</w:t>
      </w:r>
    </w:p>
    <w:p w14:paraId="4E868C30" w14:textId="77777777" w:rsidR="00A4051B" w:rsidRDefault="00A4051B">
      <w:pPr>
        <w:tabs>
          <w:tab w:val="left" w:pos="900"/>
        </w:tabs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/>
          <w:sz w:val="24"/>
        </w:rPr>
      </w:pPr>
    </w:p>
    <w:p w14:paraId="35C8317D" w14:textId="77777777" w:rsidR="00A4051B" w:rsidRDefault="007515E5">
      <w:pPr>
        <w:tabs>
          <w:tab w:val="left" w:pos="900"/>
        </w:tabs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5947AEFD" w14:textId="77777777" w:rsidR="00A4051B" w:rsidRDefault="00A4051B">
      <w:pPr>
        <w:tabs>
          <w:tab w:val="left" w:pos="900"/>
        </w:tabs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/>
          <w:sz w:val="24"/>
        </w:rPr>
      </w:pPr>
    </w:p>
    <w:p w14:paraId="134F5881" w14:textId="77777777" w:rsidR="00A4051B" w:rsidRDefault="007515E5">
      <w:pPr>
        <w:tabs>
          <w:tab w:val="left" w:pos="900"/>
        </w:tabs>
        <w:adjustRightInd w:val="0"/>
        <w:snapToGrid w:val="0"/>
        <w:spacing w:line="348" w:lineRule="auto"/>
        <w:ind w:firstLineChars="200" w:firstLine="482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sz w:val="24"/>
        </w:rPr>
        <w:t>一、交易概述</w:t>
      </w:r>
    </w:p>
    <w:p w14:paraId="69F64173" w14:textId="390C4281" w:rsidR="00A4051B" w:rsidRDefault="007515E5" w:rsidP="004B5ED1">
      <w:pPr>
        <w:pStyle w:val="ac"/>
        <w:adjustRightInd w:val="0"/>
        <w:snapToGrid w:val="0"/>
        <w:spacing w:line="348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江苏华西村股份有限公司（以下简称“公司”）</w:t>
      </w:r>
      <w:r>
        <w:rPr>
          <w:rFonts w:asciiTheme="minorEastAsia" w:eastAsiaTheme="minorEastAsia" w:hAnsiTheme="minorEastAsia" w:hint="eastAsia"/>
          <w:sz w:val="24"/>
        </w:rPr>
        <w:t>第九届董事会第三次会议、2024年第一次临时股东大会审议通过了《关于转让参股公司部分股份的议案》，公司控制主体</w:t>
      </w:r>
      <w:r>
        <w:rPr>
          <w:rFonts w:asciiTheme="minorEastAsia" w:eastAsiaTheme="minorEastAsia" w:hAnsiTheme="minorEastAsia"/>
          <w:sz w:val="24"/>
        </w:rPr>
        <w:t>上海启</w:t>
      </w:r>
      <w:proofErr w:type="gramStart"/>
      <w:r>
        <w:rPr>
          <w:rFonts w:asciiTheme="minorEastAsia" w:eastAsiaTheme="minorEastAsia" w:hAnsiTheme="minorEastAsia"/>
          <w:sz w:val="24"/>
        </w:rPr>
        <w:t>澜</w:t>
      </w:r>
      <w:proofErr w:type="gramEnd"/>
      <w:r>
        <w:rPr>
          <w:rFonts w:asciiTheme="minorEastAsia" w:eastAsiaTheme="minorEastAsia" w:hAnsiTheme="minorEastAsia"/>
          <w:sz w:val="24"/>
        </w:rPr>
        <w:t>企业管理咨询合伙企业（有限合伙）（以下简称“上海启澜”）拟将其持有</w:t>
      </w:r>
      <w:r w:rsidR="007F5DEE">
        <w:rPr>
          <w:rFonts w:asciiTheme="minorEastAsia" w:eastAsiaTheme="minorEastAsia" w:hAnsiTheme="minorEastAsia"/>
          <w:sz w:val="24"/>
        </w:rPr>
        <w:t>的</w:t>
      </w:r>
      <w:r>
        <w:rPr>
          <w:rFonts w:asciiTheme="minorEastAsia" w:eastAsiaTheme="minorEastAsia" w:hAnsiTheme="minorEastAsia"/>
          <w:sz w:val="24"/>
        </w:rPr>
        <w:t>Source Photonics Holding</w:t>
      </w:r>
      <w:r>
        <w:rPr>
          <w:rFonts w:asciiTheme="minorEastAsia" w:eastAsiaTheme="minorEastAsia" w:hAnsiTheme="minorEastAsia" w:hint="eastAsia"/>
          <w:sz w:val="24"/>
        </w:rPr>
        <w:t>s</w:t>
      </w:r>
      <w:r>
        <w:rPr>
          <w:rFonts w:asciiTheme="minorEastAsia" w:eastAsiaTheme="minorEastAsia" w:hAnsiTheme="minorEastAsia"/>
          <w:sz w:val="24"/>
        </w:rPr>
        <w:t xml:space="preserve"> (Cayman) Limited（以下简称“索尔思光电”）556.03万股股份以及通过Diamond Hill, L.P.持有的2,959.25万股股份转让给</w:t>
      </w:r>
      <w:r>
        <w:rPr>
          <w:rFonts w:asciiTheme="minorEastAsia" w:eastAsiaTheme="minorEastAsia" w:hAnsiTheme="minorEastAsia" w:hint="eastAsia"/>
          <w:sz w:val="24"/>
        </w:rPr>
        <w:t>北京万通新发展集团股份有限公司（以下简称“万通发展”）</w:t>
      </w:r>
      <w:r>
        <w:rPr>
          <w:rFonts w:asciiTheme="minorEastAsia" w:eastAsiaTheme="minorEastAsia" w:hAnsiTheme="minorEastAsia"/>
          <w:sz w:val="24"/>
        </w:rPr>
        <w:t>，合计转让3,515.28万股索尔思光电股份，转让总价款为9,202.66万美元。本次转让完成后，上</w:t>
      </w:r>
      <w:r>
        <w:rPr>
          <w:rFonts w:asciiTheme="minorEastAsia" w:eastAsiaTheme="minorEastAsia" w:hAnsiTheme="minorEastAsia" w:hint="eastAsia"/>
          <w:sz w:val="24"/>
        </w:rPr>
        <w:t>海启</w:t>
      </w:r>
      <w:proofErr w:type="gramStart"/>
      <w:r>
        <w:rPr>
          <w:rFonts w:asciiTheme="minorEastAsia" w:eastAsiaTheme="minorEastAsia" w:hAnsiTheme="minorEastAsia" w:hint="eastAsia"/>
          <w:sz w:val="24"/>
        </w:rPr>
        <w:t>澜</w:t>
      </w:r>
      <w:proofErr w:type="gramEnd"/>
      <w:r>
        <w:rPr>
          <w:rFonts w:asciiTheme="minorEastAsia" w:eastAsiaTheme="minorEastAsia" w:hAnsiTheme="minorEastAsia" w:hint="eastAsia"/>
          <w:sz w:val="24"/>
        </w:rPr>
        <w:t>通过</w:t>
      </w:r>
      <w:r>
        <w:rPr>
          <w:rFonts w:asciiTheme="minorEastAsia" w:eastAsiaTheme="minorEastAsia" w:hAnsiTheme="minorEastAsia"/>
          <w:sz w:val="24"/>
        </w:rPr>
        <w:t>Diamond Hill, L.P.剩余持有索尔思光电3,034.37万股股份。</w:t>
      </w:r>
      <w:r>
        <w:rPr>
          <w:rFonts w:asciiTheme="minorEastAsia" w:eastAsiaTheme="minorEastAsia" w:hAnsiTheme="minorEastAsia"/>
          <w:sz w:val="24"/>
          <w:lang w:val="en-GB"/>
        </w:rPr>
        <w:t>2024年6月,上海启</w:t>
      </w:r>
      <w:proofErr w:type="gramStart"/>
      <w:r>
        <w:rPr>
          <w:rFonts w:asciiTheme="minorEastAsia" w:eastAsiaTheme="minorEastAsia" w:hAnsiTheme="minorEastAsia"/>
          <w:sz w:val="24"/>
          <w:lang w:val="en-GB"/>
        </w:rPr>
        <w:t>澜</w:t>
      </w:r>
      <w:proofErr w:type="gramEnd"/>
      <w:r>
        <w:rPr>
          <w:rFonts w:asciiTheme="minorEastAsia" w:eastAsiaTheme="minorEastAsia" w:hAnsiTheme="minorEastAsia"/>
          <w:sz w:val="24"/>
          <w:lang w:val="en-GB"/>
        </w:rPr>
        <w:t>及相关方与万通发展签署了《关于</w:t>
      </w:r>
      <w:r>
        <w:rPr>
          <w:rFonts w:asciiTheme="minorEastAsia" w:eastAsiaTheme="minorEastAsia" w:hAnsiTheme="minorEastAsia"/>
          <w:sz w:val="24"/>
        </w:rPr>
        <w:t>Source Photonics Holding</w:t>
      </w:r>
      <w:r>
        <w:rPr>
          <w:rFonts w:asciiTheme="minorEastAsia" w:eastAsiaTheme="minorEastAsia" w:hAnsiTheme="minorEastAsia" w:hint="eastAsia"/>
          <w:sz w:val="24"/>
        </w:rPr>
        <w:t>s</w:t>
      </w:r>
      <w:r>
        <w:rPr>
          <w:rFonts w:asciiTheme="minorEastAsia" w:eastAsiaTheme="minorEastAsia" w:hAnsiTheme="minorEastAsia"/>
          <w:sz w:val="24"/>
        </w:rPr>
        <w:t xml:space="preserve"> (Cayman) Limited</w:t>
      </w:r>
      <w:r>
        <w:rPr>
          <w:rFonts w:asciiTheme="minorEastAsia" w:eastAsiaTheme="minorEastAsia" w:hAnsiTheme="minorEastAsia"/>
          <w:sz w:val="24"/>
          <w:lang w:val="en-GB"/>
        </w:rPr>
        <w:t>之股份转让协议》，并分别于2024年9月、10月与12月签署前述股份转让协议之补充协议、补充协议（二）、补充协议（三）（以下合称为“《股份转让协议》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="00034A41">
        <w:rPr>
          <w:rFonts w:asciiTheme="minorEastAsia" w:eastAsiaTheme="minorEastAsia" w:hAnsiTheme="minorEastAsia" w:hint="eastAsia"/>
          <w:sz w:val="24"/>
        </w:rPr>
        <w:t>其</w:t>
      </w:r>
      <w:r>
        <w:rPr>
          <w:rFonts w:asciiTheme="minorEastAsia" w:eastAsiaTheme="minorEastAsia" w:hAnsiTheme="minorEastAsia" w:hint="eastAsia"/>
          <w:sz w:val="24"/>
        </w:rPr>
        <w:t>补充协议</w:t>
      </w:r>
      <w:r>
        <w:rPr>
          <w:rFonts w:asciiTheme="minorEastAsia" w:eastAsiaTheme="minorEastAsia" w:hAnsiTheme="minorEastAsia"/>
          <w:sz w:val="24"/>
          <w:lang w:val="en-GB"/>
        </w:rPr>
        <w:t>”）。</w:t>
      </w:r>
      <w:r>
        <w:rPr>
          <w:rFonts w:asciiTheme="minorEastAsia" w:eastAsiaTheme="minorEastAsia" w:hAnsiTheme="minorEastAsia"/>
          <w:sz w:val="24"/>
        </w:rPr>
        <w:t>详见公司于2024年6月24日、</w:t>
      </w:r>
      <w:r>
        <w:rPr>
          <w:rFonts w:asciiTheme="minorEastAsia" w:eastAsiaTheme="minorEastAsia" w:hAnsiTheme="minorEastAsia" w:hint="eastAsia"/>
          <w:sz w:val="24"/>
        </w:rPr>
        <w:t>9月13日、9月24日、9月25日、11月1日、2025年1月2日</w:t>
      </w:r>
      <w:r>
        <w:rPr>
          <w:rFonts w:asciiTheme="minorEastAsia" w:eastAsiaTheme="minorEastAsia" w:hAnsiTheme="minorEastAsia"/>
          <w:sz w:val="24"/>
        </w:rPr>
        <w:t>在《上海证券报》《证券时报》和巨潮资讯网披露的《关于转让参股公司部分股份的公告》（公告编号：2024-035）、《第九届董事会第三次会议决议公告》（公告编号：2024-037）、《</w:t>
      </w:r>
      <w:r>
        <w:rPr>
          <w:rFonts w:asciiTheme="minorEastAsia" w:eastAsiaTheme="minorEastAsia" w:hAnsiTheme="minorEastAsia" w:hint="eastAsia"/>
          <w:sz w:val="24"/>
        </w:rPr>
        <w:t>2024年第一次临时股东大会决议公告》（公告编号：2024-052）、《关于转让参股公司部分股份的进展公告》（公告编号：2024-054、2024-055、2024-058、2025-001）。</w:t>
      </w:r>
    </w:p>
    <w:p w14:paraId="17EF12FE" w14:textId="77777777" w:rsidR="00A4051B" w:rsidRDefault="00A4051B">
      <w:pPr>
        <w:pStyle w:val="ac"/>
        <w:adjustRightInd w:val="0"/>
        <w:snapToGrid w:val="0"/>
        <w:spacing w:line="348" w:lineRule="auto"/>
        <w:ind w:firstLine="482"/>
        <w:rPr>
          <w:rFonts w:ascii="Times New Roman" w:eastAsiaTheme="minorEastAsia" w:hAnsi="Times New Roman"/>
          <w:b/>
          <w:sz w:val="24"/>
        </w:rPr>
      </w:pPr>
    </w:p>
    <w:p w14:paraId="71DE131B" w14:textId="77777777" w:rsidR="00A4051B" w:rsidRDefault="007515E5">
      <w:pPr>
        <w:pStyle w:val="ac"/>
        <w:adjustRightInd w:val="0"/>
        <w:snapToGrid w:val="0"/>
        <w:spacing w:line="348" w:lineRule="auto"/>
        <w:ind w:firstLine="482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 w:hint="eastAsia"/>
          <w:b/>
          <w:sz w:val="24"/>
        </w:rPr>
        <w:t>二、进展情况</w:t>
      </w:r>
    </w:p>
    <w:p w14:paraId="7185FA2B" w14:textId="74876A1C" w:rsidR="00A4051B" w:rsidRDefault="007515E5">
      <w:pPr>
        <w:pStyle w:val="ac"/>
        <w:adjustRightInd w:val="0"/>
        <w:snapToGrid w:val="0"/>
        <w:spacing w:line="348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根据补充协议（三）的约定：上海启</w:t>
      </w:r>
      <w:proofErr w:type="gramStart"/>
      <w:r>
        <w:rPr>
          <w:rFonts w:asciiTheme="minorEastAsia" w:eastAsiaTheme="minorEastAsia" w:hAnsiTheme="minorEastAsia" w:hint="eastAsia"/>
          <w:sz w:val="24"/>
        </w:rPr>
        <w:t>澜</w:t>
      </w:r>
      <w:proofErr w:type="gramEnd"/>
      <w:r>
        <w:rPr>
          <w:rFonts w:asciiTheme="minorEastAsia" w:eastAsiaTheme="minorEastAsia" w:hAnsiTheme="minorEastAsia" w:hint="eastAsia"/>
          <w:sz w:val="24"/>
        </w:rPr>
        <w:t>企业管理咨询合伙企业（有限合伙）、</w:t>
      </w:r>
      <w:r>
        <w:rPr>
          <w:rFonts w:asciiTheme="minorEastAsia" w:eastAsiaTheme="minorEastAsia" w:hAnsiTheme="minorEastAsia"/>
          <w:sz w:val="24"/>
        </w:rPr>
        <w:lastRenderedPageBreak/>
        <w:t>V-Capital Zhigeng International Co.,</w:t>
      </w:r>
      <w:r w:rsidR="00480F5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Limited、上海安涧企业管理咨询合伙企业（有限合伙）或上海</w:t>
      </w:r>
      <w:proofErr w:type="gramStart"/>
      <w:r>
        <w:rPr>
          <w:rFonts w:asciiTheme="minorEastAsia" w:eastAsiaTheme="minorEastAsia" w:hAnsiTheme="minorEastAsia"/>
          <w:sz w:val="24"/>
        </w:rPr>
        <w:t>煜</w:t>
      </w:r>
      <w:proofErr w:type="gramEnd"/>
      <w:r>
        <w:rPr>
          <w:rFonts w:asciiTheme="minorEastAsia" w:eastAsiaTheme="minorEastAsia" w:hAnsiTheme="minorEastAsia"/>
          <w:sz w:val="24"/>
        </w:rPr>
        <w:t>村企业管理咨询合伙企业（有限合伙）中的任一方或多方有权向万通发展发出解除通知解除本协议，与万通发展以及本协议其他各方终止本协议，如解除通知发出后3个工作日内，万通发展未与通知发出方就本次交易继续推进另行协商达成一致的，则本协议自动终止。</w:t>
      </w:r>
      <w:r w:rsidR="00A34059">
        <w:rPr>
          <w:rFonts w:asciiTheme="minorEastAsia" w:eastAsiaTheme="minorEastAsia" w:hAnsiTheme="minorEastAsia"/>
          <w:sz w:val="24"/>
        </w:rPr>
        <w:t>且</w:t>
      </w:r>
      <w:r>
        <w:rPr>
          <w:rFonts w:asciiTheme="minorEastAsia" w:eastAsiaTheme="minorEastAsia" w:hAnsiTheme="minorEastAsia" w:hint="eastAsia"/>
          <w:sz w:val="24"/>
        </w:rPr>
        <w:t>各方之间在本协议下互不承担任何违约责任或赔偿责任。</w:t>
      </w:r>
    </w:p>
    <w:p w14:paraId="6892824F" w14:textId="77777777" w:rsidR="00A34059" w:rsidRDefault="007515E5">
      <w:pPr>
        <w:pStyle w:val="ac"/>
        <w:adjustRightInd w:val="0"/>
        <w:snapToGrid w:val="0"/>
        <w:spacing w:line="348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2025年1月22日，</w:t>
      </w:r>
      <w:r>
        <w:rPr>
          <w:rFonts w:asciiTheme="minorEastAsia" w:eastAsiaTheme="minorEastAsia" w:hAnsiTheme="minorEastAsia"/>
          <w:sz w:val="24"/>
        </w:rPr>
        <w:t>V-Capital Zhigeng International Co.,</w:t>
      </w:r>
      <w:r w:rsidR="00480F5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Limited向万通发展发出了《关于解除股份转让协议的通知》，其根据《</w:t>
      </w:r>
      <w:r>
        <w:rPr>
          <w:rFonts w:asciiTheme="minorEastAsia" w:eastAsiaTheme="minorEastAsia" w:hAnsiTheme="minorEastAsia" w:hint="eastAsia"/>
          <w:sz w:val="24"/>
        </w:rPr>
        <w:t>补充协议（三）</w:t>
      </w:r>
      <w:r>
        <w:rPr>
          <w:rFonts w:asciiTheme="minorEastAsia" w:eastAsiaTheme="minorEastAsia" w:hAnsiTheme="minorEastAsia"/>
          <w:sz w:val="24"/>
        </w:rPr>
        <w:t>》的约</w:t>
      </w:r>
      <w:r w:rsidRPr="00034A41">
        <w:rPr>
          <w:rFonts w:asciiTheme="minorEastAsia" w:eastAsiaTheme="minorEastAsia" w:hAnsiTheme="minorEastAsia"/>
          <w:sz w:val="24"/>
        </w:rPr>
        <w:t>定通知万通发展解除《股份转让协议》</w:t>
      </w:r>
      <w:r w:rsidR="00034A41" w:rsidRPr="00034A41">
        <w:rPr>
          <w:rFonts w:asciiTheme="minorEastAsia" w:eastAsiaTheme="minorEastAsia" w:hAnsiTheme="minorEastAsia"/>
          <w:sz w:val="24"/>
        </w:rPr>
        <w:t>及其补充协议</w:t>
      </w:r>
      <w:r w:rsidRPr="00034A41">
        <w:rPr>
          <w:rFonts w:asciiTheme="minorEastAsia" w:eastAsiaTheme="minorEastAsia" w:hAnsiTheme="minorEastAsia"/>
          <w:sz w:val="24"/>
        </w:rPr>
        <w:t>。</w:t>
      </w:r>
    </w:p>
    <w:p w14:paraId="3A3D80D4" w14:textId="670B08A7" w:rsidR="00A4051B" w:rsidRPr="00A34059" w:rsidRDefault="007515E5" w:rsidP="00A34059">
      <w:pPr>
        <w:pStyle w:val="ac"/>
        <w:adjustRightInd w:val="0"/>
        <w:snapToGrid w:val="0"/>
        <w:spacing w:line="348" w:lineRule="auto"/>
        <w:ind w:firstLine="480"/>
        <w:rPr>
          <w:rFonts w:asciiTheme="minorEastAsia" w:eastAsiaTheme="minorEastAsia" w:hAnsiTheme="minorEastAsia"/>
          <w:sz w:val="24"/>
        </w:rPr>
      </w:pPr>
      <w:r w:rsidRPr="00034A41">
        <w:rPr>
          <w:rFonts w:asciiTheme="minorEastAsia" w:eastAsiaTheme="minorEastAsia" w:hAnsiTheme="minorEastAsia" w:hint="eastAsia"/>
          <w:sz w:val="24"/>
        </w:rPr>
        <w:t>2025年1月24</w:t>
      </w:r>
      <w:r w:rsidR="00A34059">
        <w:rPr>
          <w:rFonts w:asciiTheme="minorEastAsia" w:eastAsiaTheme="minorEastAsia" w:hAnsiTheme="minorEastAsia" w:hint="eastAsia"/>
          <w:sz w:val="24"/>
        </w:rPr>
        <w:t>日，万通发展发出《协议解除通知》，</w:t>
      </w:r>
      <w:r w:rsidRPr="00034A41">
        <w:rPr>
          <w:rFonts w:asciiTheme="minorEastAsia" w:eastAsiaTheme="minorEastAsia" w:hAnsiTheme="minorEastAsia" w:hint="eastAsia"/>
          <w:sz w:val="24"/>
        </w:rPr>
        <w:t>同意与</w:t>
      </w:r>
      <w:r>
        <w:rPr>
          <w:rFonts w:asciiTheme="minorEastAsia" w:eastAsiaTheme="minorEastAsia" w:hAnsiTheme="minorEastAsia"/>
          <w:sz w:val="24"/>
        </w:rPr>
        <w:t>V-Capital Zhigeng International Co.,</w:t>
      </w:r>
      <w:r w:rsidR="00480F5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>Limited</w:t>
      </w:r>
      <w:r>
        <w:rPr>
          <w:rFonts w:asciiTheme="minorEastAsia" w:eastAsiaTheme="minorEastAsia" w:hAnsiTheme="minorEastAsia" w:hint="eastAsia"/>
          <w:sz w:val="24"/>
        </w:rPr>
        <w:t>终止</w:t>
      </w:r>
      <w:r w:rsidR="001F3C55">
        <w:rPr>
          <w:rFonts w:asciiTheme="minorEastAsia" w:eastAsiaTheme="minorEastAsia" w:hAnsiTheme="minorEastAsia"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</w:rPr>
        <w:t>股份转让协议</w:t>
      </w:r>
      <w:r w:rsidRPr="0045297C">
        <w:rPr>
          <w:rFonts w:asciiTheme="minorEastAsia" w:eastAsiaTheme="minorEastAsia" w:hAnsiTheme="minorEastAsia" w:hint="eastAsia"/>
          <w:sz w:val="24"/>
        </w:rPr>
        <w:t>》及</w:t>
      </w:r>
      <w:r w:rsidR="00A34059" w:rsidRPr="0045297C">
        <w:rPr>
          <w:rFonts w:asciiTheme="minorEastAsia" w:eastAsiaTheme="minorEastAsia" w:hAnsiTheme="minorEastAsia" w:hint="eastAsia"/>
          <w:sz w:val="24"/>
        </w:rPr>
        <w:t>其</w:t>
      </w:r>
      <w:r w:rsidRPr="0045297C">
        <w:rPr>
          <w:rFonts w:asciiTheme="minorEastAsia" w:eastAsiaTheme="minorEastAsia" w:hAnsiTheme="minorEastAsia" w:hint="eastAsia"/>
          <w:sz w:val="24"/>
        </w:rPr>
        <w:t>补充协议</w:t>
      </w:r>
      <w:r w:rsidR="00A34059" w:rsidRPr="0045297C">
        <w:rPr>
          <w:rFonts w:asciiTheme="minorEastAsia" w:eastAsiaTheme="minorEastAsia" w:hAnsiTheme="minorEastAsia" w:hint="eastAsia"/>
          <w:sz w:val="24"/>
        </w:rPr>
        <w:t>，无需因终止本次交易向《股份转让协议》及其补充协议其他各方承担任何《股份转让协议》及其补充协议项下之任何违约责任或赔偿责任</w:t>
      </w:r>
      <w:r w:rsidRPr="0045297C">
        <w:rPr>
          <w:rFonts w:asciiTheme="minorEastAsia" w:eastAsiaTheme="minorEastAsia" w:hAnsiTheme="minorEastAsia" w:hint="eastAsia"/>
          <w:sz w:val="24"/>
        </w:rPr>
        <w:t>。</w:t>
      </w:r>
      <w:r w:rsidR="00A34059" w:rsidRPr="0045297C">
        <w:rPr>
          <w:rFonts w:asciiTheme="minorEastAsia" w:eastAsiaTheme="minorEastAsia" w:hAnsiTheme="minorEastAsia" w:hint="eastAsia"/>
          <w:sz w:val="24"/>
        </w:rPr>
        <w:t>并</w:t>
      </w:r>
      <w:r w:rsidRPr="0045297C">
        <w:rPr>
          <w:rFonts w:asciiTheme="minorEastAsia" w:eastAsiaTheme="minorEastAsia" w:hAnsiTheme="minorEastAsia" w:hint="eastAsia"/>
          <w:sz w:val="24"/>
        </w:rPr>
        <w:t>通知本次交易各方，《股份转</w:t>
      </w:r>
      <w:r>
        <w:rPr>
          <w:rFonts w:asciiTheme="minorEastAsia" w:eastAsiaTheme="minorEastAsia" w:hAnsiTheme="minorEastAsia" w:hint="eastAsia"/>
          <w:sz w:val="24"/>
        </w:rPr>
        <w:t>让协议》及</w:t>
      </w:r>
      <w:r w:rsidR="001F3C55">
        <w:rPr>
          <w:rFonts w:asciiTheme="minorEastAsia" w:eastAsiaTheme="minorEastAsia" w:hAnsiTheme="minorEastAsia" w:hint="eastAsia"/>
          <w:sz w:val="24"/>
        </w:rPr>
        <w:t>其</w:t>
      </w:r>
      <w:r>
        <w:rPr>
          <w:rFonts w:asciiTheme="minorEastAsia" w:eastAsiaTheme="minorEastAsia" w:hAnsiTheme="minorEastAsia" w:hint="eastAsia"/>
          <w:sz w:val="24"/>
        </w:rPr>
        <w:t>补充协议自《协议解除通知》发出之日起终止。</w:t>
      </w:r>
      <w:r w:rsidRPr="00A34059">
        <w:rPr>
          <w:rFonts w:asciiTheme="minorEastAsia" w:eastAsiaTheme="minorEastAsia" w:hAnsiTheme="minorEastAsia"/>
          <w:sz w:val="24"/>
        </w:rPr>
        <w:t>至此，公司本次转让索尔思光电部分股份事项终止。</w:t>
      </w:r>
    </w:p>
    <w:p w14:paraId="0EEB1965" w14:textId="77777777" w:rsidR="00A4051B" w:rsidRDefault="00A4051B">
      <w:pPr>
        <w:pStyle w:val="ac"/>
        <w:adjustRightInd w:val="0"/>
        <w:snapToGrid w:val="0"/>
        <w:spacing w:line="348" w:lineRule="auto"/>
        <w:ind w:firstLine="482"/>
        <w:rPr>
          <w:rFonts w:ascii="Times New Roman" w:eastAsiaTheme="minorEastAsia" w:hAnsi="Times New Roman"/>
          <w:b/>
          <w:sz w:val="24"/>
          <w:lang w:val="en-GB"/>
        </w:rPr>
      </w:pPr>
    </w:p>
    <w:p w14:paraId="4C9D9C58" w14:textId="77777777" w:rsidR="00A4051B" w:rsidRDefault="007515E5">
      <w:pPr>
        <w:pStyle w:val="ac"/>
        <w:adjustRightInd w:val="0"/>
        <w:snapToGrid w:val="0"/>
        <w:spacing w:line="348" w:lineRule="auto"/>
        <w:ind w:firstLine="482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 w:hint="eastAsia"/>
          <w:b/>
          <w:sz w:val="24"/>
        </w:rPr>
        <w:t>三、风险提示</w:t>
      </w:r>
    </w:p>
    <w:p w14:paraId="493B441B" w14:textId="77777777" w:rsidR="00A4051B" w:rsidRDefault="007515E5">
      <w:pPr>
        <w:pStyle w:val="ac"/>
        <w:adjustRightInd w:val="0"/>
        <w:snapToGrid w:val="0"/>
        <w:spacing w:line="348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公司指定的信息披露媒体为《上海证券报》《证券时报》及巨潮资讯网 （http://www.cninfo.com.cn），公司所有信息均以在上述指定媒体刊登的信息为准，</w:t>
      </w:r>
      <w:r>
        <w:rPr>
          <w:rFonts w:asciiTheme="minorEastAsia" w:eastAsiaTheme="minorEastAsia" w:hAnsiTheme="minorEastAsia" w:hint="eastAsia"/>
          <w:sz w:val="24"/>
        </w:rPr>
        <w:t>敬请广大投资者注意投资风险。</w:t>
      </w:r>
    </w:p>
    <w:p w14:paraId="2C8B96E9" w14:textId="77777777" w:rsidR="00A4051B" w:rsidRDefault="00A4051B">
      <w:pPr>
        <w:pStyle w:val="ac"/>
        <w:adjustRightInd w:val="0"/>
        <w:snapToGrid w:val="0"/>
        <w:spacing w:line="348" w:lineRule="auto"/>
        <w:ind w:firstLine="480"/>
        <w:rPr>
          <w:rFonts w:ascii="Times New Roman" w:eastAsiaTheme="minorEastAsia" w:hAnsi="Times New Roman"/>
          <w:sz w:val="24"/>
        </w:rPr>
      </w:pPr>
    </w:p>
    <w:p w14:paraId="4EED6FCB" w14:textId="77777777" w:rsidR="00A4051B" w:rsidRDefault="007515E5">
      <w:pPr>
        <w:pStyle w:val="ac"/>
        <w:adjustRightInd w:val="0"/>
        <w:snapToGrid w:val="0"/>
        <w:spacing w:line="348" w:lineRule="auto"/>
        <w:ind w:firstLine="482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sz w:val="24"/>
        </w:rPr>
        <w:t>四、备查文件</w:t>
      </w:r>
    </w:p>
    <w:p w14:paraId="33662452" w14:textId="77777777" w:rsidR="00A4051B" w:rsidRDefault="007515E5">
      <w:pPr>
        <w:adjustRightInd w:val="0"/>
        <w:snapToGrid w:val="0"/>
        <w:spacing w:line="348" w:lineRule="auto"/>
        <w:ind w:firstLine="46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、V-Capital Zhigeng International Co., Limited出具的《关于解除股份转让协议的通知》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14:paraId="7A9B34D0" w14:textId="77777777" w:rsidR="00A4051B" w:rsidRDefault="007515E5">
      <w:pPr>
        <w:adjustRightInd w:val="0"/>
        <w:snapToGrid w:val="0"/>
        <w:spacing w:line="348" w:lineRule="auto"/>
        <w:ind w:firstLine="465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2、北京万通新发展集团股份有限公司出具的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《协议解除通知》。</w:t>
      </w:r>
    </w:p>
    <w:p w14:paraId="192131EF" w14:textId="77777777" w:rsidR="00A4051B" w:rsidRDefault="00A4051B">
      <w:pPr>
        <w:adjustRightInd w:val="0"/>
        <w:snapToGrid w:val="0"/>
        <w:spacing w:line="348" w:lineRule="auto"/>
        <w:ind w:firstLine="465"/>
        <w:jc w:val="left"/>
        <w:rPr>
          <w:rFonts w:ascii="Times New Roman" w:hAnsi="Times New Roman"/>
          <w:color w:val="FF0000"/>
          <w:sz w:val="24"/>
        </w:rPr>
      </w:pPr>
    </w:p>
    <w:p w14:paraId="5FCCA4C9" w14:textId="77777777" w:rsidR="00A4051B" w:rsidRDefault="007515E5">
      <w:pPr>
        <w:topLinePunct/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 w:cs="Calibri"/>
          <w:kern w:val="24"/>
          <w:sz w:val="24"/>
        </w:rPr>
      </w:pPr>
      <w:r>
        <w:rPr>
          <w:rFonts w:ascii="Times New Roman" w:eastAsiaTheme="minorEastAsia" w:hAnsi="Times New Roman" w:cs="Calibri"/>
          <w:kern w:val="24"/>
          <w:sz w:val="24"/>
        </w:rPr>
        <w:t>特此公告。</w:t>
      </w:r>
    </w:p>
    <w:p w14:paraId="0109F677" w14:textId="77777777" w:rsidR="00A4051B" w:rsidRDefault="00A4051B">
      <w:pPr>
        <w:topLinePunct/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 w:cs="Calibri"/>
          <w:kern w:val="24"/>
          <w:sz w:val="24"/>
        </w:rPr>
      </w:pPr>
    </w:p>
    <w:p w14:paraId="1E2911BD" w14:textId="77777777" w:rsidR="00A4051B" w:rsidRDefault="00A4051B">
      <w:pPr>
        <w:topLinePunct/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 w:cs="Calibri"/>
          <w:kern w:val="24"/>
          <w:sz w:val="24"/>
        </w:rPr>
      </w:pPr>
    </w:p>
    <w:p w14:paraId="352EA78D" w14:textId="77777777" w:rsidR="00A4051B" w:rsidRDefault="007515E5">
      <w:pPr>
        <w:tabs>
          <w:tab w:val="left" w:pos="900"/>
        </w:tabs>
        <w:adjustRightInd w:val="0"/>
        <w:snapToGrid w:val="0"/>
        <w:spacing w:line="348" w:lineRule="auto"/>
        <w:ind w:firstLineChars="200" w:firstLine="48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 w:hint="eastAsia"/>
          <w:sz w:val="24"/>
        </w:rPr>
        <w:t xml:space="preserve">                                </w:t>
      </w:r>
      <w:r>
        <w:rPr>
          <w:rFonts w:ascii="Times New Roman" w:eastAsiaTheme="minorEastAsia" w:hAnsi="Times New Roman"/>
          <w:sz w:val="24"/>
        </w:rPr>
        <w:t>江苏华西村股份有限公司董事会</w:t>
      </w:r>
    </w:p>
    <w:p w14:paraId="56D7B5A6" w14:textId="77777777" w:rsidR="00A4051B" w:rsidRDefault="007515E5">
      <w:pPr>
        <w:tabs>
          <w:tab w:val="left" w:pos="900"/>
        </w:tabs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Times New Roman" w:eastAsiaTheme="minorEastAsia" w:hAnsi="Times New Roman"/>
          <w:sz w:val="24"/>
        </w:rPr>
        <w:t xml:space="preserve">                        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2025</w:t>
      </w:r>
      <w:r>
        <w:rPr>
          <w:rFonts w:asciiTheme="minorEastAsia" w:eastAsiaTheme="minorEastAsia" w:hAnsiTheme="minor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/>
          <w:sz w:val="24"/>
        </w:rPr>
        <w:t>日</w:t>
      </w:r>
    </w:p>
    <w:sectPr w:rsidR="00A405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B79CA" w14:textId="77777777" w:rsidR="007D37E4" w:rsidRDefault="007D37E4">
      <w:r>
        <w:separator/>
      </w:r>
    </w:p>
  </w:endnote>
  <w:endnote w:type="continuationSeparator" w:id="0">
    <w:p w14:paraId="0B5F657C" w14:textId="77777777" w:rsidR="007D37E4" w:rsidRDefault="007D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563"/>
      <w:docPartObj>
        <w:docPartGallery w:val="AutoText"/>
      </w:docPartObj>
    </w:sdtPr>
    <w:sdtEndPr/>
    <w:sdtContent>
      <w:p w14:paraId="5C877ABD" w14:textId="77777777" w:rsidR="00A4051B" w:rsidRDefault="007515E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1A5" w:rsidRPr="006141A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551D760" w14:textId="77777777" w:rsidR="00A4051B" w:rsidRDefault="00A40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AABE4" w14:textId="77777777" w:rsidR="007D37E4" w:rsidRDefault="007D37E4">
      <w:r>
        <w:separator/>
      </w:r>
    </w:p>
  </w:footnote>
  <w:footnote w:type="continuationSeparator" w:id="0">
    <w:p w14:paraId="21E8C657" w14:textId="77777777" w:rsidR="007D37E4" w:rsidRDefault="007D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xNTg0Mjk1MWU2ZWI5MmZlN2YzMzY1ZGJiMWIwZjgifQ=="/>
  </w:docVars>
  <w:rsids>
    <w:rsidRoot w:val="00C33367"/>
    <w:rsid w:val="000115A4"/>
    <w:rsid w:val="000126EE"/>
    <w:rsid w:val="00012E43"/>
    <w:rsid w:val="0001350A"/>
    <w:rsid w:val="00013ECB"/>
    <w:rsid w:val="00034A41"/>
    <w:rsid w:val="000411FA"/>
    <w:rsid w:val="0004245E"/>
    <w:rsid w:val="00046610"/>
    <w:rsid w:val="000474D5"/>
    <w:rsid w:val="00053404"/>
    <w:rsid w:val="000616AC"/>
    <w:rsid w:val="00061B45"/>
    <w:rsid w:val="00062533"/>
    <w:rsid w:val="00064301"/>
    <w:rsid w:val="00065000"/>
    <w:rsid w:val="00065EF3"/>
    <w:rsid w:val="00080E52"/>
    <w:rsid w:val="00082619"/>
    <w:rsid w:val="0008640A"/>
    <w:rsid w:val="000958C3"/>
    <w:rsid w:val="000B4593"/>
    <w:rsid w:val="000C1193"/>
    <w:rsid w:val="000C4240"/>
    <w:rsid w:val="000C7CBB"/>
    <w:rsid w:val="000E779C"/>
    <w:rsid w:val="000F0161"/>
    <w:rsid w:val="000F32DE"/>
    <w:rsid w:val="00104E55"/>
    <w:rsid w:val="001061D8"/>
    <w:rsid w:val="00134F29"/>
    <w:rsid w:val="00140ECC"/>
    <w:rsid w:val="00142632"/>
    <w:rsid w:val="00156A9A"/>
    <w:rsid w:val="00162C46"/>
    <w:rsid w:val="0016528C"/>
    <w:rsid w:val="00171DB8"/>
    <w:rsid w:val="0017287A"/>
    <w:rsid w:val="00173A54"/>
    <w:rsid w:val="00173CFF"/>
    <w:rsid w:val="001757C2"/>
    <w:rsid w:val="001856AA"/>
    <w:rsid w:val="001A310C"/>
    <w:rsid w:val="001A45B3"/>
    <w:rsid w:val="001A4B88"/>
    <w:rsid w:val="001A7B4E"/>
    <w:rsid w:val="001B016C"/>
    <w:rsid w:val="001B03C9"/>
    <w:rsid w:val="001B2B9D"/>
    <w:rsid w:val="001B3CF7"/>
    <w:rsid w:val="001B558F"/>
    <w:rsid w:val="001B71D5"/>
    <w:rsid w:val="001C1EF7"/>
    <w:rsid w:val="001C4DA6"/>
    <w:rsid w:val="001D35DA"/>
    <w:rsid w:val="001D390C"/>
    <w:rsid w:val="001D44CD"/>
    <w:rsid w:val="001D6062"/>
    <w:rsid w:val="001D6F10"/>
    <w:rsid w:val="001E2773"/>
    <w:rsid w:val="001F280E"/>
    <w:rsid w:val="001F3C55"/>
    <w:rsid w:val="001F51FB"/>
    <w:rsid w:val="00201EDE"/>
    <w:rsid w:val="0021326C"/>
    <w:rsid w:val="0021719C"/>
    <w:rsid w:val="00220677"/>
    <w:rsid w:val="00223D34"/>
    <w:rsid w:val="00232212"/>
    <w:rsid w:val="00235035"/>
    <w:rsid w:val="002403AF"/>
    <w:rsid w:val="00245A70"/>
    <w:rsid w:val="00245F4A"/>
    <w:rsid w:val="002500CA"/>
    <w:rsid w:val="00251637"/>
    <w:rsid w:val="0025469C"/>
    <w:rsid w:val="00255A26"/>
    <w:rsid w:val="00256FD8"/>
    <w:rsid w:val="0026553A"/>
    <w:rsid w:val="0026595A"/>
    <w:rsid w:val="0026675B"/>
    <w:rsid w:val="00267F19"/>
    <w:rsid w:val="002716A2"/>
    <w:rsid w:val="00282CA4"/>
    <w:rsid w:val="00291E79"/>
    <w:rsid w:val="00295533"/>
    <w:rsid w:val="002968C5"/>
    <w:rsid w:val="002A2583"/>
    <w:rsid w:val="002A2D80"/>
    <w:rsid w:val="002A6FAA"/>
    <w:rsid w:val="002B1568"/>
    <w:rsid w:val="002B285F"/>
    <w:rsid w:val="002B3D1B"/>
    <w:rsid w:val="002B4565"/>
    <w:rsid w:val="002B74CF"/>
    <w:rsid w:val="002C3994"/>
    <w:rsid w:val="002D5589"/>
    <w:rsid w:val="002E0E3C"/>
    <w:rsid w:val="002E1377"/>
    <w:rsid w:val="002E2701"/>
    <w:rsid w:val="002F452B"/>
    <w:rsid w:val="003031B9"/>
    <w:rsid w:val="00303ACA"/>
    <w:rsid w:val="0031096C"/>
    <w:rsid w:val="00311CF9"/>
    <w:rsid w:val="0031495C"/>
    <w:rsid w:val="003156F5"/>
    <w:rsid w:val="0032287C"/>
    <w:rsid w:val="003228F0"/>
    <w:rsid w:val="0032325D"/>
    <w:rsid w:val="00324D88"/>
    <w:rsid w:val="00326DB0"/>
    <w:rsid w:val="00331F7A"/>
    <w:rsid w:val="00350402"/>
    <w:rsid w:val="0035193A"/>
    <w:rsid w:val="00353AD2"/>
    <w:rsid w:val="0036056B"/>
    <w:rsid w:val="00365258"/>
    <w:rsid w:val="00383BD7"/>
    <w:rsid w:val="003947CA"/>
    <w:rsid w:val="00395C29"/>
    <w:rsid w:val="003A0CB3"/>
    <w:rsid w:val="003A3DDD"/>
    <w:rsid w:val="003A4E99"/>
    <w:rsid w:val="003A5F03"/>
    <w:rsid w:val="003C01CE"/>
    <w:rsid w:val="003D622F"/>
    <w:rsid w:val="003E6448"/>
    <w:rsid w:val="003E71F1"/>
    <w:rsid w:val="003E7C55"/>
    <w:rsid w:val="003E7DCC"/>
    <w:rsid w:val="003F7823"/>
    <w:rsid w:val="004013F9"/>
    <w:rsid w:val="00416E74"/>
    <w:rsid w:val="0041775F"/>
    <w:rsid w:val="00417FCE"/>
    <w:rsid w:val="00422F3A"/>
    <w:rsid w:val="00423661"/>
    <w:rsid w:val="004242D7"/>
    <w:rsid w:val="00424B62"/>
    <w:rsid w:val="00431222"/>
    <w:rsid w:val="00432BDD"/>
    <w:rsid w:val="0043383B"/>
    <w:rsid w:val="00437DB5"/>
    <w:rsid w:val="004513A9"/>
    <w:rsid w:val="0045297C"/>
    <w:rsid w:val="00452A23"/>
    <w:rsid w:val="00457386"/>
    <w:rsid w:val="0046349C"/>
    <w:rsid w:val="004635A4"/>
    <w:rsid w:val="004660A1"/>
    <w:rsid w:val="004700ED"/>
    <w:rsid w:val="00472760"/>
    <w:rsid w:val="00480F55"/>
    <w:rsid w:val="004812FB"/>
    <w:rsid w:val="00481E41"/>
    <w:rsid w:val="004913CC"/>
    <w:rsid w:val="004964CF"/>
    <w:rsid w:val="0049796E"/>
    <w:rsid w:val="004A1870"/>
    <w:rsid w:val="004A4A2A"/>
    <w:rsid w:val="004A58E9"/>
    <w:rsid w:val="004A6895"/>
    <w:rsid w:val="004A68C6"/>
    <w:rsid w:val="004B152C"/>
    <w:rsid w:val="004B1BA8"/>
    <w:rsid w:val="004B267C"/>
    <w:rsid w:val="004B5ED1"/>
    <w:rsid w:val="004B5FD2"/>
    <w:rsid w:val="004B7125"/>
    <w:rsid w:val="004C229E"/>
    <w:rsid w:val="004D3A6D"/>
    <w:rsid w:val="004E3E4F"/>
    <w:rsid w:val="004E7644"/>
    <w:rsid w:val="005024FA"/>
    <w:rsid w:val="00502FB3"/>
    <w:rsid w:val="0050603C"/>
    <w:rsid w:val="00506259"/>
    <w:rsid w:val="00507FB7"/>
    <w:rsid w:val="0051510D"/>
    <w:rsid w:val="00522E2D"/>
    <w:rsid w:val="00527239"/>
    <w:rsid w:val="00541449"/>
    <w:rsid w:val="0054260F"/>
    <w:rsid w:val="005456AB"/>
    <w:rsid w:val="005463A1"/>
    <w:rsid w:val="00550F58"/>
    <w:rsid w:val="00554B41"/>
    <w:rsid w:val="00555137"/>
    <w:rsid w:val="0056233E"/>
    <w:rsid w:val="005709B1"/>
    <w:rsid w:val="00583512"/>
    <w:rsid w:val="00584A8A"/>
    <w:rsid w:val="005856D6"/>
    <w:rsid w:val="005B3AE5"/>
    <w:rsid w:val="005B5F52"/>
    <w:rsid w:val="005C2785"/>
    <w:rsid w:val="005C5BF7"/>
    <w:rsid w:val="005C72B1"/>
    <w:rsid w:val="005D06B7"/>
    <w:rsid w:val="005D74A3"/>
    <w:rsid w:val="005E2D1B"/>
    <w:rsid w:val="005E354B"/>
    <w:rsid w:val="005E3E85"/>
    <w:rsid w:val="005E4C1B"/>
    <w:rsid w:val="005E7F25"/>
    <w:rsid w:val="006141A5"/>
    <w:rsid w:val="00617661"/>
    <w:rsid w:val="006226B4"/>
    <w:rsid w:val="0062460F"/>
    <w:rsid w:val="00624EF4"/>
    <w:rsid w:val="006254C1"/>
    <w:rsid w:val="00633271"/>
    <w:rsid w:val="00643FB3"/>
    <w:rsid w:val="006445CC"/>
    <w:rsid w:val="0065340C"/>
    <w:rsid w:val="00653882"/>
    <w:rsid w:val="00656CD2"/>
    <w:rsid w:val="00664BD0"/>
    <w:rsid w:val="00667F50"/>
    <w:rsid w:val="006772AA"/>
    <w:rsid w:val="006774D8"/>
    <w:rsid w:val="006860CB"/>
    <w:rsid w:val="00686364"/>
    <w:rsid w:val="00697F26"/>
    <w:rsid w:val="006A6C07"/>
    <w:rsid w:val="006B4713"/>
    <w:rsid w:val="006B686D"/>
    <w:rsid w:val="006D154F"/>
    <w:rsid w:val="006D1DF3"/>
    <w:rsid w:val="006E376C"/>
    <w:rsid w:val="006E57AA"/>
    <w:rsid w:val="006E6650"/>
    <w:rsid w:val="006F3503"/>
    <w:rsid w:val="006F654F"/>
    <w:rsid w:val="0070426F"/>
    <w:rsid w:val="00707A7F"/>
    <w:rsid w:val="00707A98"/>
    <w:rsid w:val="00711DD1"/>
    <w:rsid w:val="007125AC"/>
    <w:rsid w:val="00713D79"/>
    <w:rsid w:val="007144DE"/>
    <w:rsid w:val="007227D0"/>
    <w:rsid w:val="0072689F"/>
    <w:rsid w:val="00734E7F"/>
    <w:rsid w:val="00736BD1"/>
    <w:rsid w:val="007372D9"/>
    <w:rsid w:val="007404F8"/>
    <w:rsid w:val="00740DE2"/>
    <w:rsid w:val="007515E5"/>
    <w:rsid w:val="007548F0"/>
    <w:rsid w:val="007721E8"/>
    <w:rsid w:val="00781EB8"/>
    <w:rsid w:val="00782E7A"/>
    <w:rsid w:val="0078328E"/>
    <w:rsid w:val="00786786"/>
    <w:rsid w:val="007A29C3"/>
    <w:rsid w:val="007A2B10"/>
    <w:rsid w:val="007A39FD"/>
    <w:rsid w:val="007A670D"/>
    <w:rsid w:val="007A7FC8"/>
    <w:rsid w:val="007B6F49"/>
    <w:rsid w:val="007C2DFD"/>
    <w:rsid w:val="007C2F0A"/>
    <w:rsid w:val="007C6856"/>
    <w:rsid w:val="007D253C"/>
    <w:rsid w:val="007D37E4"/>
    <w:rsid w:val="007D6FB1"/>
    <w:rsid w:val="007E1CDC"/>
    <w:rsid w:val="007E4C84"/>
    <w:rsid w:val="007E7417"/>
    <w:rsid w:val="007F1FC5"/>
    <w:rsid w:val="007F5DEE"/>
    <w:rsid w:val="007F628C"/>
    <w:rsid w:val="007F77E2"/>
    <w:rsid w:val="00816FC4"/>
    <w:rsid w:val="008209B5"/>
    <w:rsid w:val="00827108"/>
    <w:rsid w:val="00827F5D"/>
    <w:rsid w:val="00833D40"/>
    <w:rsid w:val="00841DFF"/>
    <w:rsid w:val="00843648"/>
    <w:rsid w:val="00855A17"/>
    <w:rsid w:val="008606E3"/>
    <w:rsid w:val="00862041"/>
    <w:rsid w:val="00862054"/>
    <w:rsid w:val="00863AB6"/>
    <w:rsid w:val="00865166"/>
    <w:rsid w:val="00874C22"/>
    <w:rsid w:val="00880328"/>
    <w:rsid w:val="008818F1"/>
    <w:rsid w:val="00883EEB"/>
    <w:rsid w:val="008915A0"/>
    <w:rsid w:val="00897842"/>
    <w:rsid w:val="008B26C0"/>
    <w:rsid w:val="008C0141"/>
    <w:rsid w:val="008C0D46"/>
    <w:rsid w:val="008C663C"/>
    <w:rsid w:val="008D1006"/>
    <w:rsid w:val="008D5B9D"/>
    <w:rsid w:val="008D5FEA"/>
    <w:rsid w:val="008D6590"/>
    <w:rsid w:val="008F3CEA"/>
    <w:rsid w:val="008F4371"/>
    <w:rsid w:val="008F563E"/>
    <w:rsid w:val="008F7600"/>
    <w:rsid w:val="00901BBB"/>
    <w:rsid w:val="00904251"/>
    <w:rsid w:val="009109A3"/>
    <w:rsid w:val="00911D89"/>
    <w:rsid w:val="00933965"/>
    <w:rsid w:val="009371E5"/>
    <w:rsid w:val="009529C3"/>
    <w:rsid w:val="00957594"/>
    <w:rsid w:val="00957611"/>
    <w:rsid w:val="0096137D"/>
    <w:rsid w:val="00964E14"/>
    <w:rsid w:val="00966A8F"/>
    <w:rsid w:val="00971DE0"/>
    <w:rsid w:val="00973415"/>
    <w:rsid w:val="009770D4"/>
    <w:rsid w:val="00981A96"/>
    <w:rsid w:val="00982F0F"/>
    <w:rsid w:val="00987947"/>
    <w:rsid w:val="00993577"/>
    <w:rsid w:val="00993C18"/>
    <w:rsid w:val="009A545C"/>
    <w:rsid w:val="009A7107"/>
    <w:rsid w:val="009B2857"/>
    <w:rsid w:val="009C21A1"/>
    <w:rsid w:val="009D0C97"/>
    <w:rsid w:val="009D2EF7"/>
    <w:rsid w:val="009D670D"/>
    <w:rsid w:val="009D7974"/>
    <w:rsid w:val="009E0D17"/>
    <w:rsid w:val="009E2B52"/>
    <w:rsid w:val="009E317E"/>
    <w:rsid w:val="009E47E4"/>
    <w:rsid w:val="009E7B1B"/>
    <w:rsid w:val="009F348A"/>
    <w:rsid w:val="009F4E8A"/>
    <w:rsid w:val="009F5B90"/>
    <w:rsid w:val="00A01B6B"/>
    <w:rsid w:val="00A10217"/>
    <w:rsid w:val="00A1212E"/>
    <w:rsid w:val="00A24B4C"/>
    <w:rsid w:val="00A30727"/>
    <w:rsid w:val="00A34059"/>
    <w:rsid w:val="00A369F0"/>
    <w:rsid w:val="00A36D50"/>
    <w:rsid w:val="00A4051B"/>
    <w:rsid w:val="00A536F1"/>
    <w:rsid w:val="00A553B3"/>
    <w:rsid w:val="00A63B0A"/>
    <w:rsid w:val="00A63D84"/>
    <w:rsid w:val="00A675EC"/>
    <w:rsid w:val="00A71A2A"/>
    <w:rsid w:val="00A74593"/>
    <w:rsid w:val="00A74DF3"/>
    <w:rsid w:val="00A76DC3"/>
    <w:rsid w:val="00A817AD"/>
    <w:rsid w:val="00A86528"/>
    <w:rsid w:val="00A96C3B"/>
    <w:rsid w:val="00AA3070"/>
    <w:rsid w:val="00AA3457"/>
    <w:rsid w:val="00AB3097"/>
    <w:rsid w:val="00AB55FF"/>
    <w:rsid w:val="00AB5D02"/>
    <w:rsid w:val="00AB688D"/>
    <w:rsid w:val="00AC09F6"/>
    <w:rsid w:val="00AC4B35"/>
    <w:rsid w:val="00AC5C20"/>
    <w:rsid w:val="00AC6ABC"/>
    <w:rsid w:val="00AD138E"/>
    <w:rsid w:val="00AD21A6"/>
    <w:rsid w:val="00AD56B7"/>
    <w:rsid w:val="00AD56FD"/>
    <w:rsid w:val="00AE010B"/>
    <w:rsid w:val="00AE2331"/>
    <w:rsid w:val="00AE3FD2"/>
    <w:rsid w:val="00AE5ECC"/>
    <w:rsid w:val="00AE7E99"/>
    <w:rsid w:val="00B00041"/>
    <w:rsid w:val="00B00AE6"/>
    <w:rsid w:val="00B12C14"/>
    <w:rsid w:val="00B22543"/>
    <w:rsid w:val="00B24E09"/>
    <w:rsid w:val="00B26970"/>
    <w:rsid w:val="00B276FF"/>
    <w:rsid w:val="00B27841"/>
    <w:rsid w:val="00B30494"/>
    <w:rsid w:val="00B36A20"/>
    <w:rsid w:val="00B36E4F"/>
    <w:rsid w:val="00B50460"/>
    <w:rsid w:val="00B53985"/>
    <w:rsid w:val="00B55645"/>
    <w:rsid w:val="00B93F55"/>
    <w:rsid w:val="00B9587F"/>
    <w:rsid w:val="00B97DA7"/>
    <w:rsid w:val="00BA233C"/>
    <w:rsid w:val="00BA5172"/>
    <w:rsid w:val="00BA6309"/>
    <w:rsid w:val="00BA7A52"/>
    <w:rsid w:val="00BB0918"/>
    <w:rsid w:val="00BC0E1D"/>
    <w:rsid w:val="00BD5068"/>
    <w:rsid w:val="00BD510A"/>
    <w:rsid w:val="00BE0434"/>
    <w:rsid w:val="00BE2001"/>
    <w:rsid w:val="00BE5A8B"/>
    <w:rsid w:val="00BF4937"/>
    <w:rsid w:val="00BF4E89"/>
    <w:rsid w:val="00C000A4"/>
    <w:rsid w:val="00C00175"/>
    <w:rsid w:val="00C02945"/>
    <w:rsid w:val="00C02C82"/>
    <w:rsid w:val="00C16C5F"/>
    <w:rsid w:val="00C20A68"/>
    <w:rsid w:val="00C33367"/>
    <w:rsid w:val="00C35243"/>
    <w:rsid w:val="00C427A3"/>
    <w:rsid w:val="00C42B5F"/>
    <w:rsid w:val="00C4340D"/>
    <w:rsid w:val="00C51422"/>
    <w:rsid w:val="00C554BE"/>
    <w:rsid w:val="00C574D4"/>
    <w:rsid w:val="00C60CD9"/>
    <w:rsid w:val="00C63723"/>
    <w:rsid w:val="00C703FE"/>
    <w:rsid w:val="00C74CD0"/>
    <w:rsid w:val="00C76073"/>
    <w:rsid w:val="00C91171"/>
    <w:rsid w:val="00CA3980"/>
    <w:rsid w:val="00CA6DF3"/>
    <w:rsid w:val="00CB1B8D"/>
    <w:rsid w:val="00CC0CED"/>
    <w:rsid w:val="00CC288A"/>
    <w:rsid w:val="00CD004C"/>
    <w:rsid w:val="00CD1BFB"/>
    <w:rsid w:val="00CD33C4"/>
    <w:rsid w:val="00CE1D0F"/>
    <w:rsid w:val="00CE24FE"/>
    <w:rsid w:val="00CE34AD"/>
    <w:rsid w:val="00CF64E1"/>
    <w:rsid w:val="00CF7F85"/>
    <w:rsid w:val="00D109C5"/>
    <w:rsid w:val="00D11A98"/>
    <w:rsid w:val="00D200C7"/>
    <w:rsid w:val="00D23751"/>
    <w:rsid w:val="00D44A2C"/>
    <w:rsid w:val="00D57ABA"/>
    <w:rsid w:val="00D609FA"/>
    <w:rsid w:val="00D65685"/>
    <w:rsid w:val="00D669C3"/>
    <w:rsid w:val="00D67EA9"/>
    <w:rsid w:val="00D709A6"/>
    <w:rsid w:val="00D70C2C"/>
    <w:rsid w:val="00D74F33"/>
    <w:rsid w:val="00D76197"/>
    <w:rsid w:val="00D90E22"/>
    <w:rsid w:val="00DA5AC7"/>
    <w:rsid w:val="00DB01C0"/>
    <w:rsid w:val="00DB6F9B"/>
    <w:rsid w:val="00DB7B74"/>
    <w:rsid w:val="00DC075C"/>
    <w:rsid w:val="00DC59D5"/>
    <w:rsid w:val="00E01B38"/>
    <w:rsid w:val="00E05537"/>
    <w:rsid w:val="00E057CB"/>
    <w:rsid w:val="00E11E68"/>
    <w:rsid w:val="00E20A0C"/>
    <w:rsid w:val="00E20E5A"/>
    <w:rsid w:val="00E22722"/>
    <w:rsid w:val="00E2282E"/>
    <w:rsid w:val="00E2419A"/>
    <w:rsid w:val="00E33154"/>
    <w:rsid w:val="00E41932"/>
    <w:rsid w:val="00E46E80"/>
    <w:rsid w:val="00E53096"/>
    <w:rsid w:val="00E55F71"/>
    <w:rsid w:val="00E57A1A"/>
    <w:rsid w:val="00E8309B"/>
    <w:rsid w:val="00E85A3B"/>
    <w:rsid w:val="00E9172C"/>
    <w:rsid w:val="00E949C7"/>
    <w:rsid w:val="00E9509D"/>
    <w:rsid w:val="00E97152"/>
    <w:rsid w:val="00EA4A0A"/>
    <w:rsid w:val="00EC1292"/>
    <w:rsid w:val="00EC19F4"/>
    <w:rsid w:val="00EC4392"/>
    <w:rsid w:val="00EC6971"/>
    <w:rsid w:val="00EC7931"/>
    <w:rsid w:val="00ED3594"/>
    <w:rsid w:val="00ED7BEC"/>
    <w:rsid w:val="00EE0463"/>
    <w:rsid w:val="00EE2E5D"/>
    <w:rsid w:val="00EF1A5F"/>
    <w:rsid w:val="00EF4859"/>
    <w:rsid w:val="00EF6ACB"/>
    <w:rsid w:val="00F23500"/>
    <w:rsid w:val="00F24457"/>
    <w:rsid w:val="00F2629D"/>
    <w:rsid w:val="00F268F7"/>
    <w:rsid w:val="00F31D02"/>
    <w:rsid w:val="00F32FE5"/>
    <w:rsid w:val="00F33A9A"/>
    <w:rsid w:val="00F45272"/>
    <w:rsid w:val="00F459C7"/>
    <w:rsid w:val="00F50C4B"/>
    <w:rsid w:val="00F52CF0"/>
    <w:rsid w:val="00F541E2"/>
    <w:rsid w:val="00F60E0D"/>
    <w:rsid w:val="00F61E2F"/>
    <w:rsid w:val="00F63E47"/>
    <w:rsid w:val="00F64D1D"/>
    <w:rsid w:val="00F73195"/>
    <w:rsid w:val="00F75CE8"/>
    <w:rsid w:val="00F77BEC"/>
    <w:rsid w:val="00F849DE"/>
    <w:rsid w:val="00F9156E"/>
    <w:rsid w:val="00F94B5F"/>
    <w:rsid w:val="00FA42FD"/>
    <w:rsid w:val="00FA4C5E"/>
    <w:rsid w:val="00FB213D"/>
    <w:rsid w:val="00FB5F43"/>
    <w:rsid w:val="00FB73E9"/>
    <w:rsid w:val="00FC3DFD"/>
    <w:rsid w:val="00FC5D41"/>
    <w:rsid w:val="00FC62D7"/>
    <w:rsid w:val="00FD1294"/>
    <w:rsid w:val="00FE6CED"/>
    <w:rsid w:val="00FE765E"/>
    <w:rsid w:val="00FF0064"/>
    <w:rsid w:val="00FF6295"/>
    <w:rsid w:val="00FF6E17"/>
    <w:rsid w:val="0B095AB3"/>
    <w:rsid w:val="15D10ABF"/>
    <w:rsid w:val="16E80C72"/>
    <w:rsid w:val="26EE0A53"/>
    <w:rsid w:val="2DC643DE"/>
    <w:rsid w:val="31F068FA"/>
    <w:rsid w:val="6C2F5359"/>
    <w:rsid w:val="6D28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Body Text Indent"/>
    <w:basedOn w:val="a"/>
    <w:link w:val="Char0"/>
    <w:qFormat/>
    <w:pPr>
      <w:spacing w:after="120"/>
      <w:ind w:leftChars="200" w:left="200"/>
    </w:pPr>
  </w:style>
  <w:style w:type="paragraph" w:styleId="2">
    <w:name w:val="Body Text Indent 2"/>
    <w:basedOn w:val="a"/>
    <w:link w:val="2Char"/>
    <w:qFormat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200"/>
    </w:pPr>
    <w:rPr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9">
    <w:name w:val="Title"/>
    <w:basedOn w:val="a"/>
    <w:link w:val="Char4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autoRedefine/>
    <w:uiPriority w:val="99"/>
    <w:unhideWhenUsed/>
    <w:qFormat/>
    <w:rPr>
      <w:color w:val="0563C1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kern w:val="44"/>
      <w:sz w:val="44"/>
      <w:szCs w:val="44"/>
    </w:rPr>
  </w:style>
  <w:style w:type="character" w:customStyle="1" w:styleId="Char0">
    <w:name w:val="正文文本缩进 Char"/>
    <w:basedOn w:val="a0"/>
    <w:link w:val="a4"/>
    <w:qFormat/>
    <w:rPr>
      <w:rFonts w:ascii="宋体" w:eastAsia="宋体" w:hAnsi="宋体" w:cs="Times New Roman"/>
      <w:sz w:val="28"/>
      <w:szCs w:val="24"/>
    </w:rPr>
  </w:style>
  <w:style w:type="character" w:customStyle="1" w:styleId="2Char">
    <w:name w:val="正文文本缩进 2 Char"/>
    <w:basedOn w:val="a0"/>
    <w:link w:val="2"/>
    <w:qFormat/>
    <w:rPr>
      <w:rFonts w:ascii="仿宋_GB2312" w:eastAsia="仿宋_GB2312" w:hAnsi="Times New Roman" w:cs="Times New Roman"/>
      <w:sz w:val="32"/>
      <w:szCs w:val="20"/>
    </w:rPr>
  </w:style>
  <w:style w:type="character" w:customStyle="1" w:styleId="3Char">
    <w:name w:val="正文文本缩进 3 Char"/>
    <w:basedOn w:val="a0"/>
    <w:link w:val="3"/>
    <w:qFormat/>
    <w:rPr>
      <w:rFonts w:ascii="宋体" w:eastAsia="宋体" w:hAnsi="宋体" w:cs="Times New Roman"/>
      <w:sz w:val="16"/>
      <w:szCs w:val="16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4">
    <w:name w:val="标题 Char"/>
    <w:basedOn w:val="a0"/>
    <w:link w:val="a9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宋体" w:eastAsia="宋体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434</cp:revision>
  <cp:lastPrinted>2025-01-26T00:58:00Z</cp:lastPrinted>
  <dcterms:created xsi:type="dcterms:W3CDTF">2017-04-28T02:34:00Z</dcterms:created>
  <dcterms:modified xsi:type="dcterms:W3CDTF">2025-01-26T02:04:00Z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3E9AFB42709249A0AED7708822C28973_12</vt:lpwstr>
  </property>
</Properties>
</file>