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09" w:rsidRPr="009F0F97" w:rsidRDefault="006373AF" w:rsidP="00571B09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E8406F">
        <w:rPr>
          <w:rFonts w:ascii="宋体" w:hAnsi="宋体" w:hint="eastAsia"/>
          <w:bCs/>
          <w:sz w:val="24"/>
        </w:rPr>
        <w:t>证券</w:t>
      </w:r>
      <w:r w:rsidR="00571B09" w:rsidRPr="00E8406F">
        <w:rPr>
          <w:rFonts w:ascii="宋体" w:hAnsi="宋体" w:hint="eastAsia"/>
          <w:bCs/>
          <w:sz w:val="24"/>
        </w:rPr>
        <w:t xml:space="preserve">代码：000936    </w:t>
      </w:r>
      <w:r w:rsidR="00E8406F">
        <w:rPr>
          <w:rFonts w:ascii="宋体" w:hAnsi="宋体" w:hint="eastAsia"/>
          <w:bCs/>
          <w:sz w:val="24"/>
        </w:rPr>
        <w:t xml:space="preserve"> </w:t>
      </w:r>
      <w:r w:rsidR="00571B09" w:rsidRPr="00E8406F">
        <w:rPr>
          <w:rFonts w:ascii="宋体" w:hAnsi="宋体" w:hint="eastAsia"/>
          <w:bCs/>
          <w:sz w:val="24"/>
        </w:rPr>
        <w:t xml:space="preserve"> </w:t>
      </w:r>
      <w:r w:rsidR="00E8406F">
        <w:rPr>
          <w:rFonts w:ascii="宋体" w:hAnsi="宋体" w:hint="eastAsia"/>
          <w:bCs/>
          <w:sz w:val="24"/>
        </w:rPr>
        <w:t xml:space="preserve">  </w:t>
      </w:r>
      <w:r w:rsidR="00571B09" w:rsidRPr="00E8406F">
        <w:rPr>
          <w:rFonts w:ascii="宋体" w:hAnsi="宋体" w:hint="eastAsia"/>
          <w:bCs/>
          <w:sz w:val="24"/>
        </w:rPr>
        <w:t xml:space="preserve"> </w:t>
      </w:r>
      <w:r w:rsidRPr="00E8406F">
        <w:rPr>
          <w:rFonts w:ascii="宋体" w:hAnsi="宋体" w:hint="eastAsia"/>
          <w:bCs/>
          <w:sz w:val="24"/>
        </w:rPr>
        <w:t>证券</w:t>
      </w:r>
      <w:r w:rsidR="00571B09" w:rsidRPr="00E8406F">
        <w:rPr>
          <w:rFonts w:ascii="宋体" w:hAnsi="宋体" w:hint="eastAsia"/>
          <w:bCs/>
          <w:sz w:val="24"/>
        </w:rPr>
        <w:t>简称：华西</w:t>
      </w:r>
      <w:r w:rsidR="000267C0" w:rsidRPr="00E8406F">
        <w:rPr>
          <w:rFonts w:ascii="宋体" w:hAnsi="宋体" w:hint="eastAsia"/>
          <w:bCs/>
          <w:sz w:val="24"/>
        </w:rPr>
        <w:t>股份</w:t>
      </w:r>
      <w:r w:rsidR="00571B09" w:rsidRPr="00E8406F">
        <w:rPr>
          <w:rFonts w:ascii="宋体" w:hAnsi="宋体" w:hint="eastAsia"/>
          <w:bCs/>
          <w:sz w:val="24"/>
        </w:rPr>
        <w:t xml:space="preserve">   </w:t>
      </w:r>
      <w:r w:rsidR="00571B09" w:rsidRPr="00E8406F">
        <w:rPr>
          <w:rFonts w:ascii="宋体" w:hAnsi="宋体" w:hint="eastAsia"/>
          <w:bCs/>
          <w:color w:val="FF0000"/>
          <w:sz w:val="24"/>
        </w:rPr>
        <w:t xml:space="preserve"> </w:t>
      </w:r>
      <w:r w:rsidR="00E8406F">
        <w:rPr>
          <w:rFonts w:ascii="宋体" w:hAnsi="宋体" w:hint="eastAsia"/>
          <w:bCs/>
          <w:color w:val="FF0000"/>
          <w:sz w:val="24"/>
        </w:rPr>
        <w:t xml:space="preserve"> </w:t>
      </w:r>
      <w:r w:rsidR="00E8406F" w:rsidRPr="009F0F97">
        <w:rPr>
          <w:rFonts w:ascii="宋体" w:hAnsi="宋体" w:hint="eastAsia"/>
          <w:bCs/>
          <w:sz w:val="24"/>
        </w:rPr>
        <w:t xml:space="preserve">  </w:t>
      </w:r>
      <w:r w:rsidR="00571B09" w:rsidRPr="009F0F97">
        <w:rPr>
          <w:rFonts w:ascii="宋体" w:hAnsi="宋体" w:hint="eastAsia"/>
          <w:bCs/>
          <w:sz w:val="24"/>
        </w:rPr>
        <w:t>公告编号：</w:t>
      </w:r>
      <w:r w:rsidR="005B1907" w:rsidRPr="009F0F97">
        <w:rPr>
          <w:rFonts w:ascii="宋体" w:hAnsi="宋体" w:hint="eastAsia"/>
          <w:bCs/>
          <w:sz w:val="24"/>
        </w:rPr>
        <w:t>20</w:t>
      </w:r>
      <w:r w:rsidR="0062268B" w:rsidRPr="009F0F97">
        <w:rPr>
          <w:rFonts w:ascii="宋体" w:hAnsi="宋体" w:hint="eastAsia"/>
          <w:bCs/>
          <w:sz w:val="24"/>
        </w:rPr>
        <w:t>2</w:t>
      </w:r>
      <w:r w:rsidR="004C12F9" w:rsidRPr="009F0F97">
        <w:rPr>
          <w:rFonts w:ascii="宋体" w:hAnsi="宋体" w:hint="eastAsia"/>
          <w:bCs/>
          <w:sz w:val="24"/>
        </w:rPr>
        <w:t>5</w:t>
      </w:r>
      <w:r w:rsidR="005B1907" w:rsidRPr="009F0F97">
        <w:rPr>
          <w:rFonts w:ascii="宋体" w:hAnsi="宋体" w:hint="eastAsia"/>
          <w:bCs/>
          <w:sz w:val="24"/>
        </w:rPr>
        <w:t>-</w:t>
      </w:r>
      <w:r w:rsidR="00320529" w:rsidRPr="009F0F97">
        <w:rPr>
          <w:rFonts w:ascii="宋体" w:hAnsi="宋体" w:hint="eastAsia"/>
          <w:bCs/>
          <w:sz w:val="24"/>
        </w:rPr>
        <w:t>0</w:t>
      </w:r>
      <w:r w:rsidR="009F0F97" w:rsidRPr="009F0F97">
        <w:rPr>
          <w:rFonts w:ascii="宋体" w:hAnsi="宋体" w:hint="eastAsia"/>
          <w:bCs/>
          <w:sz w:val="24"/>
        </w:rPr>
        <w:t>02</w:t>
      </w:r>
    </w:p>
    <w:p w:rsidR="00917205" w:rsidRDefault="00917205" w:rsidP="00917205">
      <w:pPr>
        <w:adjustRightInd w:val="0"/>
        <w:snapToGrid w:val="0"/>
        <w:spacing w:line="360" w:lineRule="auto"/>
      </w:pPr>
    </w:p>
    <w:p w:rsidR="00571B09" w:rsidRPr="00FD1306" w:rsidRDefault="00571B09" w:rsidP="003A1A12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FD1306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571B09" w:rsidRPr="00FD1306" w:rsidRDefault="006373AF" w:rsidP="003A1A12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FD1306">
        <w:rPr>
          <w:rFonts w:ascii="黑体" w:eastAsia="黑体" w:hAnsi="宋体" w:hint="eastAsia"/>
          <w:b/>
          <w:sz w:val="30"/>
          <w:szCs w:val="30"/>
        </w:rPr>
        <w:t>2</w:t>
      </w:r>
      <w:r w:rsidR="00FD1306" w:rsidRPr="00FD1306">
        <w:rPr>
          <w:rFonts w:ascii="黑体" w:eastAsia="黑体" w:hAnsi="宋体" w:hint="eastAsia"/>
          <w:b/>
          <w:sz w:val="30"/>
          <w:szCs w:val="30"/>
        </w:rPr>
        <w:t>0</w:t>
      </w:r>
      <w:r w:rsidR="0062268B">
        <w:rPr>
          <w:rFonts w:ascii="黑体" w:eastAsia="黑体" w:hAnsi="宋体" w:hint="eastAsia"/>
          <w:b/>
          <w:sz w:val="30"/>
          <w:szCs w:val="30"/>
        </w:rPr>
        <w:t>2</w:t>
      </w:r>
      <w:r w:rsidR="004C12F9">
        <w:rPr>
          <w:rFonts w:ascii="黑体" w:eastAsia="黑体" w:hAnsi="宋体" w:hint="eastAsia"/>
          <w:b/>
          <w:sz w:val="30"/>
          <w:szCs w:val="30"/>
        </w:rPr>
        <w:t>4</w:t>
      </w:r>
      <w:r w:rsidRPr="00FD1306">
        <w:rPr>
          <w:rFonts w:ascii="黑体" w:eastAsia="黑体" w:hAnsi="宋体" w:hint="eastAsia"/>
          <w:b/>
          <w:sz w:val="30"/>
          <w:szCs w:val="30"/>
        </w:rPr>
        <w:t>年度</w:t>
      </w:r>
      <w:r w:rsidR="00D50118" w:rsidRPr="00FD1306">
        <w:rPr>
          <w:rFonts w:ascii="黑体" w:eastAsia="黑体" w:hAnsi="宋体" w:hint="eastAsia"/>
          <w:b/>
          <w:sz w:val="30"/>
          <w:szCs w:val="30"/>
        </w:rPr>
        <w:t>业绩预告</w:t>
      </w:r>
    </w:p>
    <w:p w:rsidR="00401094" w:rsidRPr="00FD1306" w:rsidRDefault="00401094" w:rsidP="00917205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</w:p>
    <w:p w:rsidR="006373AF" w:rsidRPr="00E8406F" w:rsidRDefault="006373AF" w:rsidP="009172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8406F">
        <w:rPr>
          <w:rFonts w:ascii="宋体" w:hAnsi="宋体" w:hint="eastAsia"/>
          <w:sz w:val="24"/>
        </w:rPr>
        <w:t>本公司及董事会全体成员保证信息披露内容的真实、准确和完整，没有虚假记载、误导性陈述或重大遗漏。</w:t>
      </w:r>
    </w:p>
    <w:p w:rsidR="006373AF" w:rsidRPr="00E8406F" w:rsidRDefault="006373AF" w:rsidP="00917205">
      <w:pPr>
        <w:adjustRightInd w:val="0"/>
        <w:snapToGrid w:val="0"/>
        <w:spacing w:line="360" w:lineRule="auto"/>
        <w:rPr>
          <w:rFonts w:ascii="楷体_GB2312" w:eastAsia="楷体_GB2312" w:hAnsi="宋体"/>
          <w:sz w:val="24"/>
        </w:rPr>
      </w:pPr>
    </w:p>
    <w:p w:rsidR="006373AF" w:rsidRPr="00E8406F" w:rsidRDefault="006373AF" w:rsidP="00917205">
      <w:pPr>
        <w:pStyle w:val="a4"/>
        <w:adjustRightInd w:val="0"/>
        <w:snapToGrid w:val="0"/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E8406F">
        <w:rPr>
          <w:rFonts w:ascii="宋体" w:eastAsia="宋体" w:hAnsi="宋体" w:hint="eastAsia"/>
          <w:b/>
          <w:sz w:val="24"/>
          <w:szCs w:val="24"/>
        </w:rPr>
        <w:t>一、本期业绩预计情况</w:t>
      </w:r>
    </w:p>
    <w:p w:rsidR="006373AF" w:rsidRPr="00E8406F" w:rsidRDefault="006373AF" w:rsidP="00917205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8406F">
        <w:rPr>
          <w:rFonts w:ascii="宋体" w:eastAsia="宋体" w:hAnsi="宋体" w:hint="eastAsia"/>
          <w:sz w:val="24"/>
          <w:szCs w:val="24"/>
        </w:rPr>
        <w:t>1、业绩预告期间：20</w:t>
      </w:r>
      <w:r w:rsidR="00FD1306">
        <w:rPr>
          <w:rFonts w:ascii="宋体" w:eastAsia="宋体" w:hAnsi="宋体" w:hint="eastAsia"/>
          <w:sz w:val="24"/>
          <w:szCs w:val="24"/>
        </w:rPr>
        <w:t>2</w:t>
      </w:r>
      <w:r w:rsidR="004C12F9">
        <w:rPr>
          <w:rFonts w:ascii="宋体" w:eastAsia="宋体" w:hAnsi="宋体" w:hint="eastAsia"/>
          <w:sz w:val="24"/>
          <w:szCs w:val="24"/>
        </w:rPr>
        <w:t>4</w:t>
      </w:r>
      <w:r w:rsidRPr="00E8406F">
        <w:rPr>
          <w:rFonts w:ascii="宋体" w:eastAsia="宋体" w:hAnsi="宋体" w:hint="eastAsia"/>
          <w:sz w:val="24"/>
          <w:szCs w:val="24"/>
        </w:rPr>
        <w:t>年1月1日—20</w:t>
      </w:r>
      <w:r w:rsidR="0062268B">
        <w:rPr>
          <w:rFonts w:ascii="宋体" w:eastAsia="宋体" w:hAnsi="宋体" w:hint="eastAsia"/>
          <w:sz w:val="24"/>
          <w:szCs w:val="24"/>
        </w:rPr>
        <w:t>2</w:t>
      </w:r>
      <w:r w:rsidR="004C12F9">
        <w:rPr>
          <w:rFonts w:ascii="宋体" w:eastAsia="宋体" w:hAnsi="宋体" w:hint="eastAsia"/>
          <w:sz w:val="24"/>
          <w:szCs w:val="24"/>
        </w:rPr>
        <w:t>4</w:t>
      </w:r>
      <w:r w:rsidRPr="00E8406F">
        <w:rPr>
          <w:rFonts w:ascii="宋体" w:eastAsia="宋体" w:hAnsi="宋体" w:hint="eastAsia"/>
          <w:sz w:val="24"/>
          <w:szCs w:val="24"/>
        </w:rPr>
        <w:t>年12月31日</w:t>
      </w:r>
    </w:p>
    <w:p w:rsidR="006373AF" w:rsidRPr="0059385C" w:rsidRDefault="006373AF" w:rsidP="00917205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9385C">
        <w:rPr>
          <w:rFonts w:ascii="宋体" w:eastAsia="宋体" w:hAnsi="宋体" w:hint="eastAsia"/>
          <w:sz w:val="24"/>
          <w:szCs w:val="24"/>
        </w:rPr>
        <w:t>2、预计的业绩：</w:t>
      </w:r>
      <w:r w:rsidR="00AF64AF" w:rsidRPr="00AF64AF">
        <w:rPr>
          <w:rFonts w:ascii="宋体" w:eastAsia="宋体" w:hAnsi="宋体" w:hint="eastAsia"/>
          <w:sz w:val="24"/>
          <w:szCs w:val="24"/>
        </w:rPr>
        <w:t>同向</w:t>
      </w:r>
      <w:r w:rsidR="00AF6093">
        <w:rPr>
          <w:rFonts w:ascii="宋体" w:eastAsia="宋体" w:hAnsi="宋体" w:hint="eastAsia"/>
          <w:sz w:val="24"/>
          <w:szCs w:val="24"/>
        </w:rPr>
        <w:t>上升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219"/>
        <w:gridCol w:w="1985"/>
      </w:tblGrid>
      <w:tr w:rsidR="006373AF" w:rsidRPr="00F52C53" w:rsidTr="001E75E6">
        <w:trPr>
          <w:trHeight w:val="5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F056EE" w:rsidRDefault="006373AF" w:rsidP="006373AF">
            <w:pPr>
              <w:tabs>
                <w:tab w:val="left" w:pos="3240"/>
              </w:tabs>
              <w:jc w:val="center"/>
              <w:rPr>
                <w:rFonts w:ascii="宋体" w:hAnsi="宋体"/>
                <w:sz w:val="24"/>
              </w:rPr>
            </w:pPr>
            <w:r w:rsidRPr="00F056EE">
              <w:rPr>
                <w:rFonts w:ascii="宋体" w:hAnsi="宋体" w:hint="eastAsia"/>
                <w:sz w:val="24"/>
              </w:rPr>
              <w:t>项  目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F056EE" w:rsidRDefault="006373AF" w:rsidP="006373AF">
            <w:pPr>
              <w:tabs>
                <w:tab w:val="left" w:pos="3240"/>
              </w:tabs>
              <w:jc w:val="center"/>
              <w:rPr>
                <w:rFonts w:ascii="宋体" w:hAnsi="宋体"/>
                <w:sz w:val="24"/>
              </w:rPr>
            </w:pPr>
            <w:r w:rsidRPr="00F056EE">
              <w:rPr>
                <w:rFonts w:ascii="宋体" w:hAnsi="宋体" w:hint="eastAsia"/>
                <w:sz w:val="24"/>
              </w:rPr>
              <w:t>本报告期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F056EE" w:rsidRDefault="006373AF" w:rsidP="006373AF">
            <w:pPr>
              <w:tabs>
                <w:tab w:val="left" w:pos="3240"/>
              </w:tabs>
              <w:jc w:val="center"/>
              <w:rPr>
                <w:rFonts w:ascii="宋体" w:hAnsi="宋体"/>
                <w:sz w:val="24"/>
              </w:rPr>
            </w:pPr>
            <w:r w:rsidRPr="00F056EE">
              <w:rPr>
                <w:rFonts w:ascii="宋体" w:hAnsi="宋体" w:hint="eastAsia"/>
                <w:sz w:val="24"/>
              </w:rPr>
              <w:t>上年同期</w:t>
            </w:r>
          </w:p>
        </w:tc>
      </w:tr>
      <w:tr w:rsidR="006373AF" w:rsidRPr="00F52C53" w:rsidTr="001E75E6">
        <w:trPr>
          <w:cantSplit/>
          <w:trHeight w:val="5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CD5C68" w:rsidRDefault="006373AF" w:rsidP="00F8200C">
            <w:pPr>
              <w:tabs>
                <w:tab w:val="left" w:pos="3240"/>
              </w:tabs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CD5C68">
              <w:rPr>
                <w:rFonts w:ascii="宋体" w:hAnsi="宋体" w:hint="eastAsia"/>
                <w:sz w:val="24"/>
              </w:rPr>
              <w:t>归属于上市公司</w:t>
            </w:r>
          </w:p>
          <w:p w:rsidR="006373AF" w:rsidRPr="00CD5C68" w:rsidRDefault="006373AF" w:rsidP="006373AF">
            <w:pPr>
              <w:tabs>
                <w:tab w:val="left" w:pos="3240"/>
              </w:tabs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CD5C68">
              <w:rPr>
                <w:rFonts w:ascii="宋体" w:hAnsi="宋体" w:hint="eastAsia"/>
                <w:sz w:val="24"/>
              </w:rPr>
              <w:t>股东的净利润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EB34DC" w:rsidRDefault="00474729" w:rsidP="00F8200C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 w:rsidRPr="00EB34DC">
              <w:rPr>
                <w:rFonts w:ascii="宋体" w:hAnsi="宋体" w:hint="eastAsia"/>
                <w:sz w:val="24"/>
              </w:rPr>
              <w:t>盈利：</w:t>
            </w:r>
            <w:r w:rsidR="00225089">
              <w:rPr>
                <w:rFonts w:ascii="宋体" w:hAnsi="宋体" w:hint="eastAsia"/>
                <w:sz w:val="24"/>
              </w:rPr>
              <w:t>1</w:t>
            </w:r>
            <w:r w:rsidR="00F8200C">
              <w:rPr>
                <w:rFonts w:ascii="宋体" w:hAnsi="宋体" w:hint="eastAsia"/>
                <w:sz w:val="24"/>
              </w:rPr>
              <w:t>1</w:t>
            </w:r>
            <w:r w:rsidR="00225089">
              <w:rPr>
                <w:rFonts w:ascii="宋体" w:hAnsi="宋体" w:hint="eastAsia"/>
                <w:sz w:val="24"/>
              </w:rPr>
              <w:t>,</w:t>
            </w:r>
            <w:r w:rsidR="00F8200C">
              <w:rPr>
                <w:rFonts w:ascii="宋体" w:hAnsi="宋体" w:hint="eastAsia"/>
                <w:sz w:val="24"/>
              </w:rPr>
              <w:t>5</w:t>
            </w:r>
            <w:r w:rsidR="00225089">
              <w:rPr>
                <w:rFonts w:ascii="宋体" w:hAnsi="宋体" w:hint="eastAsia"/>
                <w:sz w:val="24"/>
              </w:rPr>
              <w:t>00</w:t>
            </w:r>
            <w:r w:rsidRPr="00EB34DC">
              <w:rPr>
                <w:rFonts w:ascii="宋体" w:hAnsi="宋体" w:hint="eastAsia"/>
                <w:sz w:val="24"/>
              </w:rPr>
              <w:t>万元—</w:t>
            </w:r>
            <w:r w:rsidR="00225089">
              <w:rPr>
                <w:rFonts w:ascii="宋体" w:hAnsi="宋体" w:hint="eastAsia"/>
                <w:sz w:val="24"/>
              </w:rPr>
              <w:t>1</w:t>
            </w:r>
            <w:r w:rsidR="00F8200C">
              <w:rPr>
                <w:rFonts w:ascii="宋体" w:hAnsi="宋体" w:hint="eastAsia"/>
                <w:sz w:val="24"/>
              </w:rPr>
              <w:t>4</w:t>
            </w:r>
            <w:r w:rsidR="00225089">
              <w:rPr>
                <w:rFonts w:ascii="宋体" w:hAnsi="宋体" w:hint="eastAsia"/>
                <w:sz w:val="24"/>
              </w:rPr>
              <w:t>,</w:t>
            </w:r>
            <w:r w:rsidR="00F8200C">
              <w:rPr>
                <w:rFonts w:ascii="宋体" w:hAnsi="宋体" w:hint="eastAsia"/>
                <w:sz w:val="24"/>
              </w:rPr>
              <w:t>5</w:t>
            </w:r>
            <w:r w:rsidR="00225089">
              <w:rPr>
                <w:rFonts w:ascii="宋体" w:hAnsi="宋体" w:hint="eastAsia"/>
                <w:sz w:val="24"/>
              </w:rPr>
              <w:t>00</w:t>
            </w:r>
            <w:r w:rsidRPr="00EB34DC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CD5C68" w:rsidRDefault="00AF64AF" w:rsidP="006373AF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盈利</w:t>
            </w:r>
            <w:r w:rsidR="006373AF" w:rsidRPr="00CD5C68">
              <w:rPr>
                <w:rFonts w:ascii="宋体" w:hAnsi="宋体" w:hint="eastAsia"/>
                <w:sz w:val="24"/>
              </w:rPr>
              <w:t>：</w:t>
            </w:r>
          </w:p>
          <w:p w:rsidR="006373AF" w:rsidRPr="00CD5C68" w:rsidRDefault="004C12F9" w:rsidP="009D5BD8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7,239.31</w:t>
            </w:r>
            <w:r w:rsidR="006373AF" w:rsidRPr="00CD5C68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6373AF" w:rsidRPr="00F52C53" w:rsidTr="001E75E6">
        <w:trPr>
          <w:cantSplit/>
          <w:trHeight w:val="5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CD5C68" w:rsidRDefault="006373AF" w:rsidP="006373A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EB34DC" w:rsidRDefault="00AF64AF" w:rsidP="00F8200C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 w:rsidRPr="00EB34DC">
              <w:rPr>
                <w:rFonts w:ascii="宋体" w:hAnsi="宋体" w:hint="eastAsia"/>
                <w:sz w:val="24"/>
              </w:rPr>
              <w:t>比上年同期</w:t>
            </w:r>
            <w:r w:rsidR="00225089">
              <w:rPr>
                <w:rFonts w:ascii="宋体" w:hAnsi="宋体" w:hint="eastAsia"/>
                <w:sz w:val="24"/>
              </w:rPr>
              <w:t>增长</w:t>
            </w:r>
            <w:r w:rsidR="00474729" w:rsidRPr="00EB34DC">
              <w:rPr>
                <w:rFonts w:ascii="宋体" w:hAnsi="宋体" w:hint="eastAsia"/>
                <w:sz w:val="24"/>
              </w:rPr>
              <w:t>：</w:t>
            </w:r>
            <w:r w:rsidR="00F8200C">
              <w:rPr>
                <w:rFonts w:ascii="宋体" w:hAnsi="宋体" w:hint="eastAsia"/>
                <w:sz w:val="24"/>
              </w:rPr>
              <w:t>58.85</w:t>
            </w:r>
            <w:r w:rsidR="00225089">
              <w:rPr>
                <w:rFonts w:ascii="宋体" w:hAnsi="宋体" w:hint="eastAsia"/>
                <w:sz w:val="24"/>
              </w:rPr>
              <w:t>%-1</w:t>
            </w:r>
            <w:r w:rsidR="00F8200C">
              <w:rPr>
                <w:rFonts w:ascii="宋体" w:hAnsi="宋体" w:hint="eastAsia"/>
                <w:sz w:val="24"/>
              </w:rPr>
              <w:t>00.30</w:t>
            </w:r>
            <w:r w:rsidR="00225089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CD5C68" w:rsidRDefault="006373AF" w:rsidP="006373AF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6D776B" w:rsidRPr="00F52C53" w:rsidTr="001E75E6">
        <w:trPr>
          <w:cantSplit/>
          <w:trHeight w:val="5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B" w:rsidRPr="00CD5C68" w:rsidRDefault="006D776B" w:rsidP="006D776B">
            <w:pPr>
              <w:tabs>
                <w:tab w:val="left" w:pos="3240"/>
              </w:tabs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扣除非经常性损益后的</w:t>
            </w:r>
            <w:r w:rsidRPr="00CD5C68">
              <w:rPr>
                <w:rFonts w:ascii="宋体" w:hAnsi="宋体" w:hint="eastAsia"/>
                <w:sz w:val="24"/>
              </w:rPr>
              <w:t>净利润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B" w:rsidRPr="00EB34DC" w:rsidRDefault="00474729" w:rsidP="00F8200C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 w:rsidRPr="00EB34DC">
              <w:rPr>
                <w:rFonts w:ascii="宋体" w:hAnsi="宋体" w:hint="eastAsia"/>
                <w:sz w:val="24"/>
              </w:rPr>
              <w:t>盈利：</w:t>
            </w:r>
            <w:r w:rsidR="00F8200C">
              <w:rPr>
                <w:rFonts w:ascii="宋体" w:hAnsi="宋体" w:hint="eastAsia"/>
                <w:sz w:val="24"/>
              </w:rPr>
              <w:t>11</w:t>
            </w:r>
            <w:r w:rsidR="00225089">
              <w:rPr>
                <w:rFonts w:ascii="宋体" w:hAnsi="宋体" w:hint="eastAsia"/>
                <w:sz w:val="24"/>
              </w:rPr>
              <w:t>,</w:t>
            </w:r>
            <w:r w:rsidR="00F8200C">
              <w:rPr>
                <w:rFonts w:ascii="宋体" w:hAnsi="宋体" w:hint="eastAsia"/>
                <w:sz w:val="24"/>
              </w:rPr>
              <w:t>1</w:t>
            </w:r>
            <w:r w:rsidR="00225089">
              <w:rPr>
                <w:rFonts w:ascii="宋体" w:hAnsi="宋体" w:hint="eastAsia"/>
                <w:sz w:val="24"/>
              </w:rPr>
              <w:t>00</w:t>
            </w:r>
            <w:r w:rsidRPr="00EB34DC">
              <w:rPr>
                <w:rFonts w:ascii="宋体" w:hAnsi="宋体" w:hint="eastAsia"/>
                <w:sz w:val="24"/>
              </w:rPr>
              <w:t>万元—</w:t>
            </w:r>
            <w:r w:rsidR="00225089">
              <w:rPr>
                <w:rFonts w:ascii="宋体" w:hAnsi="宋体" w:hint="eastAsia"/>
                <w:sz w:val="24"/>
              </w:rPr>
              <w:t>1</w:t>
            </w:r>
            <w:r w:rsidR="00F8200C">
              <w:rPr>
                <w:rFonts w:ascii="宋体" w:hAnsi="宋体" w:hint="eastAsia"/>
                <w:sz w:val="24"/>
              </w:rPr>
              <w:t>4</w:t>
            </w:r>
            <w:r w:rsidR="00225089">
              <w:rPr>
                <w:rFonts w:ascii="宋体" w:hAnsi="宋体" w:hint="eastAsia"/>
                <w:sz w:val="24"/>
              </w:rPr>
              <w:t>,</w:t>
            </w:r>
            <w:r w:rsidR="00F8200C">
              <w:rPr>
                <w:rFonts w:ascii="宋体" w:hAnsi="宋体" w:hint="eastAsia"/>
                <w:sz w:val="24"/>
              </w:rPr>
              <w:t>100</w:t>
            </w:r>
            <w:r w:rsidR="00225089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B" w:rsidRPr="00CD5C68" w:rsidRDefault="00AF64AF" w:rsidP="00BC641E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盈利</w:t>
            </w:r>
            <w:r w:rsidR="006D776B" w:rsidRPr="00CD5C68">
              <w:rPr>
                <w:rFonts w:ascii="宋体" w:hAnsi="宋体" w:hint="eastAsia"/>
                <w:sz w:val="24"/>
              </w:rPr>
              <w:t>：</w:t>
            </w:r>
          </w:p>
          <w:p w:rsidR="006D776B" w:rsidRPr="00CD5C68" w:rsidRDefault="004C12F9" w:rsidP="00BC641E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6,952.63</w:t>
            </w:r>
            <w:r w:rsidR="006D776B" w:rsidRPr="00CD5C68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6D776B" w:rsidRPr="00F52C53" w:rsidTr="001E75E6">
        <w:trPr>
          <w:cantSplit/>
          <w:trHeight w:val="5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B" w:rsidRPr="00CD5C68" w:rsidRDefault="006D776B" w:rsidP="00BC641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B" w:rsidRPr="00EB34DC" w:rsidRDefault="00AF64AF" w:rsidP="00F8200C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 w:rsidRPr="00EB34DC">
              <w:rPr>
                <w:rFonts w:ascii="宋体" w:hAnsi="宋体" w:hint="eastAsia"/>
                <w:sz w:val="24"/>
              </w:rPr>
              <w:t>比上年同期</w:t>
            </w:r>
            <w:r w:rsidR="00225089">
              <w:rPr>
                <w:rFonts w:ascii="宋体" w:hAnsi="宋体" w:hint="eastAsia"/>
                <w:sz w:val="24"/>
              </w:rPr>
              <w:t>增长</w:t>
            </w:r>
            <w:r w:rsidR="00474729" w:rsidRPr="00EB34DC">
              <w:rPr>
                <w:rFonts w:ascii="宋体" w:hAnsi="宋体" w:hint="eastAsia"/>
                <w:sz w:val="24"/>
              </w:rPr>
              <w:t>：</w:t>
            </w:r>
            <w:r w:rsidR="00F8200C">
              <w:rPr>
                <w:rFonts w:ascii="宋体" w:hAnsi="宋体" w:hint="eastAsia"/>
                <w:sz w:val="24"/>
              </w:rPr>
              <w:t>59.65</w:t>
            </w:r>
            <w:r w:rsidR="00225089">
              <w:rPr>
                <w:rFonts w:ascii="宋体" w:hAnsi="宋体" w:hint="eastAsia"/>
                <w:sz w:val="24"/>
              </w:rPr>
              <w:t>%-</w:t>
            </w:r>
            <w:r w:rsidR="00F8200C">
              <w:rPr>
                <w:rFonts w:ascii="宋体" w:hAnsi="宋体" w:hint="eastAsia"/>
                <w:sz w:val="24"/>
              </w:rPr>
              <w:t>102.80</w:t>
            </w:r>
            <w:r w:rsidR="00225089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B" w:rsidRPr="00CD5C68" w:rsidRDefault="006D776B" w:rsidP="00BC641E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6373AF" w:rsidRPr="00F52C53" w:rsidTr="001E75E6">
        <w:trPr>
          <w:trHeight w:val="5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CD5C68" w:rsidRDefault="006373AF" w:rsidP="00292003">
            <w:pPr>
              <w:tabs>
                <w:tab w:val="left" w:pos="3240"/>
              </w:tabs>
              <w:jc w:val="center"/>
              <w:rPr>
                <w:rFonts w:ascii="宋体" w:hAnsi="宋体"/>
                <w:sz w:val="24"/>
              </w:rPr>
            </w:pPr>
            <w:r w:rsidRPr="00CD5C68">
              <w:rPr>
                <w:rFonts w:ascii="宋体" w:hAnsi="宋体" w:hint="eastAsia"/>
                <w:sz w:val="24"/>
              </w:rPr>
              <w:t>基本每股收益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EB34DC" w:rsidRDefault="0062268B" w:rsidP="00F8200C">
            <w:pPr>
              <w:rPr>
                <w:rFonts w:ascii="宋体" w:hAnsi="宋体" w:cs="宋体"/>
                <w:sz w:val="24"/>
              </w:rPr>
            </w:pPr>
            <w:r w:rsidRPr="00EB34DC">
              <w:rPr>
                <w:rFonts w:ascii="宋体" w:hAnsi="宋体" w:hint="eastAsia"/>
                <w:sz w:val="24"/>
              </w:rPr>
              <w:t>盈利</w:t>
            </w:r>
            <w:r w:rsidR="0059385C" w:rsidRPr="00EB34DC">
              <w:rPr>
                <w:rFonts w:ascii="宋体" w:hAnsi="宋体" w:hint="eastAsia"/>
                <w:sz w:val="24"/>
              </w:rPr>
              <w:t>：</w:t>
            </w:r>
            <w:r w:rsidR="00225089">
              <w:rPr>
                <w:rFonts w:ascii="宋体" w:hAnsi="宋体" w:hint="eastAsia"/>
                <w:sz w:val="24"/>
              </w:rPr>
              <w:t>0.1</w:t>
            </w:r>
            <w:r w:rsidR="00F8200C">
              <w:rPr>
                <w:rFonts w:ascii="宋体" w:hAnsi="宋体" w:hint="eastAsia"/>
                <w:sz w:val="24"/>
              </w:rPr>
              <w:t>3</w:t>
            </w:r>
            <w:r w:rsidR="0059385C" w:rsidRPr="00EB34DC">
              <w:rPr>
                <w:rFonts w:ascii="宋体" w:hAnsi="宋体" w:hint="eastAsia"/>
                <w:sz w:val="24"/>
              </w:rPr>
              <w:t>元-</w:t>
            </w:r>
            <w:r w:rsidR="00225089">
              <w:rPr>
                <w:rFonts w:ascii="宋体" w:hAnsi="宋体" w:hint="eastAsia"/>
                <w:sz w:val="24"/>
              </w:rPr>
              <w:t>0.1</w:t>
            </w:r>
            <w:r w:rsidR="00F8200C">
              <w:rPr>
                <w:rFonts w:ascii="宋体" w:hAnsi="宋体" w:hint="eastAsia"/>
                <w:sz w:val="24"/>
              </w:rPr>
              <w:t>6</w:t>
            </w:r>
            <w:r w:rsidR="0059385C" w:rsidRPr="00EB34DC"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CD5C68" w:rsidRDefault="00AF64AF" w:rsidP="004C12F9">
            <w:pPr>
              <w:tabs>
                <w:tab w:val="left" w:pos="3240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盈利</w:t>
            </w:r>
            <w:r w:rsidR="006373AF" w:rsidRPr="00CD5C68">
              <w:rPr>
                <w:rFonts w:ascii="宋体" w:hAnsi="宋体" w:hint="eastAsia"/>
                <w:sz w:val="24"/>
              </w:rPr>
              <w:t>：0.</w:t>
            </w:r>
            <w:r w:rsidR="004C12F9">
              <w:rPr>
                <w:rFonts w:ascii="宋体" w:hAnsi="宋体" w:hint="eastAsia"/>
                <w:sz w:val="24"/>
              </w:rPr>
              <w:t>08</w:t>
            </w:r>
            <w:r w:rsidR="006373AF" w:rsidRPr="00CD5C68">
              <w:rPr>
                <w:rFonts w:ascii="宋体" w:hAnsi="宋体" w:hint="eastAsia"/>
                <w:sz w:val="24"/>
              </w:rPr>
              <w:t>元</w:t>
            </w:r>
          </w:p>
        </w:tc>
      </w:tr>
    </w:tbl>
    <w:p w:rsidR="00CC214C" w:rsidRDefault="00CC214C" w:rsidP="00CC214C">
      <w:pPr>
        <w:pStyle w:val="a4"/>
        <w:snapToGrid w:val="0"/>
        <w:spacing w:line="440" w:lineRule="exact"/>
        <w:ind w:firstLine="0"/>
        <w:rPr>
          <w:rFonts w:ascii="宋体" w:eastAsia="宋体" w:hAnsi="宋体"/>
          <w:b/>
          <w:sz w:val="28"/>
          <w:szCs w:val="28"/>
        </w:rPr>
      </w:pPr>
    </w:p>
    <w:p w:rsidR="006373AF" w:rsidRPr="00F37FD7" w:rsidRDefault="006373AF" w:rsidP="00A02F8F">
      <w:pPr>
        <w:pStyle w:val="a4"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F37FD7">
        <w:rPr>
          <w:rFonts w:ascii="宋体" w:eastAsia="宋体" w:hAnsi="宋体" w:hint="eastAsia"/>
          <w:b/>
          <w:sz w:val="24"/>
          <w:szCs w:val="24"/>
        </w:rPr>
        <w:t>二、</w:t>
      </w:r>
      <w:r w:rsidR="004F5C48" w:rsidRPr="00F37FD7">
        <w:rPr>
          <w:rFonts w:ascii="宋体" w:eastAsia="宋体" w:hAnsi="宋体" w:hint="eastAsia"/>
          <w:b/>
          <w:sz w:val="24"/>
          <w:szCs w:val="24"/>
        </w:rPr>
        <w:t>与会计师事务所沟通</w:t>
      </w:r>
      <w:r w:rsidRPr="00F37FD7">
        <w:rPr>
          <w:rFonts w:ascii="宋体" w:eastAsia="宋体" w:hAnsi="宋体" w:hint="eastAsia"/>
          <w:b/>
          <w:sz w:val="24"/>
          <w:szCs w:val="24"/>
        </w:rPr>
        <w:t>情况</w:t>
      </w:r>
    </w:p>
    <w:p w:rsidR="004F5C48" w:rsidRPr="00F37FD7" w:rsidRDefault="004F5C48" w:rsidP="00032099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FD7">
        <w:rPr>
          <w:rFonts w:ascii="宋体" w:eastAsia="宋体" w:hAnsi="宋体"/>
          <w:sz w:val="24"/>
          <w:szCs w:val="24"/>
        </w:rPr>
        <w:t>本次业绩预告未经会计师事务所</w:t>
      </w:r>
      <w:r w:rsidRPr="00F37FD7">
        <w:rPr>
          <w:rFonts w:ascii="宋体" w:eastAsia="宋体" w:hAnsi="宋体" w:hint="eastAsia"/>
          <w:sz w:val="24"/>
          <w:szCs w:val="24"/>
        </w:rPr>
        <w:t>预</w:t>
      </w:r>
      <w:r w:rsidRPr="00F37FD7">
        <w:rPr>
          <w:rFonts w:ascii="宋体" w:eastAsia="宋体" w:hAnsi="宋体"/>
          <w:sz w:val="24"/>
          <w:szCs w:val="24"/>
        </w:rPr>
        <w:t>审计</w:t>
      </w:r>
      <w:r w:rsidR="00DA0E36" w:rsidRPr="00F37FD7">
        <w:rPr>
          <w:rFonts w:ascii="宋体" w:eastAsia="宋体" w:hAnsi="宋体"/>
          <w:sz w:val="24"/>
          <w:szCs w:val="24"/>
        </w:rPr>
        <w:t>，系公司初步测算结果。</w:t>
      </w:r>
      <w:r w:rsidR="00DD3CCD" w:rsidRPr="00F37FD7">
        <w:rPr>
          <w:rFonts w:ascii="宋体" w:eastAsia="宋体" w:hAnsi="宋体"/>
          <w:sz w:val="24"/>
          <w:szCs w:val="24"/>
        </w:rPr>
        <w:t>公司已</w:t>
      </w:r>
      <w:r w:rsidR="00315BAA">
        <w:rPr>
          <w:rFonts w:ascii="宋体" w:eastAsia="宋体" w:hAnsi="宋体"/>
          <w:sz w:val="24"/>
          <w:szCs w:val="24"/>
        </w:rPr>
        <w:t>就</w:t>
      </w:r>
      <w:r w:rsidR="00DD3CCD" w:rsidRPr="00F37FD7">
        <w:rPr>
          <w:rFonts w:ascii="宋体" w:eastAsia="宋体" w:hAnsi="宋体"/>
          <w:sz w:val="24"/>
          <w:szCs w:val="24"/>
        </w:rPr>
        <w:t>有关事项与</w:t>
      </w:r>
      <w:r w:rsidR="00F23E71">
        <w:rPr>
          <w:rFonts w:ascii="宋体" w:eastAsia="宋体" w:hAnsi="宋体"/>
          <w:sz w:val="24"/>
          <w:szCs w:val="24"/>
        </w:rPr>
        <w:t>年度审计</w:t>
      </w:r>
      <w:r w:rsidR="00DD3CCD" w:rsidRPr="00F37FD7">
        <w:rPr>
          <w:rFonts w:ascii="宋体" w:eastAsia="宋体" w:hAnsi="宋体"/>
          <w:sz w:val="24"/>
          <w:szCs w:val="24"/>
        </w:rPr>
        <w:t>会计师事务所进行了预沟通，</w:t>
      </w:r>
      <w:r w:rsidR="00F23E71">
        <w:rPr>
          <w:rFonts w:ascii="宋体" w:eastAsia="宋体" w:hAnsi="宋体"/>
          <w:sz w:val="24"/>
          <w:szCs w:val="24"/>
        </w:rPr>
        <w:t>双方</w:t>
      </w:r>
      <w:r w:rsidR="007717B5" w:rsidRPr="007717B5">
        <w:rPr>
          <w:rFonts w:ascii="宋体" w:eastAsia="宋体" w:hAnsi="宋体"/>
          <w:sz w:val="24"/>
          <w:szCs w:val="24"/>
        </w:rPr>
        <w:t>在</w:t>
      </w:r>
      <w:r w:rsidR="00F23E71">
        <w:rPr>
          <w:rFonts w:ascii="宋体" w:eastAsia="宋体" w:hAnsi="宋体"/>
          <w:sz w:val="24"/>
          <w:szCs w:val="24"/>
        </w:rPr>
        <w:t>本次</w:t>
      </w:r>
      <w:r w:rsidR="007717B5" w:rsidRPr="007717B5">
        <w:rPr>
          <w:rFonts w:ascii="宋体" w:eastAsia="宋体" w:hAnsi="宋体"/>
          <w:sz w:val="24"/>
          <w:szCs w:val="24"/>
        </w:rPr>
        <w:t>业绩预告方面不存在分歧。</w:t>
      </w:r>
    </w:p>
    <w:p w:rsidR="00F37FD7" w:rsidRPr="00F23E71" w:rsidRDefault="00F37FD7" w:rsidP="00A02F8F">
      <w:pPr>
        <w:pStyle w:val="a4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  <w:szCs w:val="24"/>
        </w:rPr>
      </w:pPr>
    </w:p>
    <w:p w:rsidR="006373AF" w:rsidRPr="00D5613F" w:rsidRDefault="006373AF" w:rsidP="00A02F8F">
      <w:pPr>
        <w:pStyle w:val="a4"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D5613F">
        <w:rPr>
          <w:rFonts w:ascii="宋体" w:eastAsia="宋体" w:hAnsi="宋体" w:hint="eastAsia"/>
          <w:b/>
          <w:sz w:val="24"/>
          <w:szCs w:val="24"/>
        </w:rPr>
        <w:t>三、业绩变动原因说明</w:t>
      </w:r>
    </w:p>
    <w:p w:rsidR="00DC2093" w:rsidRDefault="002D2BDA" w:rsidP="00DC2093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E75E6">
        <w:rPr>
          <w:rFonts w:ascii="宋体" w:eastAsia="宋体" w:hAnsi="宋体" w:hint="eastAsia"/>
          <w:sz w:val="24"/>
          <w:szCs w:val="24"/>
        </w:rPr>
        <w:t>本报告期利润</w:t>
      </w:r>
      <w:r w:rsidR="00DC2093">
        <w:rPr>
          <w:rFonts w:ascii="宋体" w:eastAsia="宋体" w:hAnsi="宋体" w:hint="eastAsia"/>
          <w:sz w:val="24"/>
          <w:szCs w:val="24"/>
        </w:rPr>
        <w:t>增加</w:t>
      </w:r>
      <w:r w:rsidRPr="001E75E6">
        <w:rPr>
          <w:rFonts w:ascii="宋体" w:eastAsia="宋体" w:hAnsi="宋体" w:hint="eastAsia"/>
          <w:sz w:val="24"/>
          <w:szCs w:val="24"/>
        </w:rPr>
        <w:t>的主要原因是：</w:t>
      </w:r>
      <w:r w:rsidR="00DC2093">
        <w:rPr>
          <w:rFonts w:ascii="宋体" w:eastAsia="宋体" w:hAnsi="宋体" w:hint="eastAsia"/>
          <w:sz w:val="24"/>
          <w:szCs w:val="24"/>
        </w:rPr>
        <w:t>权益法核算的长期股权投资收益同比增加。</w:t>
      </w:r>
    </w:p>
    <w:p w:rsidR="004E0D95" w:rsidRPr="00DC2093" w:rsidRDefault="004E0D95" w:rsidP="00DC2093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4E0D95" w:rsidRPr="00A02F8F" w:rsidRDefault="004E0D95" w:rsidP="00A02F8F">
      <w:pPr>
        <w:pStyle w:val="a4"/>
        <w:snapToGrid w:val="0"/>
        <w:spacing w:line="360" w:lineRule="auto"/>
        <w:ind w:firstLineChars="200" w:firstLine="482"/>
        <w:jc w:val="left"/>
        <w:rPr>
          <w:rFonts w:ascii="Times New Roman" w:eastAsia="宋体"/>
          <w:b/>
          <w:sz w:val="24"/>
          <w:szCs w:val="24"/>
        </w:rPr>
      </w:pPr>
      <w:r w:rsidRPr="00A02F8F">
        <w:rPr>
          <w:rFonts w:ascii="Times New Roman" w:eastAsia="宋体"/>
          <w:b/>
          <w:sz w:val="24"/>
          <w:szCs w:val="24"/>
        </w:rPr>
        <w:t>四、风险提示</w:t>
      </w:r>
    </w:p>
    <w:p w:rsidR="00C67737" w:rsidRDefault="006373AF" w:rsidP="00032099">
      <w:pPr>
        <w:pStyle w:val="a4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15F0D">
        <w:rPr>
          <w:rFonts w:ascii="宋体" w:eastAsia="宋体" w:hAnsi="宋体" w:hint="eastAsia"/>
          <w:sz w:val="24"/>
          <w:szCs w:val="24"/>
        </w:rPr>
        <w:t>本次业绩预告是公司财务部门初步测算结果，具体财务数据将在公司</w:t>
      </w:r>
      <w:r w:rsidR="004C12F9">
        <w:rPr>
          <w:rFonts w:ascii="宋体" w:eastAsia="宋体" w:hAnsi="宋体" w:hint="eastAsia"/>
          <w:sz w:val="24"/>
          <w:szCs w:val="24"/>
        </w:rPr>
        <w:t>2024</w:t>
      </w:r>
      <w:r w:rsidRPr="00B15F0D">
        <w:rPr>
          <w:rFonts w:ascii="宋体" w:eastAsia="宋体" w:hAnsi="宋体" w:hint="eastAsia"/>
          <w:sz w:val="24"/>
          <w:szCs w:val="24"/>
        </w:rPr>
        <w:lastRenderedPageBreak/>
        <w:t>年度报告中详细披露。</w:t>
      </w:r>
    </w:p>
    <w:p w:rsidR="006373AF" w:rsidRPr="00B15F0D" w:rsidRDefault="00C67737" w:rsidP="00C67737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770EF">
        <w:rPr>
          <w:rFonts w:ascii="宋体" w:eastAsia="宋体" w:hAnsi="宋体" w:hint="eastAsia"/>
          <w:sz w:val="24"/>
          <w:szCs w:val="24"/>
        </w:rPr>
        <w:t>公司指定信息披露媒体为《</w:t>
      </w:r>
      <w:r>
        <w:rPr>
          <w:rFonts w:ascii="宋体" w:eastAsia="宋体" w:hAnsi="宋体" w:hint="eastAsia"/>
          <w:sz w:val="24"/>
          <w:szCs w:val="24"/>
        </w:rPr>
        <w:t>上海</w:t>
      </w:r>
      <w:r w:rsidRPr="000770EF">
        <w:rPr>
          <w:rFonts w:ascii="宋体" w:eastAsia="宋体" w:hAnsi="宋体" w:hint="eastAsia"/>
          <w:sz w:val="24"/>
          <w:szCs w:val="24"/>
        </w:rPr>
        <w:t>证券报》《证券时报》和巨潮资讯网</w:t>
      </w:r>
      <w:r w:rsidRPr="000770EF"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http://</w:t>
      </w:r>
      <w:r w:rsidRPr="000770EF">
        <w:rPr>
          <w:rFonts w:ascii="宋体" w:eastAsia="宋体" w:hAnsi="宋体"/>
          <w:sz w:val="24"/>
          <w:szCs w:val="24"/>
        </w:rPr>
        <w:t>www.cninfo.com.cn)</w:t>
      </w:r>
      <w:r w:rsidRPr="000770EF">
        <w:rPr>
          <w:rFonts w:ascii="宋体" w:eastAsia="宋体" w:hAnsi="宋体" w:hint="eastAsia"/>
          <w:sz w:val="24"/>
          <w:szCs w:val="24"/>
        </w:rPr>
        <w:t>，</w:t>
      </w:r>
      <w:r w:rsidRPr="000770EF">
        <w:rPr>
          <w:rFonts w:ascii="宋体" w:eastAsia="宋体" w:hAnsi="宋体"/>
          <w:sz w:val="24"/>
          <w:szCs w:val="24"/>
        </w:rPr>
        <w:t>公司所有信息均以上述指定媒体刊登的公告为准。</w:t>
      </w:r>
      <w:r w:rsidRPr="000770EF">
        <w:rPr>
          <w:rFonts w:ascii="宋体" w:eastAsia="宋体" w:hAnsi="宋体" w:hint="eastAsia"/>
          <w:sz w:val="24"/>
          <w:szCs w:val="24"/>
        </w:rPr>
        <w:t>敬请广大投资者</w:t>
      </w:r>
      <w:r w:rsidR="007717B5" w:rsidRPr="007717B5">
        <w:rPr>
          <w:rFonts w:ascii="宋体" w:eastAsia="宋体" w:hAnsi="宋体"/>
          <w:sz w:val="24"/>
          <w:szCs w:val="24"/>
        </w:rPr>
        <w:t>审慎决策，注意投资风险。</w:t>
      </w:r>
    </w:p>
    <w:p w:rsidR="00E25E97" w:rsidRDefault="00E25E97" w:rsidP="00917205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BE06A3" w:rsidRDefault="00BE06A3" w:rsidP="00917205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136C49" w:rsidRPr="00474729" w:rsidRDefault="00136C49" w:rsidP="00917205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735ABB" w:rsidRDefault="00735ABB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8406F">
        <w:rPr>
          <w:rFonts w:ascii="宋体" w:eastAsia="宋体" w:hAnsi="宋体" w:hint="eastAsia"/>
          <w:sz w:val="24"/>
          <w:szCs w:val="24"/>
        </w:rPr>
        <w:t xml:space="preserve"> 特此公告</w:t>
      </w:r>
      <w:r w:rsidR="009D5BD8">
        <w:rPr>
          <w:rFonts w:ascii="宋体" w:eastAsia="宋体" w:hAnsi="宋体" w:hint="eastAsia"/>
          <w:sz w:val="24"/>
          <w:szCs w:val="24"/>
        </w:rPr>
        <w:t>。</w:t>
      </w:r>
    </w:p>
    <w:p w:rsidR="00FD1306" w:rsidRDefault="00FD1306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315BAA" w:rsidRDefault="00315BAA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917205" w:rsidRDefault="00917205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D5613F" w:rsidRDefault="00D5613F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202943" w:rsidRDefault="00202943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735ABB" w:rsidRPr="00B352E7" w:rsidRDefault="00735ABB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8406F">
        <w:rPr>
          <w:rFonts w:ascii="宋体" w:eastAsia="宋体" w:hAnsi="宋体" w:hint="eastAsia"/>
          <w:sz w:val="24"/>
          <w:szCs w:val="24"/>
        </w:rPr>
        <w:tab/>
      </w:r>
      <w:r w:rsidRPr="00E8406F">
        <w:rPr>
          <w:rFonts w:ascii="宋体" w:eastAsia="宋体" w:hAnsi="宋体" w:hint="eastAsia"/>
          <w:sz w:val="24"/>
          <w:szCs w:val="24"/>
        </w:rPr>
        <w:tab/>
      </w:r>
      <w:r w:rsidRPr="00E8406F">
        <w:rPr>
          <w:rFonts w:ascii="宋体" w:eastAsia="宋体" w:hAnsi="宋体" w:hint="eastAsia"/>
          <w:sz w:val="24"/>
          <w:szCs w:val="24"/>
        </w:rPr>
        <w:tab/>
      </w:r>
      <w:r w:rsidRPr="00E8406F">
        <w:rPr>
          <w:rFonts w:ascii="宋体" w:eastAsia="宋体" w:hAnsi="宋体" w:hint="eastAsia"/>
          <w:sz w:val="24"/>
          <w:szCs w:val="24"/>
        </w:rPr>
        <w:tab/>
      </w:r>
      <w:r w:rsidRPr="00E8406F">
        <w:rPr>
          <w:rFonts w:ascii="宋体" w:eastAsia="宋体" w:hAnsi="宋体" w:hint="eastAsia"/>
          <w:sz w:val="24"/>
          <w:szCs w:val="24"/>
        </w:rPr>
        <w:tab/>
      </w:r>
      <w:r w:rsidRPr="00E8406F">
        <w:rPr>
          <w:rFonts w:ascii="宋体" w:eastAsia="宋体" w:hAnsi="宋体" w:hint="eastAsia"/>
          <w:sz w:val="24"/>
          <w:szCs w:val="24"/>
        </w:rPr>
        <w:tab/>
      </w:r>
      <w:r w:rsidR="00DD311D" w:rsidRPr="00E8406F">
        <w:rPr>
          <w:rFonts w:ascii="宋体" w:eastAsia="宋体" w:hAnsi="宋体" w:hint="eastAsia"/>
          <w:sz w:val="24"/>
          <w:szCs w:val="24"/>
        </w:rPr>
        <w:t xml:space="preserve">     </w:t>
      </w:r>
      <w:r w:rsidR="00DD311D" w:rsidRPr="00B352E7">
        <w:rPr>
          <w:rFonts w:ascii="宋体" w:eastAsia="宋体" w:hAnsi="宋体" w:hint="eastAsia"/>
          <w:sz w:val="24"/>
          <w:szCs w:val="24"/>
        </w:rPr>
        <w:t xml:space="preserve">  </w:t>
      </w:r>
      <w:r w:rsidR="00B352E7">
        <w:rPr>
          <w:rFonts w:ascii="宋体" w:eastAsia="宋体" w:hAnsi="宋体" w:hint="eastAsia"/>
          <w:sz w:val="24"/>
          <w:szCs w:val="24"/>
        </w:rPr>
        <w:t xml:space="preserve">  </w:t>
      </w:r>
      <w:r w:rsidRPr="00B352E7">
        <w:rPr>
          <w:rFonts w:ascii="宋体" w:eastAsia="宋体" w:hAnsi="宋体" w:hint="eastAsia"/>
          <w:sz w:val="24"/>
          <w:szCs w:val="24"/>
        </w:rPr>
        <w:tab/>
      </w:r>
      <w:r w:rsidR="00B352E7">
        <w:rPr>
          <w:rFonts w:ascii="宋体" w:eastAsia="宋体" w:hAnsi="宋体" w:hint="eastAsia"/>
          <w:sz w:val="24"/>
          <w:szCs w:val="24"/>
        </w:rPr>
        <w:t xml:space="preserve">  </w:t>
      </w:r>
      <w:r w:rsidRPr="00B352E7">
        <w:rPr>
          <w:rFonts w:ascii="宋体" w:eastAsia="宋体" w:hAnsi="宋体" w:hint="eastAsia"/>
          <w:sz w:val="24"/>
          <w:szCs w:val="24"/>
        </w:rPr>
        <w:t>江苏华西村股份有限公司董事会</w:t>
      </w:r>
    </w:p>
    <w:p w:rsidR="00401094" w:rsidRPr="00AF6093" w:rsidRDefault="00735ABB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352E7">
        <w:rPr>
          <w:rFonts w:ascii="宋体" w:eastAsia="宋体" w:hAnsi="宋体" w:hint="eastAsia"/>
          <w:sz w:val="24"/>
          <w:szCs w:val="24"/>
        </w:rPr>
        <w:t xml:space="preserve">            </w:t>
      </w:r>
      <w:r w:rsidR="00DD311D" w:rsidRPr="00B352E7">
        <w:rPr>
          <w:rFonts w:ascii="宋体" w:eastAsia="宋体" w:hAnsi="宋体" w:hint="eastAsia"/>
          <w:sz w:val="24"/>
          <w:szCs w:val="24"/>
        </w:rPr>
        <w:t xml:space="preserve">   </w:t>
      </w:r>
      <w:r w:rsidRPr="00B352E7">
        <w:rPr>
          <w:rFonts w:ascii="宋体" w:eastAsia="宋体" w:hAnsi="宋体" w:hint="eastAsia"/>
          <w:sz w:val="24"/>
          <w:szCs w:val="24"/>
        </w:rPr>
        <w:t xml:space="preserve">     </w:t>
      </w:r>
      <w:r w:rsidR="00DD311D" w:rsidRPr="00B352E7">
        <w:rPr>
          <w:rFonts w:ascii="宋体" w:eastAsia="宋体" w:hAnsi="宋体" w:hint="eastAsia"/>
          <w:sz w:val="24"/>
          <w:szCs w:val="24"/>
        </w:rPr>
        <w:t xml:space="preserve">       </w:t>
      </w:r>
      <w:r w:rsidRPr="00B352E7">
        <w:rPr>
          <w:rFonts w:ascii="宋体" w:eastAsia="宋体" w:hAnsi="宋体" w:hint="eastAsia"/>
          <w:sz w:val="24"/>
          <w:szCs w:val="24"/>
        </w:rPr>
        <w:t xml:space="preserve"> </w:t>
      </w:r>
      <w:r w:rsidR="00877415" w:rsidRPr="00B352E7">
        <w:rPr>
          <w:rFonts w:ascii="宋体" w:eastAsia="宋体" w:hAnsi="宋体" w:hint="eastAsia"/>
          <w:sz w:val="24"/>
          <w:szCs w:val="24"/>
        </w:rPr>
        <w:t xml:space="preserve"> </w:t>
      </w:r>
      <w:r w:rsidR="007B5599" w:rsidRPr="00B352E7">
        <w:rPr>
          <w:rFonts w:ascii="宋体" w:eastAsia="宋体" w:hAnsi="宋体" w:hint="eastAsia"/>
          <w:sz w:val="24"/>
          <w:szCs w:val="24"/>
        </w:rPr>
        <w:t xml:space="preserve"> </w:t>
      </w:r>
      <w:r w:rsidR="00C25B1E" w:rsidRPr="00B352E7">
        <w:rPr>
          <w:rFonts w:ascii="宋体" w:eastAsia="宋体" w:hAnsi="宋体" w:hint="eastAsia"/>
          <w:sz w:val="24"/>
          <w:szCs w:val="24"/>
        </w:rPr>
        <w:t xml:space="preserve"> </w:t>
      </w:r>
      <w:r w:rsidR="00E8406F" w:rsidRPr="00B352E7">
        <w:rPr>
          <w:rFonts w:ascii="宋体" w:eastAsia="宋体" w:hAnsi="宋体" w:hint="eastAsia"/>
          <w:sz w:val="24"/>
          <w:szCs w:val="24"/>
        </w:rPr>
        <w:t xml:space="preserve">  </w:t>
      </w:r>
      <w:r w:rsidR="00E8406F" w:rsidRPr="00AF6093">
        <w:rPr>
          <w:rFonts w:ascii="宋体" w:eastAsia="宋体" w:hAnsi="宋体" w:hint="eastAsia"/>
          <w:sz w:val="24"/>
          <w:szCs w:val="24"/>
        </w:rPr>
        <w:t xml:space="preserve"> </w:t>
      </w:r>
      <w:r w:rsidR="00FD1306" w:rsidRPr="00AF6093">
        <w:rPr>
          <w:rFonts w:ascii="宋体" w:eastAsia="宋体" w:hAnsi="宋体" w:hint="eastAsia"/>
          <w:sz w:val="24"/>
          <w:szCs w:val="24"/>
        </w:rPr>
        <w:t xml:space="preserve"> </w:t>
      </w:r>
      <w:r w:rsidR="00F12D74" w:rsidRPr="00AF6093">
        <w:rPr>
          <w:rFonts w:ascii="宋体" w:eastAsia="宋体" w:hAnsi="宋体" w:hint="eastAsia"/>
          <w:sz w:val="24"/>
          <w:szCs w:val="24"/>
        </w:rPr>
        <w:t xml:space="preserve"> </w:t>
      </w:r>
      <w:r w:rsidR="00E8406F" w:rsidRPr="00AF6093">
        <w:rPr>
          <w:rFonts w:ascii="宋体" w:eastAsia="宋体" w:hAnsi="宋体" w:hint="eastAsia"/>
          <w:sz w:val="24"/>
          <w:szCs w:val="24"/>
        </w:rPr>
        <w:t xml:space="preserve"> </w:t>
      </w:r>
      <w:r w:rsidR="00B352E7" w:rsidRPr="00AF6093">
        <w:rPr>
          <w:rFonts w:ascii="宋体" w:eastAsia="宋体" w:hAnsi="宋体" w:hint="eastAsia"/>
          <w:sz w:val="24"/>
          <w:szCs w:val="24"/>
        </w:rPr>
        <w:t xml:space="preserve"> </w:t>
      </w:r>
      <w:r w:rsidR="001A4629" w:rsidRPr="00AF6093">
        <w:rPr>
          <w:rFonts w:ascii="宋体" w:eastAsia="宋体" w:hAnsi="宋体" w:hint="eastAsia"/>
          <w:sz w:val="24"/>
          <w:szCs w:val="24"/>
        </w:rPr>
        <w:t xml:space="preserve"> </w:t>
      </w:r>
      <w:r w:rsidR="00E8406F" w:rsidRPr="00AF6093">
        <w:rPr>
          <w:rFonts w:ascii="宋体" w:eastAsia="宋体" w:hAnsi="宋体" w:hint="eastAsia"/>
          <w:sz w:val="24"/>
          <w:szCs w:val="24"/>
        </w:rPr>
        <w:t xml:space="preserve"> </w:t>
      </w:r>
      <w:r w:rsidR="00FD1306" w:rsidRPr="00AF6093">
        <w:rPr>
          <w:rFonts w:ascii="宋体" w:eastAsia="宋体" w:hAnsi="宋体" w:hint="eastAsia"/>
          <w:sz w:val="24"/>
          <w:szCs w:val="24"/>
        </w:rPr>
        <w:t>20</w:t>
      </w:r>
      <w:r w:rsidR="0062268B" w:rsidRPr="00AF6093">
        <w:rPr>
          <w:rFonts w:ascii="宋体" w:eastAsia="宋体" w:hAnsi="宋体" w:hint="eastAsia"/>
          <w:sz w:val="24"/>
          <w:szCs w:val="24"/>
        </w:rPr>
        <w:t>2</w:t>
      </w:r>
      <w:r w:rsidR="004C12F9" w:rsidRPr="00AF6093">
        <w:rPr>
          <w:rFonts w:ascii="宋体" w:eastAsia="宋体" w:hAnsi="宋体" w:hint="eastAsia"/>
          <w:sz w:val="24"/>
          <w:szCs w:val="24"/>
        </w:rPr>
        <w:t>5</w:t>
      </w:r>
      <w:r w:rsidRPr="00AF6093">
        <w:rPr>
          <w:rFonts w:ascii="宋体" w:eastAsia="宋体" w:hAnsi="宋体" w:hint="eastAsia"/>
          <w:sz w:val="24"/>
          <w:szCs w:val="24"/>
        </w:rPr>
        <w:t>年</w:t>
      </w:r>
      <w:r w:rsidR="000267C0" w:rsidRPr="00AF6093">
        <w:rPr>
          <w:rFonts w:ascii="宋体" w:eastAsia="宋体" w:hAnsi="宋体" w:hint="eastAsia"/>
          <w:sz w:val="24"/>
          <w:szCs w:val="24"/>
        </w:rPr>
        <w:t>1</w:t>
      </w:r>
      <w:r w:rsidRPr="00AF6093">
        <w:rPr>
          <w:rFonts w:ascii="宋体" w:eastAsia="宋体" w:hAnsi="宋体" w:hint="eastAsia"/>
          <w:sz w:val="24"/>
          <w:szCs w:val="24"/>
        </w:rPr>
        <w:t>月</w:t>
      </w:r>
      <w:r w:rsidR="009F0F97" w:rsidRPr="00AF6093">
        <w:rPr>
          <w:rFonts w:ascii="宋体" w:eastAsia="宋体" w:hAnsi="宋体" w:hint="eastAsia"/>
          <w:sz w:val="24"/>
          <w:szCs w:val="24"/>
        </w:rPr>
        <w:t>23</w:t>
      </w:r>
      <w:r w:rsidRPr="00AF6093">
        <w:rPr>
          <w:rFonts w:ascii="宋体" w:eastAsia="宋体" w:hAnsi="宋体" w:hint="eastAsia"/>
          <w:sz w:val="24"/>
          <w:szCs w:val="24"/>
        </w:rPr>
        <w:t>日</w:t>
      </w:r>
    </w:p>
    <w:sectPr w:rsidR="00401094" w:rsidRPr="00AF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CA" w:rsidRDefault="001478CA" w:rsidP="00E8406F">
      <w:r>
        <w:separator/>
      </w:r>
    </w:p>
  </w:endnote>
  <w:endnote w:type="continuationSeparator" w:id="0">
    <w:p w:rsidR="001478CA" w:rsidRDefault="001478CA" w:rsidP="00E8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CA" w:rsidRDefault="001478CA" w:rsidP="00E8406F">
      <w:r>
        <w:separator/>
      </w:r>
    </w:p>
  </w:footnote>
  <w:footnote w:type="continuationSeparator" w:id="0">
    <w:p w:rsidR="001478CA" w:rsidRDefault="001478CA" w:rsidP="00E8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09"/>
    <w:rsid w:val="00023E13"/>
    <w:rsid w:val="000267C0"/>
    <w:rsid w:val="00032099"/>
    <w:rsid w:val="00050AD7"/>
    <w:rsid w:val="00056D75"/>
    <w:rsid w:val="00063B31"/>
    <w:rsid w:val="000A3D28"/>
    <w:rsid w:val="00136C49"/>
    <w:rsid w:val="001478CA"/>
    <w:rsid w:val="00152DAD"/>
    <w:rsid w:val="001759D7"/>
    <w:rsid w:val="00195D35"/>
    <w:rsid w:val="001A2945"/>
    <w:rsid w:val="001A3602"/>
    <w:rsid w:val="001A4629"/>
    <w:rsid w:val="001B25B1"/>
    <w:rsid w:val="001D4D64"/>
    <w:rsid w:val="001E6024"/>
    <w:rsid w:val="001E75E6"/>
    <w:rsid w:val="001F7006"/>
    <w:rsid w:val="00202943"/>
    <w:rsid w:val="002117B8"/>
    <w:rsid w:val="00225089"/>
    <w:rsid w:val="002748CC"/>
    <w:rsid w:val="00292003"/>
    <w:rsid w:val="002A697B"/>
    <w:rsid w:val="002D2BDA"/>
    <w:rsid w:val="002D4093"/>
    <w:rsid w:val="002F5328"/>
    <w:rsid w:val="00315BAA"/>
    <w:rsid w:val="00320529"/>
    <w:rsid w:val="003A1A12"/>
    <w:rsid w:val="003B5CA5"/>
    <w:rsid w:val="003C457E"/>
    <w:rsid w:val="003F73F5"/>
    <w:rsid w:val="00401094"/>
    <w:rsid w:val="004437AF"/>
    <w:rsid w:val="004720A0"/>
    <w:rsid w:val="00474729"/>
    <w:rsid w:val="004C12F9"/>
    <w:rsid w:val="004D28E5"/>
    <w:rsid w:val="004D7294"/>
    <w:rsid w:val="004E0D95"/>
    <w:rsid w:val="004F5C48"/>
    <w:rsid w:val="005457EE"/>
    <w:rsid w:val="005635C9"/>
    <w:rsid w:val="00565D2D"/>
    <w:rsid w:val="00571B09"/>
    <w:rsid w:val="00585FE5"/>
    <w:rsid w:val="0059385C"/>
    <w:rsid w:val="005A21BF"/>
    <w:rsid w:val="005B1907"/>
    <w:rsid w:val="005C4A16"/>
    <w:rsid w:val="006005AA"/>
    <w:rsid w:val="0062268B"/>
    <w:rsid w:val="00635055"/>
    <w:rsid w:val="006373AF"/>
    <w:rsid w:val="006439AE"/>
    <w:rsid w:val="00652E68"/>
    <w:rsid w:val="00661AFE"/>
    <w:rsid w:val="00690DA6"/>
    <w:rsid w:val="006B0886"/>
    <w:rsid w:val="006D678B"/>
    <w:rsid w:val="006D776B"/>
    <w:rsid w:val="006F26E7"/>
    <w:rsid w:val="006F2ED1"/>
    <w:rsid w:val="007125BA"/>
    <w:rsid w:val="00735ABB"/>
    <w:rsid w:val="007441B8"/>
    <w:rsid w:val="007717B5"/>
    <w:rsid w:val="0078034A"/>
    <w:rsid w:val="00784802"/>
    <w:rsid w:val="007A13CE"/>
    <w:rsid w:val="007A7DAC"/>
    <w:rsid w:val="007B24DA"/>
    <w:rsid w:val="007B5599"/>
    <w:rsid w:val="007D3FB2"/>
    <w:rsid w:val="008047AC"/>
    <w:rsid w:val="0082111F"/>
    <w:rsid w:val="00841DAD"/>
    <w:rsid w:val="00862262"/>
    <w:rsid w:val="00877415"/>
    <w:rsid w:val="0088554B"/>
    <w:rsid w:val="008B2E33"/>
    <w:rsid w:val="008F0137"/>
    <w:rsid w:val="008F628D"/>
    <w:rsid w:val="00916AE5"/>
    <w:rsid w:val="00917205"/>
    <w:rsid w:val="00930701"/>
    <w:rsid w:val="0093159D"/>
    <w:rsid w:val="00956C12"/>
    <w:rsid w:val="0096711C"/>
    <w:rsid w:val="009B317F"/>
    <w:rsid w:val="009B7348"/>
    <w:rsid w:val="009D5BD8"/>
    <w:rsid w:val="009E2C54"/>
    <w:rsid w:val="009F0CCF"/>
    <w:rsid w:val="009F0F97"/>
    <w:rsid w:val="00A02F8F"/>
    <w:rsid w:val="00A0630D"/>
    <w:rsid w:val="00A350EA"/>
    <w:rsid w:val="00A71B0C"/>
    <w:rsid w:val="00AA673A"/>
    <w:rsid w:val="00AA7E00"/>
    <w:rsid w:val="00AE7977"/>
    <w:rsid w:val="00AF6093"/>
    <w:rsid w:val="00AF64AF"/>
    <w:rsid w:val="00B15F0D"/>
    <w:rsid w:val="00B352E7"/>
    <w:rsid w:val="00B63EF8"/>
    <w:rsid w:val="00B8265B"/>
    <w:rsid w:val="00BC641E"/>
    <w:rsid w:val="00BD731E"/>
    <w:rsid w:val="00BE06A3"/>
    <w:rsid w:val="00BE4680"/>
    <w:rsid w:val="00BF38C4"/>
    <w:rsid w:val="00C05EDF"/>
    <w:rsid w:val="00C25B1E"/>
    <w:rsid w:val="00C67737"/>
    <w:rsid w:val="00CC214C"/>
    <w:rsid w:val="00CC4832"/>
    <w:rsid w:val="00CD5C68"/>
    <w:rsid w:val="00CE7EC4"/>
    <w:rsid w:val="00D31DE4"/>
    <w:rsid w:val="00D50118"/>
    <w:rsid w:val="00D52357"/>
    <w:rsid w:val="00D5613F"/>
    <w:rsid w:val="00D660B8"/>
    <w:rsid w:val="00DA0E36"/>
    <w:rsid w:val="00DC2093"/>
    <w:rsid w:val="00DC4EB6"/>
    <w:rsid w:val="00DD311D"/>
    <w:rsid w:val="00DD3CCD"/>
    <w:rsid w:val="00E03AF4"/>
    <w:rsid w:val="00E25E97"/>
    <w:rsid w:val="00E43616"/>
    <w:rsid w:val="00E50B82"/>
    <w:rsid w:val="00E6275C"/>
    <w:rsid w:val="00E8406F"/>
    <w:rsid w:val="00EB34DC"/>
    <w:rsid w:val="00EF49E2"/>
    <w:rsid w:val="00F12D74"/>
    <w:rsid w:val="00F17D41"/>
    <w:rsid w:val="00F21B11"/>
    <w:rsid w:val="00F23E71"/>
    <w:rsid w:val="00F37FD7"/>
    <w:rsid w:val="00F424FE"/>
    <w:rsid w:val="00F65DFA"/>
    <w:rsid w:val="00F66F63"/>
    <w:rsid w:val="00F8200C"/>
    <w:rsid w:val="00F96C77"/>
    <w:rsid w:val="00FA50F4"/>
    <w:rsid w:val="00FA7013"/>
    <w:rsid w:val="00FB0B3D"/>
    <w:rsid w:val="00FC15C0"/>
    <w:rsid w:val="00FC59B3"/>
    <w:rsid w:val="00FC6E1A"/>
    <w:rsid w:val="00FD1306"/>
    <w:rsid w:val="00FD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B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5599"/>
    <w:rPr>
      <w:sz w:val="18"/>
      <w:szCs w:val="18"/>
    </w:rPr>
  </w:style>
  <w:style w:type="paragraph" w:styleId="a4">
    <w:name w:val="Body Text Indent"/>
    <w:basedOn w:val="a"/>
    <w:link w:val="Char"/>
    <w:rsid w:val="00D50118"/>
    <w:pPr>
      <w:ind w:firstLine="645"/>
    </w:pPr>
    <w:rPr>
      <w:rFonts w:ascii="仿宋_GB2312" w:eastAsia="仿宋_GB2312"/>
      <w:sz w:val="32"/>
      <w:szCs w:val="20"/>
    </w:rPr>
  </w:style>
  <w:style w:type="table" w:styleId="a5">
    <w:name w:val="Table Grid"/>
    <w:basedOn w:val="a1"/>
    <w:rsid w:val="00D501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5B1907"/>
    <w:rPr>
      <w:color w:val="0000FF"/>
      <w:u w:val="single"/>
    </w:rPr>
  </w:style>
  <w:style w:type="paragraph" w:styleId="a7">
    <w:name w:val="header"/>
    <w:basedOn w:val="a"/>
    <w:link w:val="Char0"/>
    <w:rsid w:val="00E84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E8406F"/>
    <w:rPr>
      <w:kern w:val="2"/>
      <w:sz w:val="18"/>
      <w:szCs w:val="18"/>
    </w:rPr>
  </w:style>
  <w:style w:type="paragraph" w:styleId="a8">
    <w:name w:val="footer"/>
    <w:basedOn w:val="a"/>
    <w:link w:val="Char1"/>
    <w:rsid w:val="00E8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E8406F"/>
    <w:rPr>
      <w:kern w:val="2"/>
      <w:sz w:val="18"/>
      <w:szCs w:val="18"/>
    </w:rPr>
  </w:style>
  <w:style w:type="character" w:customStyle="1" w:styleId="Char">
    <w:name w:val="正文文本缩进 Char"/>
    <w:link w:val="a4"/>
    <w:rsid w:val="00315BAA"/>
    <w:rPr>
      <w:rFonts w:ascii="仿宋_GB2312" w:eastAsia="仿宋_GB2312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B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5599"/>
    <w:rPr>
      <w:sz w:val="18"/>
      <w:szCs w:val="18"/>
    </w:rPr>
  </w:style>
  <w:style w:type="paragraph" w:styleId="a4">
    <w:name w:val="Body Text Indent"/>
    <w:basedOn w:val="a"/>
    <w:link w:val="Char"/>
    <w:rsid w:val="00D50118"/>
    <w:pPr>
      <w:ind w:firstLine="645"/>
    </w:pPr>
    <w:rPr>
      <w:rFonts w:ascii="仿宋_GB2312" w:eastAsia="仿宋_GB2312"/>
      <w:sz w:val="32"/>
      <w:szCs w:val="20"/>
    </w:rPr>
  </w:style>
  <w:style w:type="table" w:styleId="a5">
    <w:name w:val="Table Grid"/>
    <w:basedOn w:val="a1"/>
    <w:rsid w:val="00D501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5B1907"/>
    <w:rPr>
      <w:color w:val="0000FF"/>
      <w:u w:val="single"/>
    </w:rPr>
  </w:style>
  <w:style w:type="paragraph" w:styleId="a7">
    <w:name w:val="header"/>
    <w:basedOn w:val="a"/>
    <w:link w:val="Char0"/>
    <w:rsid w:val="00E84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E8406F"/>
    <w:rPr>
      <w:kern w:val="2"/>
      <w:sz w:val="18"/>
      <w:szCs w:val="18"/>
    </w:rPr>
  </w:style>
  <w:style w:type="paragraph" w:styleId="a8">
    <w:name w:val="footer"/>
    <w:basedOn w:val="a"/>
    <w:link w:val="Char1"/>
    <w:rsid w:val="00E8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E8406F"/>
    <w:rPr>
      <w:kern w:val="2"/>
      <w:sz w:val="18"/>
      <w:szCs w:val="18"/>
    </w:rPr>
  </w:style>
  <w:style w:type="character" w:customStyle="1" w:styleId="Char">
    <w:name w:val="正文文本缩进 Char"/>
    <w:link w:val="a4"/>
    <w:rsid w:val="00315BAA"/>
    <w:rPr>
      <w:rFonts w:ascii="仿宋_GB2312"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股票代码：000936</dc:title>
  <dc:creator>微软用户</dc:creator>
  <cp:lastModifiedBy>Lenovo</cp:lastModifiedBy>
  <cp:revision>31</cp:revision>
  <cp:lastPrinted>2023-01-19T02:42:00Z</cp:lastPrinted>
  <dcterms:created xsi:type="dcterms:W3CDTF">2024-01-02T02:23:00Z</dcterms:created>
  <dcterms:modified xsi:type="dcterms:W3CDTF">2025-01-23T05:43:00Z</dcterms:modified>
</cp:coreProperties>
</file>