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39A2F" w14:textId="77777777" w:rsidR="00A87177" w:rsidRDefault="00A87177">
      <w:pPr>
        <w:ind w:leftChars="257" w:left="540"/>
        <w:jc w:val="center"/>
        <w:rPr>
          <w:color w:val="000000" w:themeColor="text1"/>
        </w:rPr>
      </w:pPr>
    </w:p>
    <w:p w14:paraId="1B5EB50C" w14:textId="77777777" w:rsidR="00A87177" w:rsidRDefault="00A87177">
      <w:pPr>
        <w:ind w:leftChars="257" w:left="540"/>
        <w:jc w:val="center"/>
        <w:rPr>
          <w:color w:val="000000" w:themeColor="text1"/>
        </w:rPr>
      </w:pPr>
    </w:p>
    <w:p w14:paraId="1B545B23" w14:textId="77777777" w:rsidR="00A87177" w:rsidRDefault="00A87177">
      <w:pPr>
        <w:ind w:leftChars="257" w:left="540"/>
        <w:jc w:val="center"/>
        <w:rPr>
          <w:color w:val="000000" w:themeColor="text1"/>
        </w:rPr>
      </w:pPr>
    </w:p>
    <w:p w14:paraId="0E391606" w14:textId="77777777" w:rsidR="00A87177" w:rsidRDefault="00A87177">
      <w:pPr>
        <w:rPr>
          <w:color w:val="000000" w:themeColor="text1"/>
        </w:rPr>
      </w:pPr>
    </w:p>
    <w:p w14:paraId="3F0EA285" w14:textId="77777777" w:rsidR="00A87177" w:rsidRDefault="00A87177">
      <w:pPr>
        <w:ind w:leftChars="257" w:left="540"/>
        <w:jc w:val="center"/>
        <w:rPr>
          <w:color w:val="000000" w:themeColor="text1"/>
        </w:rPr>
      </w:pPr>
    </w:p>
    <w:p w14:paraId="2F7DA6F4" w14:textId="77777777" w:rsidR="00A87177" w:rsidRDefault="00A87177">
      <w:pPr>
        <w:ind w:leftChars="257" w:left="540"/>
        <w:jc w:val="center"/>
        <w:rPr>
          <w:color w:val="000000" w:themeColor="text1"/>
        </w:rPr>
      </w:pPr>
    </w:p>
    <w:p w14:paraId="027AA1EE" w14:textId="77777777" w:rsidR="00A87177" w:rsidRDefault="00703624">
      <w:pPr>
        <w:adjustRightInd w:val="0"/>
        <w:snapToGrid w:val="0"/>
        <w:spacing w:line="360" w:lineRule="auto"/>
        <w:jc w:val="center"/>
        <w:rPr>
          <w:rFonts w:ascii="华文中宋" w:eastAsia="华文中宋" w:hAnsi="华文中宋"/>
          <w:b/>
          <w:bCs/>
          <w:color w:val="000000" w:themeColor="text1"/>
          <w:spacing w:val="30"/>
          <w:sz w:val="36"/>
          <w:szCs w:val="36"/>
        </w:rPr>
      </w:pPr>
      <w:r>
        <w:rPr>
          <w:rFonts w:ascii="华文中宋" w:eastAsia="华文中宋" w:hAnsi="华文中宋" w:hint="eastAsia"/>
          <w:b/>
          <w:bCs/>
          <w:color w:val="000000" w:themeColor="text1"/>
          <w:spacing w:val="30"/>
          <w:sz w:val="36"/>
          <w:szCs w:val="36"/>
        </w:rPr>
        <w:t>北京大成（深圳）律师事务所</w:t>
      </w:r>
    </w:p>
    <w:p w14:paraId="35A2DF49" w14:textId="77777777" w:rsidR="00A87177" w:rsidRDefault="00703624">
      <w:pPr>
        <w:adjustRightInd w:val="0"/>
        <w:snapToGrid w:val="0"/>
        <w:spacing w:line="360" w:lineRule="auto"/>
        <w:ind w:rightChars="15" w:right="31"/>
        <w:jc w:val="center"/>
        <w:rPr>
          <w:rFonts w:ascii="华文中宋" w:eastAsia="华文中宋" w:hAnsi="华文中宋"/>
          <w:b/>
          <w:bCs/>
          <w:color w:val="000000" w:themeColor="text1"/>
          <w:spacing w:val="30"/>
          <w:sz w:val="36"/>
          <w:szCs w:val="36"/>
        </w:rPr>
      </w:pPr>
      <w:r>
        <w:rPr>
          <w:rFonts w:ascii="华文中宋" w:eastAsia="华文中宋" w:hAnsi="华文中宋" w:hint="eastAsia"/>
          <w:b/>
          <w:bCs/>
          <w:color w:val="000000" w:themeColor="text1"/>
          <w:spacing w:val="30"/>
          <w:sz w:val="36"/>
          <w:szCs w:val="36"/>
        </w:rPr>
        <w:t>关于</w:t>
      </w:r>
    </w:p>
    <w:p w14:paraId="445CB35C" w14:textId="35BD2FC4" w:rsidR="00A87177" w:rsidRDefault="00CE695B">
      <w:pPr>
        <w:adjustRightInd w:val="0"/>
        <w:snapToGrid w:val="0"/>
        <w:spacing w:line="360" w:lineRule="auto"/>
        <w:ind w:rightChars="15" w:right="31"/>
        <w:jc w:val="center"/>
        <w:rPr>
          <w:rFonts w:ascii="华文中宋" w:eastAsia="华文中宋" w:hAnsi="华文中宋"/>
          <w:b/>
          <w:bCs/>
          <w:color w:val="000000" w:themeColor="text1"/>
          <w:spacing w:val="30"/>
          <w:sz w:val="36"/>
          <w:szCs w:val="36"/>
        </w:rPr>
      </w:pPr>
      <w:r>
        <w:rPr>
          <w:rFonts w:ascii="华文中宋" w:eastAsia="华文中宋" w:hAnsi="华文中宋" w:hint="eastAsia"/>
          <w:b/>
          <w:bCs/>
          <w:color w:val="000000" w:themeColor="text1"/>
          <w:spacing w:val="30"/>
          <w:sz w:val="36"/>
          <w:szCs w:val="36"/>
        </w:rPr>
        <w:t>江阴市人民政府国有资产监督管理办公室</w:t>
      </w:r>
    </w:p>
    <w:p w14:paraId="3359B7F9" w14:textId="2B3F59B0" w:rsidR="00A87177" w:rsidRDefault="00EB0EF8">
      <w:pPr>
        <w:adjustRightInd w:val="0"/>
        <w:snapToGrid w:val="0"/>
        <w:spacing w:line="360" w:lineRule="auto"/>
        <w:ind w:rightChars="15" w:right="31"/>
        <w:jc w:val="center"/>
        <w:rPr>
          <w:rFonts w:ascii="华文中宋" w:eastAsia="华文中宋" w:hAnsi="华文中宋"/>
          <w:b/>
          <w:bCs/>
          <w:color w:val="000000" w:themeColor="text1"/>
          <w:spacing w:val="30"/>
          <w:sz w:val="36"/>
          <w:szCs w:val="36"/>
        </w:rPr>
      </w:pPr>
      <w:r>
        <w:rPr>
          <w:rFonts w:ascii="华文中宋" w:eastAsia="华文中宋" w:hAnsi="华文中宋" w:hint="eastAsia"/>
          <w:b/>
          <w:bCs/>
          <w:color w:val="000000" w:themeColor="text1"/>
          <w:spacing w:val="30"/>
          <w:sz w:val="36"/>
          <w:szCs w:val="36"/>
        </w:rPr>
        <w:t>免于发出要约事宜</w:t>
      </w:r>
    </w:p>
    <w:p w14:paraId="13F3A659" w14:textId="6D138214" w:rsidR="00A87177" w:rsidRDefault="00EB0EF8">
      <w:pPr>
        <w:adjustRightInd w:val="0"/>
        <w:snapToGrid w:val="0"/>
        <w:spacing w:line="360" w:lineRule="auto"/>
        <w:ind w:rightChars="15" w:right="31"/>
        <w:jc w:val="center"/>
        <w:rPr>
          <w:rFonts w:ascii="华文中宋" w:eastAsia="华文中宋" w:hAnsi="华文中宋"/>
          <w:b/>
          <w:bCs/>
          <w:color w:val="000000" w:themeColor="text1"/>
          <w:spacing w:val="30"/>
          <w:sz w:val="36"/>
          <w:szCs w:val="36"/>
        </w:rPr>
      </w:pPr>
      <w:r>
        <w:rPr>
          <w:rFonts w:ascii="华文中宋" w:eastAsia="华文中宋" w:hAnsi="华文中宋" w:hint="eastAsia"/>
          <w:b/>
          <w:bCs/>
          <w:color w:val="000000" w:themeColor="text1"/>
          <w:spacing w:val="30"/>
          <w:sz w:val="36"/>
          <w:szCs w:val="36"/>
        </w:rPr>
        <w:t>之</w:t>
      </w:r>
    </w:p>
    <w:p w14:paraId="05416479" w14:textId="77777777" w:rsidR="00A87177" w:rsidRDefault="00703624">
      <w:pPr>
        <w:tabs>
          <w:tab w:val="left" w:pos="1620"/>
          <w:tab w:val="left" w:pos="6660"/>
          <w:tab w:val="left" w:pos="7020"/>
        </w:tabs>
        <w:spacing w:beforeLines="50" w:before="156"/>
        <w:jc w:val="center"/>
        <w:rPr>
          <w:rFonts w:ascii="华文中宋" w:eastAsia="华文中宋" w:hAnsi="华文中宋"/>
          <w:b/>
          <w:bCs/>
          <w:color w:val="000000" w:themeColor="text1"/>
          <w:spacing w:val="100"/>
          <w:sz w:val="52"/>
          <w:szCs w:val="52"/>
        </w:rPr>
      </w:pPr>
      <w:r>
        <w:rPr>
          <w:rFonts w:ascii="华文中宋" w:eastAsia="华文中宋" w:hAnsi="华文中宋" w:hint="eastAsia"/>
          <w:b/>
          <w:bCs/>
          <w:color w:val="000000" w:themeColor="text1"/>
          <w:spacing w:val="100"/>
          <w:sz w:val="52"/>
          <w:szCs w:val="52"/>
        </w:rPr>
        <w:t>法律意见书</w:t>
      </w:r>
    </w:p>
    <w:p w14:paraId="38B83C04" w14:textId="77777777" w:rsidR="00A87177" w:rsidRDefault="00A87177">
      <w:pPr>
        <w:ind w:leftChars="257" w:left="540"/>
        <w:jc w:val="center"/>
        <w:rPr>
          <w:color w:val="000000" w:themeColor="text1"/>
        </w:rPr>
      </w:pPr>
    </w:p>
    <w:p w14:paraId="0EE338ED" w14:textId="77777777" w:rsidR="00A87177" w:rsidRDefault="00A87177">
      <w:pPr>
        <w:ind w:leftChars="257" w:left="540"/>
        <w:jc w:val="center"/>
        <w:rPr>
          <w:color w:val="000000" w:themeColor="text1"/>
        </w:rPr>
      </w:pPr>
    </w:p>
    <w:p w14:paraId="3E0B9CE9" w14:textId="77777777" w:rsidR="00A87177" w:rsidRDefault="00A87177">
      <w:pPr>
        <w:ind w:leftChars="257" w:left="540"/>
        <w:jc w:val="center"/>
        <w:rPr>
          <w:color w:val="000000" w:themeColor="text1"/>
        </w:rPr>
      </w:pPr>
    </w:p>
    <w:p w14:paraId="5E8F750D" w14:textId="77777777" w:rsidR="00A87177" w:rsidRDefault="00A87177">
      <w:pPr>
        <w:ind w:leftChars="257" w:left="540"/>
        <w:jc w:val="center"/>
        <w:rPr>
          <w:color w:val="000000" w:themeColor="text1"/>
        </w:rPr>
      </w:pPr>
    </w:p>
    <w:p w14:paraId="408A6ED5" w14:textId="77777777" w:rsidR="00A87177" w:rsidRDefault="00A87177">
      <w:pPr>
        <w:rPr>
          <w:color w:val="000000" w:themeColor="text1"/>
        </w:rPr>
      </w:pPr>
    </w:p>
    <w:p w14:paraId="19CAA591" w14:textId="77777777" w:rsidR="00A87177" w:rsidRDefault="00A87177">
      <w:pPr>
        <w:rPr>
          <w:color w:val="000000" w:themeColor="text1"/>
        </w:rPr>
      </w:pPr>
    </w:p>
    <w:p w14:paraId="0E3E6A65" w14:textId="77777777" w:rsidR="00A87177" w:rsidRDefault="00A87177">
      <w:pPr>
        <w:rPr>
          <w:color w:val="000000" w:themeColor="text1"/>
        </w:rPr>
      </w:pPr>
    </w:p>
    <w:p w14:paraId="0B845972" w14:textId="77777777" w:rsidR="00A87177" w:rsidRDefault="00A87177">
      <w:pPr>
        <w:rPr>
          <w:color w:val="000000" w:themeColor="text1"/>
        </w:rPr>
      </w:pPr>
    </w:p>
    <w:p w14:paraId="6F681918" w14:textId="77777777" w:rsidR="00A87177" w:rsidRDefault="00A87177">
      <w:pPr>
        <w:rPr>
          <w:color w:val="000000" w:themeColor="text1"/>
        </w:rPr>
      </w:pPr>
    </w:p>
    <w:p w14:paraId="07978DC8" w14:textId="77777777" w:rsidR="00A87177" w:rsidRDefault="00A87177">
      <w:pPr>
        <w:rPr>
          <w:color w:val="000000" w:themeColor="text1"/>
        </w:rPr>
      </w:pPr>
    </w:p>
    <w:p w14:paraId="5C26DFE3" w14:textId="77777777" w:rsidR="00A87177" w:rsidRDefault="00A87177">
      <w:pPr>
        <w:ind w:leftChars="257" w:left="540"/>
        <w:rPr>
          <w:color w:val="000000" w:themeColor="text1"/>
        </w:rPr>
      </w:pPr>
    </w:p>
    <w:p w14:paraId="5A67E413" w14:textId="375F7BE1" w:rsidR="00A87177" w:rsidRDefault="00E67392">
      <w:pPr>
        <w:ind w:leftChars="257" w:left="540"/>
        <w:jc w:val="center"/>
        <w:rPr>
          <w:color w:val="000000" w:themeColor="text1"/>
        </w:rPr>
      </w:pPr>
      <w:r w:rsidRPr="0078743A">
        <w:rPr>
          <w:noProof/>
          <w:color w:val="000000" w:themeColor="text1"/>
        </w:rPr>
        <w:drawing>
          <wp:inline distT="0" distB="0" distL="0" distR="0" wp14:anchorId="3E760371" wp14:editId="506ED7F2">
            <wp:extent cx="2615979" cy="588532"/>
            <wp:effectExtent l="0" t="0" r="635" b="0"/>
            <wp:docPr id="1696686510" name="图片 1" descr="手机屏幕截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86510" name="图片 1" descr="手机屏幕截图&#10;&#10;中度可信度描述已自动生成"/>
                    <pic:cNvPicPr/>
                  </pic:nvPicPr>
                  <pic:blipFill>
                    <a:blip r:embed="rId10"/>
                    <a:stretch>
                      <a:fillRect/>
                    </a:stretch>
                  </pic:blipFill>
                  <pic:spPr>
                    <a:xfrm>
                      <a:off x="0" y="0"/>
                      <a:ext cx="2715865" cy="611004"/>
                    </a:xfrm>
                    <a:prstGeom prst="rect">
                      <a:avLst/>
                    </a:prstGeom>
                  </pic:spPr>
                </pic:pic>
              </a:graphicData>
            </a:graphic>
          </wp:inline>
        </w:drawing>
      </w:r>
    </w:p>
    <w:p w14:paraId="5EA59A39" w14:textId="77777777" w:rsidR="00A87177" w:rsidRDefault="00703624">
      <w:pPr>
        <w:spacing w:before="100" w:beforeAutospacing="1" w:afterLines="50" w:after="156" w:line="216" w:lineRule="auto"/>
        <w:ind w:leftChars="-2" w:left="3" w:hangingChars="3" w:hanging="7"/>
        <w:jc w:val="center"/>
        <w:rPr>
          <w:rFonts w:eastAsia="仿宋_GB2312"/>
          <w:color w:val="000000" w:themeColor="text1"/>
          <w:sz w:val="22"/>
          <w:szCs w:val="22"/>
        </w:rPr>
      </w:pPr>
      <w:r>
        <w:rPr>
          <w:rFonts w:eastAsia="仿宋_GB2312"/>
          <w:color w:val="000000" w:themeColor="text1"/>
          <w:sz w:val="22"/>
          <w:szCs w:val="22"/>
        </w:rPr>
        <w:t>www</w:t>
      </w:r>
      <w:r>
        <w:rPr>
          <w:rFonts w:eastAsia="仿宋_GB2312" w:hint="eastAsia"/>
          <w:color w:val="000000" w:themeColor="text1"/>
          <w:sz w:val="22"/>
          <w:szCs w:val="22"/>
        </w:rPr>
        <w:t>.</w:t>
      </w:r>
      <w:r>
        <w:rPr>
          <w:rFonts w:eastAsia="仿宋_GB2312"/>
          <w:color w:val="000000" w:themeColor="text1"/>
          <w:sz w:val="22"/>
          <w:szCs w:val="22"/>
        </w:rPr>
        <w:t>dentons</w:t>
      </w:r>
      <w:r>
        <w:rPr>
          <w:rFonts w:eastAsia="仿宋_GB2312" w:hint="eastAsia"/>
          <w:color w:val="000000" w:themeColor="text1"/>
          <w:sz w:val="22"/>
          <w:szCs w:val="22"/>
        </w:rPr>
        <w:t>.</w:t>
      </w:r>
      <w:r>
        <w:rPr>
          <w:rFonts w:eastAsia="仿宋_GB2312"/>
          <w:color w:val="000000" w:themeColor="text1"/>
          <w:sz w:val="22"/>
          <w:szCs w:val="22"/>
        </w:rPr>
        <w:t>cn</w:t>
      </w:r>
    </w:p>
    <w:p w14:paraId="121A5713" w14:textId="49553311" w:rsidR="00A87177" w:rsidRPr="00587AB6" w:rsidRDefault="00703624">
      <w:pPr>
        <w:spacing w:before="100" w:beforeAutospacing="1" w:afterLines="50" w:after="156" w:line="216" w:lineRule="auto"/>
        <w:ind w:leftChars="-2" w:left="3" w:hangingChars="3" w:hanging="7"/>
        <w:jc w:val="center"/>
        <w:rPr>
          <w:rFonts w:ascii="宋体" w:hAnsi="宋体"/>
          <w:b/>
          <w:bCs/>
          <w:color w:val="000000" w:themeColor="text1"/>
          <w:sz w:val="22"/>
          <w:szCs w:val="22"/>
        </w:rPr>
      </w:pPr>
      <w:r w:rsidRPr="00587AB6">
        <w:rPr>
          <w:rFonts w:ascii="宋体" w:hAnsi="宋体" w:hint="eastAsia"/>
          <w:b/>
          <w:bCs/>
          <w:color w:val="000000" w:themeColor="text1"/>
          <w:sz w:val="22"/>
          <w:szCs w:val="22"/>
        </w:rPr>
        <w:t>二〇二</w:t>
      </w:r>
      <w:r w:rsidR="00EB0EF8" w:rsidRPr="00587AB6">
        <w:rPr>
          <w:rFonts w:ascii="宋体" w:hAnsi="宋体" w:hint="eastAsia"/>
          <w:b/>
          <w:bCs/>
          <w:color w:val="000000" w:themeColor="text1"/>
          <w:sz w:val="22"/>
          <w:szCs w:val="22"/>
        </w:rPr>
        <w:t>四</w:t>
      </w:r>
      <w:r w:rsidRPr="00587AB6">
        <w:rPr>
          <w:rFonts w:ascii="宋体" w:hAnsi="宋体" w:hint="eastAsia"/>
          <w:b/>
          <w:bCs/>
          <w:color w:val="000000" w:themeColor="text1"/>
          <w:sz w:val="22"/>
          <w:szCs w:val="22"/>
        </w:rPr>
        <w:t>年</w:t>
      </w:r>
      <w:r w:rsidR="00EB0EF8" w:rsidRPr="00587AB6">
        <w:rPr>
          <w:rFonts w:ascii="宋体" w:hAnsi="宋体" w:hint="eastAsia"/>
          <w:b/>
          <w:bCs/>
          <w:color w:val="000000" w:themeColor="text1"/>
          <w:sz w:val="22"/>
          <w:szCs w:val="22"/>
        </w:rPr>
        <w:t>十</w:t>
      </w:r>
      <w:r w:rsidRPr="00587AB6">
        <w:rPr>
          <w:rFonts w:ascii="宋体" w:hAnsi="宋体" w:hint="eastAsia"/>
          <w:b/>
          <w:bCs/>
          <w:color w:val="000000" w:themeColor="text1"/>
          <w:sz w:val="22"/>
          <w:szCs w:val="22"/>
        </w:rPr>
        <w:t>月</w:t>
      </w:r>
    </w:p>
    <w:p w14:paraId="0F1E9752" w14:textId="77777777" w:rsidR="00A87177" w:rsidRDefault="00A87177">
      <w:pPr>
        <w:spacing w:line="260" w:lineRule="exact"/>
        <w:ind w:firstLineChars="1100" w:firstLine="1980"/>
        <w:rPr>
          <w:rFonts w:ascii="HumstSlab712 BT" w:eastAsia="华文中宋" w:hAnsi="HumstSlab712 BT"/>
          <w:color w:val="000000" w:themeColor="text1"/>
          <w:sz w:val="18"/>
          <w:szCs w:val="18"/>
        </w:rPr>
        <w:sectPr w:rsidR="00A87177">
          <w:headerReference w:type="default" r:id="rId11"/>
          <w:footerReference w:type="even" r:id="rId12"/>
          <w:footerReference w:type="default" r:id="rId13"/>
          <w:headerReference w:type="first" r:id="rId14"/>
          <w:pgSz w:w="11906" w:h="16838"/>
          <w:pgMar w:top="1440" w:right="1797" w:bottom="1191" w:left="1797" w:header="851" w:footer="992" w:gutter="0"/>
          <w:pgNumType w:start="0"/>
          <w:cols w:space="720"/>
          <w:titlePg/>
          <w:docGrid w:type="lines" w:linePitch="312"/>
        </w:sectPr>
      </w:pPr>
    </w:p>
    <w:p w14:paraId="239FCDEE" w14:textId="77777777" w:rsidR="00A87177" w:rsidRPr="00EB0EF8" w:rsidRDefault="00703624" w:rsidP="00EB0EF8">
      <w:pPr>
        <w:adjustRightInd w:val="0"/>
        <w:snapToGrid w:val="0"/>
        <w:ind w:leftChars="257" w:left="540"/>
        <w:jc w:val="center"/>
        <w:rPr>
          <w:rFonts w:ascii="华文中宋" w:eastAsia="华文中宋" w:hAnsi="华文中宋"/>
          <w:b/>
          <w:bCs/>
          <w:color w:val="000000" w:themeColor="text1"/>
          <w:spacing w:val="30"/>
          <w:sz w:val="28"/>
          <w:szCs w:val="28"/>
        </w:rPr>
      </w:pPr>
      <w:r w:rsidRPr="00EB0EF8">
        <w:rPr>
          <w:rFonts w:ascii="华文中宋" w:eastAsia="华文中宋" w:hAnsi="华文中宋" w:hint="eastAsia"/>
          <w:b/>
          <w:bCs/>
          <w:color w:val="000000" w:themeColor="text1"/>
          <w:spacing w:val="30"/>
          <w:sz w:val="28"/>
          <w:szCs w:val="28"/>
        </w:rPr>
        <w:lastRenderedPageBreak/>
        <w:t>北京大成（深圳）律师事务所</w:t>
      </w:r>
    </w:p>
    <w:p w14:paraId="5EA20094" w14:textId="129E0271" w:rsidR="00EB0EF8" w:rsidRPr="00EB0EF8" w:rsidRDefault="00703624" w:rsidP="00EB0EF8">
      <w:pPr>
        <w:adjustRightInd w:val="0"/>
        <w:snapToGrid w:val="0"/>
        <w:ind w:leftChars="171" w:left="359" w:rightChars="15" w:right="31"/>
        <w:jc w:val="center"/>
        <w:rPr>
          <w:rFonts w:ascii="华文中宋" w:eastAsia="华文中宋" w:hAnsi="华文中宋"/>
          <w:b/>
          <w:bCs/>
          <w:color w:val="000000" w:themeColor="text1"/>
          <w:spacing w:val="30"/>
          <w:sz w:val="28"/>
          <w:szCs w:val="28"/>
        </w:rPr>
      </w:pPr>
      <w:r w:rsidRPr="00EB0EF8">
        <w:rPr>
          <w:rFonts w:ascii="华文中宋" w:eastAsia="华文中宋" w:hAnsi="华文中宋" w:hint="eastAsia"/>
          <w:b/>
          <w:bCs/>
          <w:color w:val="000000" w:themeColor="text1"/>
          <w:spacing w:val="30"/>
          <w:sz w:val="28"/>
          <w:szCs w:val="28"/>
        </w:rPr>
        <w:t>关于</w:t>
      </w:r>
      <w:r w:rsidR="00905843">
        <w:rPr>
          <w:rFonts w:ascii="华文中宋" w:eastAsia="华文中宋" w:hAnsi="华文中宋" w:hint="eastAsia"/>
          <w:b/>
          <w:bCs/>
          <w:color w:val="000000" w:themeColor="text1"/>
          <w:spacing w:val="30"/>
          <w:sz w:val="28"/>
          <w:szCs w:val="28"/>
        </w:rPr>
        <w:t>江阴市人民政府国有资产监督管理办公室</w:t>
      </w:r>
    </w:p>
    <w:p w14:paraId="44ABD9E1" w14:textId="07FD0BA8" w:rsidR="00A87177" w:rsidRPr="00EB0EF8" w:rsidRDefault="00EB0EF8" w:rsidP="00EB0EF8">
      <w:pPr>
        <w:adjustRightInd w:val="0"/>
        <w:snapToGrid w:val="0"/>
        <w:ind w:leftChars="171" w:left="359" w:rightChars="15" w:right="31"/>
        <w:jc w:val="center"/>
        <w:rPr>
          <w:rFonts w:ascii="华文中宋" w:eastAsia="华文中宋" w:hAnsi="华文中宋"/>
          <w:b/>
          <w:bCs/>
          <w:color w:val="000000" w:themeColor="text1"/>
          <w:spacing w:val="30"/>
          <w:sz w:val="28"/>
          <w:szCs w:val="28"/>
        </w:rPr>
      </w:pPr>
      <w:r w:rsidRPr="00EB0EF8">
        <w:rPr>
          <w:rFonts w:ascii="华文中宋" w:eastAsia="华文中宋" w:hAnsi="华文中宋" w:hint="eastAsia"/>
          <w:b/>
          <w:bCs/>
          <w:color w:val="000000" w:themeColor="text1"/>
          <w:spacing w:val="30"/>
          <w:sz w:val="28"/>
          <w:szCs w:val="28"/>
        </w:rPr>
        <w:t>免于发出要约事宜之</w:t>
      </w:r>
    </w:p>
    <w:p w14:paraId="0FD259CE" w14:textId="77777777" w:rsidR="00A87177" w:rsidRPr="00EB0EF8" w:rsidRDefault="00703624" w:rsidP="00EB0EF8">
      <w:pPr>
        <w:tabs>
          <w:tab w:val="left" w:pos="1620"/>
          <w:tab w:val="left" w:pos="6660"/>
          <w:tab w:val="left" w:pos="7020"/>
        </w:tabs>
        <w:adjustRightInd w:val="0"/>
        <w:snapToGrid w:val="0"/>
        <w:ind w:leftChars="257" w:left="540"/>
        <w:jc w:val="center"/>
        <w:rPr>
          <w:rFonts w:ascii="华文中宋" w:eastAsia="华文中宋" w:hAnsi="华文中宋"/>
          <w:b/>
          <w:bCs/>
          <w:color w:val="000000" w:themeColor="text1"/>
          <w:spacing w:val="30"/>
          <w:sz w:val="28"/>
          <w:szCs w:val="28"/>
        </w:rPr>
      </w:pPr>
      <w:r w:rsidRPr="00EB0EF8">
        <w:rPr>
          <w:rFonts w:ascii="华文中宋" w:eastAsia="华文中宋" w:hAnsi="华文中宋" w:hint="eastAsia"/>
          <w:b/>
          <w:bCs/>
          <w:color w:val="000000" w:themeColor="text1"/>
          <w:spacing w:val="30"/>
          <w:sz w:val="28"/>
          <w:szCs w:val="28"/>
        </w:rPr>
        <w:t>法律意见书</w:t>
      </w:r>
    </w:p>
    <w:p w14:paraId="609287C8" w14:textId="77777777" w:rsidR="006E7644" w:rsidRDefault="006E7644" w:rsidP="006E7644">
      <w:pPr>
        <w:autoSpaceDE w:val="0"/>
        <w:autoSpaceDN w:val="0"/>
        <w:adjustRightInd w:val="0"/>
        <w:snapToGrid w:val="0"/>
        <w:spacing w:beforeLines="50" w:before="156" w:afterLines="50" w:after="156" w:line="360" w:lineRule="auto"/>
        <w:jc w:val="left"/>
        <w:rPr>
          <w:rFonts w:asciiTheme="minorEastAsia" w:eastAsiaTheme="minorEastAsia" w:hAnsiTheme="minorEastAsia" w:cs="宋体"/>
          <w:b/>
          <w:color w:val="000000" w:themeColor="text1"/>
          <w:kern w:val="0"/>
          <w:sz w:val="24"/>
        </w:rPr>
      </w:pPr>
    </w:p>
    <w:p w14:paraId="13CBF387" w14:textId="1F512F2D" w:rsidR="00A87177" w:rsidRDefault="0061187F" w:rsidP="006E7644">
      <w:pPr>
        <w:autoSpaceDE w:val="0"/>
        <w:autoSpaceDN w:val="0"/>
        <w:adjustRightInd w:val="0"/>
        <w:snapToGrid w:val="0"/>
        <w:spacing w:beforeLines="50" w:before="156" w:afterLines="50" w:after="156" w:line="360" w:lineRule="auto"/>
        <w:jc w:val="left"/>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b/>
          <w:color w:val="000000" w:themeColor="text1"/>
          <w:kern w:val="0"/>
          <w:sz w:val="24"/>
        </w:rPr>
        <w:t>敬启者：</w:t>
      </w:r>
    </w:p>
    <w:p w14:paraId="124A44A8" w14:textId="17354D6B" w:rsidR="00A87177" w:rsidRDefault="00703624" w:rsidP="006A6416">
      <w:pPr>
        <w:autoSpaceDE w:val="0"/>
        <w:autoSpaceDN w:val="0"/>
        <w:adjustRightInd w:val="0"/>
        <w:snapToGrid w:val="0"/>
        <w:spacing w:beforeLines="50" w:before="156" w:afterLines="50" w:after="156" w:line="360" w:lineRule="auto"/>
        <w:ind w:firstLineChars="200" w:firstLine="480"/>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北京大成（深圳）律师事务所（以下简称“本所”）接受委托，</w:t>
      </w:r>
      <w:r w:rsidR="006A6416">
        <w:rPr>
          <w:rFonts w:asciiTheme="minorEastAsia" w:eastAsiaTheme="minorEastAsia" w:hAnsiTheme="minorEastAsia" w:cs="宋体" w:hint="eastAsia"/>
          <w:color w:val="000000" w:themeColor="text1"/>
          <w:kern w:val="0"/>
          <w:sz w:val="24"/>
        </w:rPr>
        <w:t>担任</w:t>
      </w:r>
      <w:r w:rsidR="006A6416" w:rsidRPr="006A6416">
        <w:rPr>
          <w:rFonts w:asciiTheme="minorEastAsia" w:eastAsiaTheme="minorEastAsia" w:hAnsiTheme="minorEastAsia" w:cs="宋体" w:hint="eastAsia"/>
          <w:color w:val="000000" w:themeColor="text1"/>
          <w:kern w:val="0"/>
          <w:sz w:val="24"/>
        </w:rPr>
        <w:t>江苏华西村股份有限公司</w:t>
      </w:r>
      <w:r w:rsidR="006A6416">
        <w:rPr>
          <w:rFonts w:asciiTheme="minorEastAsia" w:eastAsiaTheme="minorEastAsia" w:hAnsiTheme="minorEastAsia" w:cs="宋体" w:hint="eastAsia"/>
          <w:color w:val="000000" w:themeColor="text1"/>
          <w:kern w:val="0"/>
          <w:sz w:val="24"/>
        </w:rPr>
        <w:t>（以下简称“华西股份”或“上市公司”）</w:t>
      </w:r>
      <w:r w:rsidR="006A6416" w:rsidRPr="006A6416">
        <w:rPr>
          <w:rFonts w:asciiTheme="minorEastAsia" w:eastAsiaTheme="minorEastAsia" w:hAnsiTheme="minorEastAsia" w:cs="宋体" w:hint="eastAsia"/>
          <w:color w:val="000000" w:themeColor="text1"/>
          <w:kern w:val="0"/>
          <w:sz w:val="24"/>
        </w:rPr>
        <w:t>实际控制人江阴市人民政府国有资产监督管理办公室</w:t>
      </w:r>
      <w:r w:rsidR="006A6416">
        <w:rPr>
          <w:rFonts w:asciiTheme="minorEastAsia" w:eastAsiaTheme="minorEastAsia" w:hAnsiTheme="minorEastAsia" w:cs="宋体" w:hint="eastAsia"/>
          <w:color w:val="000000" w:themeColor="text1"/>
          <w:kern w:val="0"/>
          <w:sz w:val="24"/>
        </w:rPr>
        <w:t>（以下简称“江阴市国资办”或“收购人”）</w:t>
      </w:r>
      <w:r w:rsidR="0061187F" w:rsidRPr="0061187F">
        <w:rPr>
          <w:rFonts w:asciiTheme="minorEastAsia" w:eastAsiaTheme="minorEastAsia" w:hAnsiTheme="minorEastAsia" w:cs="宋体" w:hint="eastAsia"/>
          <w:color w:val="000000" w:themeColor="text1"/>
          <w:kern w:val="0"/>
          <w:sz w:val="24"/>
        </w:rPr>
        <w:t>因政府或者国有资产管理部门批准进行国有资产无偿划转</w:t>
      </w:r>
      <w:r w:rsidR="006A6416">
        <w:rPr>
          <w:rFonts w:asciiTheme="minorEastAsia" w:eastAsiaTheme="minorEastAsia" w:hAnsiTheme="minorEastAsia" w:cs="宋体" w:hint="eastAsia"/>
          <w:color w:val="000000" w:themeColor="text1"/>
          <w:kern w:val="0"/>
          <w:sz w:val="24"/>
        </w:rPr>
        <w:t>而增加其在</w:t>
      </w:r>
      <w:r w:rsidR="006A6416" w:rsidRPr="0061187F">
        <w:rPr>
          <w:rFonts w:asciiTheme="minorEastAsia" w:eastAsiaTheme="minorEastAsia" w:hAnsiTheme="minorEastAsia" w:cs="宋体" w:hint="eastAsia"/>
          <w:color w:val="000000" w:themeColor="text1"/>
          <w:kern w:val="0"/>
          <w:sz w:val="24"/>
        </w:rPr>
        <w:t>华西股份拥有</w:t>
      </w:r>
      <w:r w:rsidR="006A6416">
        <w:rPr>
          <w:rFonts w:asciiTheme="minorEastAsia" w:eastAsiaTheme="minorEastAsia" w:hAnsiTheme="minorEastAsia" w:cs="宋体" w:hint="eastAsia"/>
          <w:color w:val="000000" w:themeColor="text1"/>
          <w:kern w:val="0"/>
          <w:sz w:val="24"/>
        </w:rPr>
        <w:t>的</w:t>
      </w:r>
      <w:r w:rsidR="006A6416" w:rsidRPr="0061187F">
        <w:rPr>
          <w:rFonts w:asciiTheme="minorEastAsia" w:eastAsiaTheme="minorEastAsia" w:hAnsiTheme="minorEastAsia" w:cs="宋体" w:hint="eastAsia"/>
          <w:color w:val="000000" w:themeColor="text1"/>
          <w:kern w:val="0"/>
          <w:sz w:val="24"/>
        </w:rPr>
        <w:t>权益</w:t>
      </w:r>
      <w:r w:rsidR="006A6416">
        <w:rPr>
          <w:rFonts w:asciiTheme="minorEastAsia" w:eastAsiaTheme="minorEastAsia" w:hAnsiTheme="minorEastAsia" w:cs="宋体" w:hint="eastAsia"/>
          <w:color w:val="000000" w:themeColor="text1"/>
          <w:kern w:val="0"/>
          <w:sz w:val="24"/>
        </w:rPr>
        <w:t>（以下简称“本次权益变动”或“本次收购”）相关事宜的专项法律顾问。现本所律师</w:t>
      </w:r>
      <w:r w:rsidR="006A40FE">
        <w:rPr>
          <w:rFonts w:asciiTheme="minorEastAsia" w:eastAsiaTheme="minorEastAsia" w:hAnsiTheme="minorEastAsia" w:cs="宋体" w:hint="eastAsia"/>
          <w:color w:val="000000" w:themeColor="text1"/>
          <w:kern w:val="0"/>
          <w:sz w:val="24"/>
        </w:rPr>
        <w:t>按照律师行业公认的业务标准、道德规范和勤勉尽责精神，</w:t>
      </w:r>
      <w:r>
        <w:rPr>
          <w:rFonts w:asciiTheme="minorEastAsia" w:eastAsiaTheme="minorEastAsia" w:hAnsiTheme="minorEastAsia" w:cs="宋体" w:hint="eastAsia"/>
          <w:color w:val="000000" w:themeColor="text1"/>
          <w:kern w:val="0"/>
          <w:sz w:val="24"/>
        </w:rPr>
        <w:t>就</w:t>
      </w:r>
      <w:r w:rsidR="006A40FE">
        <w:rPr>
          <w:rFonts w:asciiTheme="minorEastAsia" w:eastAsiaTheme="minorEastAsia" w:hAnsiTheme="minorEastAsia" w:cs="宋体" w:hint="eastAsia"/>
          <w:color w:val="000000" w:themeColor="text1"/>
          <w:kern w:val="0"/>
          <w:sz w:val="24"/>
        </w:rPr>
        <w:t>收购人在</w:t>
      </w:r>
      <w:r>
        <w:rPr>
          <w:rFonts w:asciiTheme="minorEastAsia" w:eastAsiaTheme="minorEastAsia" w:hAnsiTheme="minorEastAsia" w:cs="宋体" w:hint="eastAsia"/>
          <w:color w:val="000000" w:themeColor="text1"/>
          <w:kern w:val="0"/>
          <w:sz w:val="24"/>
        </w:rPr>
        <w:t>本次权益变动</w:t>
      </w:r>
      <w:r w:rsidR="006A40FE">
        <w:rPr>
          <w:rFonts w:asciiTheme="minorEastAsia" w:eastAsiaTheme="minorEastAsia" w:hAnsiTheme="minorEastAsia" w:cs="宋体" w:hint="eastAsia"/>
          <w:color w:val="000000" w:themeColor="text1"/>
          <w:kern w:val="0"/>
          <w:sz w:val="24"/>
        </w:rPr>
        <w:t>中</w:t>
      </w:r>
      <w:r w:rsidR="006A6416">
        <w:rPr>
          <w:rFonts w:asciiTheme="minorEastAsia" w:eastAsiaTheme="minorEastAsia" w:hAnsiTheme="minorEastAsia" w:cs="宋体" w:hint="eastAsia"/>
          <w:color w:val="000000" w:themeColor="text1"/>
          <w:kern w:val="0"/>
          <w:sz w:val="24"/>
        </w:rPr>
        <w:t>免于</w:t>
      </w:r>
      <w:r w:rsidR="00171702">
        <w:rPr>
          <w:rFonts w:ascii="Helvetica" w:hAnsi="Helvetica" w:cs="Helvetica" w:hint="eastAsia"/>
          <w:color w:val="000000"/>
          <w:kern w:val="0"/>
          <w:sz w:val="24"/>
        </w:rPr>
        <w:t>发出</w:t>
      </w:r>
      <w:r w:rsidR="006A6416">
        <w:rPr>
          <w:rFonts w:ascii="Helvetica" w:hAnsi="Helvetica" w:cs="Helvetica"/>
          <w:color w:val="000000"/>
          <w:kern w:val="0"/>
          <w:sz w:val="24"/>
        </w:rPr>
        <w:t>要约有关事宜</w:t>
      </w:r>
      <w:r w:rsidR="006A6416">
        <w:rPr>
          <w:rFonts w:asciiTheme="minorEastAsia" w:eastAsiaTheme="minorEastAsia" w:hAnsiTheme="minorEastAsia" w:cs="宋体" w:hint="eastAsia"/>
          <w:color w:val="000000" w:themeColor="text1"/>
          <w:kern w:val="0"/>
          <w:sz w:val="24"/>
        </w:rPr>
        <w:t>，</w:t>
      </w:r>
      <w:r>
        <w:rPr>
          <w:rFonts w:asciiTheme="minorEastAsia" w:eastAsiaTheme="minorEastAsia" w:hAnsiTheme="minorEastAsia" w:cs="宋体" w:hint="eastAsia"/>
          <w:color w:val="000000" w:themeColor="text1"/>
          <w:kern w:val="0"/>
          <w:sz w:val="24"/>
        </w:rPr>
        <w:t>出具本法律意见书。</w:t>
      </w:r>
    </w:p>
    <w:p w14:paraId="4638A6DD" w14:textId="77777777" w:rsidR="00A87177" w:rsidRDefault="00703624" w:rsidP="006E7644">
      <w:pPr>
        <w:autoSpaceDE w:val="0"/>
        <w:autoSpaceDN w:val="0"/>
        <w:adjustRightInd w:val="0"/>
        <w:snapToGrid w:val="0"/>
        <w:spacing w:beforeLines="50" w:before="156" w:afterLines="50" w:after="156"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对本法律意见书，本所律师特作如下声明：</w:t>
      </w:r>
    </w:p>
    <w:p w14:paraId="06665138" w14:textId="5D22739C" w:rsidR="00A87177" w:rsidRDefault="00703624" w:rsidP="006A40FE">
      <w:pPr>
        <w:autoSpaceDE w:val="0"/>
        <w:autoSpaceDN w:val="0"/>
        <w:adjustRightInd w:val="0"/>
        <w:snapToGrid w:val="0"/>
        <w:spacing w:beforeLines="50" w:before="156" w:afterLines="50" w:after="156" w:line="360" w:lineRule="auto"/>
        <w:ind w:firstLineChars="200" w:firstLine="480"/>
        <w:rPr>
          <w:rFonts w:asciiTheme="minorEastAsia" w:eastAsiaTheme="minorEastAsia" w:hAnsiTheme="minorEastAsia"/>
          <w:color w:val="000000" w:themeColor="text1"/>
          <w:sz w:val="24"/>
        </w:rPr>
      </w:pPr>
      <w:r>
        <w:rPr>
          <w:rFonts w:eastAsiaTheme="minorEastAsia"/>
          <w:color w:val="000000" w:themeColor="text1"/>
          <w:sz w:val="24"/>
        </w:rPr>
        <w:t>1</w:t>
      </w:r>
      <w:r>
        <w:rPr>
          <w:rFonts w:eastAsiaTheme="minorEastAsia"/>
          <w:color w:val="000000" w:themeColor="text1"/>
          <w:sz w:val="24"/>
        </w:rPr>
        <w:t>．</w:t>
      </w:r>
      <w:r w:rsidR="006A40FE">
        <w:rPr>
          <w:rFonts w:eastAsiaTheme="minorEastAsia"/>
          <w:color w:val="000000" w:themeColor="text1"/>
          <w:sz w:val="24"/>
        </w:rPr>
        <w:t>本所律师</w:t>
      </w:r>
      <w:r w:rsidR="006A40FE">
        <w:rPr>
          <w:rFonts w:eastAsiaTheme="minorEastAsia" w:hint="eastAsia"/>
          <w:color w:val="000000" w:themeColor="text1"/>
          <w:sz w:val="24"/>
        </w:rPr>
        <w:t>是</w:t>
      </w:r>
      <w:r w:rsidR="006A40FE">
        <w:rPr>
          <w:rFonts w:eastAsiaTheme="minorEastAsia"/>
          <w:color w:val="000000" w:themeColor="text1"/>
          <w:sz w:val="24"/>
        </w:rPr>
        <w:t>依据本法律意见书出具日以前已经发生或存在的事实和</w:t>
      </w:r>
      <w:r w:rsidR="006A40FE">
        <w:rPr>
          <w:rFonts w:ascii="Helvetica" w:hAnsi="Helvetica" w:cs="Helvetica"/>
          <w:color w:val="000000"/>
          <w:kern w:val="0"/>
          <w:sz w:val="24"/>
        </w:rPr>
        <w:t>《中华人民共和国公司法》《中华人民共和国证券法》《上市公司收购管理办法》《公开发行证券的公司信息披露内容与格式准则第</w:t>
      </w:r>
      <w:r w:rsidR="006A40FE">
        <w:rPr>
          <w:color w:val="000000"/>
          <w:kern w:val="0"/>
          <w:sz w:val="24"/>
        </w:rPr>
        <w:t>16</w:t>
      </w:r>
      <w:r w:rsidR="006A40FE">
        <w:rPr>
          <w:rFonts w:ascii="Helvetica" w:hAnsi="Helvetica" w:cs="Helvetica"/>
          <w:color w:val="000000"/>
          <w:kern w:val="0"/>
          <w:sz w:val="24"/>
        </w:rPr>
        <w:t>号</w:t>
      </w:r>
      <w:r w:rsidR="006A40FE">
        <w:rPr>
          <w:rFonts w:ascii="Helvetica" w:hAnsi="Helvetica" w:cs="Helvetica"/>
          <w:color w:val="000000"/>
          <w:kern w:val="0"/>
          <w:sz w:val="24"/>
        </w:rPr>
        <w:t>--</w:t>
      </w:r>
      <w:r w:rsidR="006A40FE">
        <w:rPr>
          <w:rFonts w:ascii="Helvetica" w:hAnsi="Helvetica" w:cs="Helvetica"/>
          <w:color w:val="000000"/>
          <w:kern w:val="0"/>
          <w:sz w:val="24"/>
        </w:rPr>
        <w:t>上市公司收购报告书》</w:t>
      </w:r>
      <w:r w:rsidR="006A40FE">
        <w:rPr>
          <w:rFonts w:eastAsiaTheme="minorEastAsia"/>
          <w:color w:val="000000" w:themeColor="text1"/>
          <w:kern w:val="0"/>
          <w:sz w:val="24"/>
        </w:rPr>
        <w:t>等现行</w:t>
      </w:r>
      <w:r w:rsidR="006A40FE">
        <w:rPr>
          <w:rFonts w:eastAsiaTheme="minorEastAsia" w:hint="eastAsia"/>
          <w:color w:val="000000" w:themeColor="text1"/>
          <w:kern w:val="0"/>
          <w:sz w:val="24"/>
        </w:rPr>
        <w:t>有</w:t>
      </w:r>
      <w:r w:rsidR="006A40FE">
        <w:rPr>
          <w:rFonts w:eastAsiaTheme="minorEastAsia"/>
          <w:color w:val="000000" w:themeColor="text1"/>
          <w:kern w:val="0"/>
          <w:sz w:val="24"/>
        </w:rPr>
        <w:t>效的法律、行政法规、规章</w:t>
      </w:r>
      <w:r>
        <w:rPr>
          <w:rFonts w:asciiTheme="minorEastAsia" w:eastAsiaTheme="minorEastAsia" w:hAnsiTheme="minorEastAsia" w:hint="eastAsia"/>
          <w:color w:val="000000" w:themeColor="text1"/>
          <w:sz w:val="24"/>
        </w:rPr>
        <w:t>和中国证监会有关规定发表法律意见，并且该等法律意见是基于本所律师对有关事实的了解和对有关法律的理解作出的；</w:t>
      </w:r>
    </w:p>
    <w:p w14:paraId="1E467829" w14:textId="323DA76E" w:rsidR="00A87177" w:rsidRDefault="00703624">
      <w:pPr>
        <w:autoSpaceDE w:val="0"/>
        <w:autoSpaceDN w:val="0"/>
        <w:adjustRightInd w:val="0"/>
        <w:snapToGrid w:val="0"/>
        <w:spacing w:beforeLines="50" w:before="156" w:afterLines="50" w:after="156" w:line="360" w:lineRule="auto"/>
        <w:ind w:firstLineChars="200" w:firstLine="480"/>
        <w:rPr>
          <w:rFonts w:asciiTheme="minorEastAsia" w:eastAsiaTheme="minorEastAsia" w:hAnsiTheme="minorEastAsia"/>
          <w:color w:val="000000" w:themeColor="text1"/>
          <w:sz w:val="24"/>
        </w:rPr>
      </w:pPr>
      <w:r>
        <w:rPr>
          <w:rFonts w:eastAsiaTheme="minorEastAsia" w:hint="eastAsia"/>
          <w:color w:val="000000" w:themeColor="text1"/>
          <w:kern w:val="0"/>
          <w:sz w:val="24"/>
        </w:rPr>
        <w:t>2</w:t>
      </w:r>
      <w:r>
        <w:rPr>
          <w:rFonts w:eastAsiaTheme="minorEastAsia" w:hint="eastAsia"/>
          <w:color w:val="000000" w:themeColor="text1"/>
          <w:kern w:val="0"/>
          <w:sz w:val="24"/>
        </w:rPr>
        <w:t>．本所及经办律师</w:t>
      </w:r>
      <w:r>
        <w:rPr>
          <w:rFonts w:asciiTheme="minorEastAsia" w:eastAsiaTheme="minorEastAsia" w:hAnsiTheme="minorEastAsia" w:cs="宋体" w:hint="eastAsia"/>
          <w:color w:val="000000" w:themeColor="text1"/>
          <w:kern w:val="0"/>
          <w:sz w:val="24"/>
        </w:rPr>
        <w:t>严格履行法定职责，遵循勤勉尽责和诚实信用原则，</w:t>
      </w:r>
      <w:r w:rsidR="006A40FE">
        <w:rPr>
          <w:rFonts w:asciiTheme="minorEastAsia" w:eastAsiaTheme="minorEastAsia" w:hAnsiTheme="minorEastAsia" w:cs="宋体" w:hint="eastAsia"/>
          <w:color w:val="000000" w:themeColor="text1"/>
          <w:kern w:val="0"/>
          <w:sz w:val="24"/>
        </w:rPr>
        <w:t>对相关事实</w:t>
      </w:r>
      <w:r>
        <w:rPr>
          <w:rFonts w:asciiTheme="minorEastAsia" w:eastAsiaTheme="minorEastAsia" w:hAnsiTheme="minorEastAsia" w:cs="宋体" w:hint="eastAsia"/>
          <w:color w:val="000000" w:themeColor="text1"/>
          <w:kern w:val="0"/>
          <w:sz w:val="24"/>
        </w:rPr>
        <w:t>进行了充分的核查验证，保证本法律意见书所认定的事实真实、准确、完整，所发表的结论性意见合法、准确，不存在虚假记载、误导性陈述或者重大遗漏，并承担</w:t>
      </w:r>
      <w:r>
        <w:rPr>
          <w:rFonts w:asciiTheme="minorEastAsia" w:eastAsiaTheme="minorEastAsia" w:hAnsiTheme="minorEastAsia" w:hint="eastAsia"/>
          <w:color w:val="000000" w:themeColor="text1"/>
          <w:sz w:val="24"/>
        </w:rPr>
        <w:t>相应法律责任；</w:t>
      </w:r>
    </w:p>
    <w:p w14:paraId="107C73D2" w14:textId="77777777" w:rsidR="00A87177" w:rsidRDefault="00703624">
      <w:pPr>
        <w:autoSpaceDE w:val="0"/>
        <w:autoSpaceDN w:val="0"/>
        <w:adjustRightInd w:val="0"/>
        <w:snapToGrid w:val="0"/>
        <w:spacing w:beforeLines="50" w:before="156" w:afterLines="50" w:after="156" w:line="360" w:lineRule="auto"/>
        <w:ind w:firstLineChars="200" w:firstLine="480"/>
        <w:rPr>
          <w:rFonts w:asciiTheme="minorEastAsia" w:eastAsiaTheme="minorEastAsia" w:hAnsiTheme="minorEastAsia"/>
          <w:color w:val="000000" w:themeColor="text1"/>
          <w:sz w:val="24"/>
        </w:rPr>
      </w:pPr>
      <w:r>
        <w:rPr>
          <w:rFonts w:eastAsiaTheme="minorEastAsia" w:hint="eastAsia"/>
          <w:color w:val="000000" w:themeColor="text1"/>
          <w:kern w:val="0"/>
          <w:sz w:val="24"/>
        </w:rPr>
        <w:t>3</w:t>
      </w:r>
      <w:r>
        <w:rPr>
          <w:rFonts w:eastAsiaTheme="minorEastAsia" w:hint="eastAsia"/>
          <w:color w:val="000000" w:themeColor="text1"/>
          <w:kern w:val="0"/>
          <w:sz w:val="24"/>
        </w:rPr>
        <w:t>．委托方对本所经办律师作出如下保证：其已向本所提供出具法律意见</w:t>
      </w:r>
      <w:r>
        <w:rPr>
          <w:rFonts w:asciiTheme="minorEastAsia" w:eastAsiaTheme="minorEastAsia" w:hAnsiTheme="minorEastAsia" w:hint="eastAsia"/>
          <w:color w:val="000000" w:themeColor="text1"/>
          <w:sz w:val="24"/>
        </w:rPr>
        <w:t>书所需的法律文件和资料（包括但不限于原始书面材料、副本材料或口头证言等），且该等文件和资料均是完整的、真实的、有效的，且已将全部事实向本所律师披露，无任何隐瞒、遗漏、虚假或误导之处，其所提供的文件资料的副本或复印件与正本或原件一致，且该等文件资料的签字与印章是真实的，该等文件的签署人</w:t>
      </w:r>
      <w:r>
        <w:rPr>
          <w:rFonts w:asciiTheme="minorEastAsia" w:eastAsiaTheme="minorEastAsia" w:hAnsiTheme="minorEastAsia" w:hint="eastAsia"/>
          <w:color w:val="000000" w:themeColor="text1"/>
          <w:sz w:val="24"/>
        </w:rPr>
        <w:lastRenderedPageBreak/>
        <w:t>业经合法授权并有效签署该文件；</w:t>
      </w:r>
    </w:p>
    <w:p w14:paraId="1173F83D" w14:textId="77777777" w:rsidR="00A87177" w:rsidRDefault="00703624">
      <w:pPr>
        <w:autoSpaceDE w:val="0"/>
        <w:autoSpaceDN w:val="0"/>
        <w:adjustRightInd w:val="0"/>
        <w:snapToGrid w:val="0"/>
        <w:spacing w:beforeLines="50" w:before="156" w:afterLines="50" w:after="156" w:line="360" w:lineRule="auto"/>
        <w:ind w:firstLineChars="200" w:firstLine="480"/>
        <w:rPr>
          <w:rFonts w:asciiTheme="minorEastAsia" w:eastAsiaTheme="minorEastAsia" w:hAnsiTheme="minorEastAsia"/>
          <w:color w:val="000000" w:themeColor="text1"/>
          <w:sz w:val="24"/>
        </w:rPr>
      </w:pPr>
      <w:r>
        <w:rPr>
          <w:rFonts w:eastAsiaTheme="minorEastAsia" w:hint="eastAsia"/>
          <w:color w:val="000000" w:themeColor="text1"/>
          <w:kern w:val="0"/>
          <w:sz w:val="24"/>
        </w:rPr>
        <w:t>4</w:t>
      </w:r>
      <w:r>
        <w:rPr>
          <w:rFonts w:eastAsiaTheme="minorEastAsia" w:hint="eastAsia"/>
          <w:color w:val="000000" w:themeColor="text1"/>
          <w:kern w:val="0"/>
          <w:sz w:val="24"/>
        </w:rPr>
        <w:t>．本所律师已对委托方提供的相关文件根据律师行业公认的业务标准进</w:t>
      </w:r>
      <w:r>
        <w:rPr>
          <w:rFonts w:asciiTheme="minorEastAsia" w:eastAsiaTheme="minorEastAsia" w:hAnsiTheme="minorEastAsia" w:hint="eastAsia"/>
          <w:color w:val="000000" w:themeColor="text1"/>
          <w:sz w:val="24"/>
        </w:rPr>
        <w:t>行了核查，本所律师是以某项事实发生之时所适用的法律、法规为依据认定该事项是否合法、有效，对于出具本法律意见书相关而因客观限制难以进行全面核查或无法得到独立证据支持的事实，本所律师依赖政府有关部门、其他有关机构或本次权益变动方出具的证明文件出具本法律意见书；</w:t>
      </w:r>
    </w:p>
    <w:p w14:paraId="2906F170" w14:textId="77777777" w:rsidR="00A87177" w:rsidRDefault="00703624">
      <w:pPr>
        <w:autoSpaceDE w:val="0"/>
        <w:autoSpaceDN w:val="0"/>
        <w:adjustRightInd w:val="0"/>
        <w:snapToGrid w:val="0"/>
        <w:spacing w:beforeLines="50" w:before="156" w:afterLines="50" w:after="156" w:line="360" w:lineRule="auto"/>
        <w:ind w:firstLineChars="200" w:firstLine="480"/>
        <w:rPr>
          <w:rFonts w:asciiTheme="minorEastAsia" w:eastAsiaTheme="minorEastAsia" w:hAnsiTheme="minorEastAsia" w:cs="宋体"/>
          <w:color w:val="000000" w:themeColor="text1"/>
          <w:kern w:val="0"/>
          <w:sz w:val="24"/>
        </w:rPr>
      </w:pPr>
      <w:r>
        <w:rPr>
          <w:rFonts w:eastAsiaTheme="minorEastAsia" w:hint="eastAsia"/>
          <w:color w:val="000000" w:themeColor="text1"/>
          <w:kern w:val="0"/>
          <w:sz w:val="24"/>
        </w:rPr>
        <w:t>5</w:t>
      </w:r>
      <w:r>
        <w:rPr>
          <w:rFonts w:eastAsiaTheme="minorEastAsia" w:hint="eastAsia"/>
          <w:color w:val="000000" w:themeColor="text1"/>
          <w:kern w:val="0"/>
          <w:sz w:val="24"/>
        </w:rPr>
        <w:t>．本所律师已审阅了本所律师认为出具本法律意见书所需的有关文件和资</w:t>
      </w:r>
      <w:r>
        <w:rPr>
          <w:rFonts w:asciiTheme="minorEastAsia" w:eastAsiaTheme="minorEastAsia" w:hAnsiTheme="minorEastAsia" w:cs="宋体" w:hint="eastAsia"/>
          <w:color w:val="000000" w:themeColor="text1"/>
          <w:kern w:val="0"/>
          <w:sz w:val="24"/>
        </w:rPr>
        <w:t>料，并据此出具法律意见；对于会计审计、资产评估等专业事项，本法律意见书只做引用不进行核查且不发表法律意见；本所律师在本法律意见书中对于有关报表、数据、审计和资产评估报告中某些数据和结论的引用，不视为本所律师对这些数据、结论的真实性做出任何明示或默示的保证，且对于这些内容本所律师并不具备核查和作出判断的合法资格；</w:t>
      </w:r>
    </w:p>
    <w:p w14:paraId="0A690EC9" w14:textId="77777777" w:rsidR="00A87177" w:rsidRDefault="00703624">
      <w:pPr>
        <w:autoSpaceDE w:val="0"/>
        <w:autoSpaceDN w:val="0"/>
        <w:adjustRightInd w:val="0"/>
        <w:snapToGrid w:val="0"/>
        <w:spacing w:beforeLines="50" w:before="156" w:afterLines="50" w:after="156" w:line="360" w:lineRule="auto"/>
        <w:ind w:firstLineChars="200" w:firstLine="480"/>
        <w:rPr>
          <w:rFonts w:asciiTheme="minorEastAsia" w:eastAsiaTheme="minorEastAsia" w:hAnsiTheme="minorEastAsia" w:cs="宋体"/>
          <w:color w:val="000000" w:themeColor="text1"/>
          <w:kern w:val="0"/>
          <w:sz w:val="24"/>
        </w:rPr>
      </w:pPr>
      <w:r>
        <w:rPr>
          <w:rFonts w:eastAsiaTheme="minorEastAsia" w:hint="eastAsia"/>
          <w:color w:val="000000" w:themeColor="text1"/>
          <w:kern w:val="0"/>
          <w:sz w:val="24"/>
        </w:rPr>
        <w:t>6</w:t>
      </w:r>
      <w:r>
        <w:rPr>
          <w:rFonts w:eastAsiaTheme="minorEastAsia" w:hint="eastAsia"/>
          <w:color w:val="000000" w:themeColor="text1"/>
          <w:kern w:val="0"/>
          <w:sz w:val="24"/>
        </w:rPr>
        <w:t>．本所律师同意将本法律意见书作为本次权益变动的相关文件，随其他材</w:t>
      </w:r>
      <w:r>
        <w:rPr>
          <w:rFonts w:asciiTheme="minorEastAsia" w:eastAsiaTheme="minorEastAsia" w:hAnsiTheme="minorEastAsia" w:cs="宋体" w:hint="eastAsia"/>
          <w:color w:val="000000" w:themeColor="text1"/>
          <w:kern w:val="0"/>
          <w:sz w:val="24"/>
        </w:rPr>
        <w:t>料一并上报，并依法对本所在其中发表的法律意见承担相应的法律责任；</w:t>
      </w:r>
    </w:p>
    <w:p w14:paraId="7B68F83A" w14:textId="77777777" w:rsidR="00A87177" w:rsidRDefault="00703624">
      <w:pPr>
        <w:autoSpaceDE w:val="0"/>
        <w:autoSpaceDN w:val="0"/>
        <w:adjustRightInd w:val="0"/>
        <w:snapToGrid w:val="0"/>
        <w:spacing w:beforeLines="50" w:before="156" w:afterLines="50" w:after="156" w:line="360" w:lineRule="auto"/>
        <w:ind w:firstLineChars="200" w:firstLine="480"/>
        <w:rPr>
          <w:rFonts w:asciiTheme="minorEastAsia" w:eastAsiaTheme="minorEastAsia" w:hAnsiTheme="minorEastAsia" w:cs="宋体"/>
          <w:color w:val="000000" w:themeColor="text1"/>
          <w:kern w:val="0"/>
          <w:sz w:val="24"/>
        </w:rPr>
      </w:pPr>
      <w:r>
        <w:rPr>
          <w:rFonts w:eastAsiaTheme="minorEastAsia" w:hint="eastAsia"/>
          <w:color w:val="000000" w:themeColor="text1"/>
          <w:kern w:val="0"/>
          <w:sz w:val="24"/>
        </w:rPr>
        <w:t>7</w:t>
      </w:r>
      <w:r>
        <w:rPr>
          <w:rFonts w:eastAsiaTheme="minorEastAsia" w:hint="eastAsia"/>
          <w:color w:val="000000" w:themeColor="text1"/>
          <w:kern w:val="0"/>
          <w:sz w:val="24"/>
        </w:rPr>
        <w:t>．本法律意见书仅作为有关本次权益变动之目的适用，未经本所书面同意，</w:t>
      </w:r>
      <w:r>
        <w:rPr>
          <w:rFonts w:asciiTheme="minorEastAsia" w:eastAsiaTheme="minorEastAsia" w:hAnsiTheme="minorEastAsia" w:cs="宋体" w:hint="eastAsia"/>
          <w:color w:val="000000" w:themeColor="text1"/>
          <w:kern w:val="0"/>
          <w:sz w:val="24"/>
        </w:rPr>
        <w:t>不得用于其他目的。</w:t>
      </w:r>
    </w:p>
    <w:p w14:paraId="0507C6A7" w14:textId="51B10F38" w:rsidR="00A87177" w:rsidRDefault="00703624">
      <w:pPr>
        <w:autoSpaceDE w:val="0"/>
        <w:autoSpaceDN w:val="0"/>
        <w:adjustRightInd w:val="0"/>
        <w:snapToGrid w:val="0"/>
        <w:spacing w:beforeLines="50" w:before="156" w:afterLines="50" w:after="156" w:line="360" w:lineRule="auto"/>
        <w:ind w:firstLineChars="200" w:firstLine="480"/>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基于上述，本所按照律师行业公认的业务标准、道德规范和勤勉尽责精神就</w:t>
      </w:r>
      <w:r w:rsidR="006A40FE">
        <w:rPr>
          <w:rFonts w:asciiTheme="minorEastAsia" w:eastAsiaTheme="minorEastAsia" w:hAnsiTheme="minorEastAsia" w:cs="宋体" w:hint="eastAsia"/>
          <w:color w:val="000000" w:themeColor="text1"/>
          <w:kern w:val="0"/>
          <w:sz w:val="24"/>
        </w:rPr>
        <w:t>收购人在本次</w:t>
      </w:r>
      <w:r w:rsidR="00171702">
        <w:rPr>
          <w:rFonts w:asciiTheme="minorEastAsia" w:eastAsiaTheme="minorEastAsia" w:hAnsiTheme="minorEastAsia" w:cs="宋体" w:hint="eastAsia"/>
          <w:color w:val="000000" w:themeColor="text1"/>
          <w:kern w:val="0"/>
          <w:sz w:val="24"/>
        </w:rPr>
        <w:t>收购中</w:t>
      </w:r>
      <w:r w:rsidR="006A40FE">
        <w:rPr>
          <w:rFonts w:asciiTheme="minorEastAsia" w:eastAsiaTheme="minorEastAsia" w:hAnsiTheme="minorEastAsia" w:cs="宋体" w:hint="eastAsia"/>
          <w:color w:val="000000" w:themeColor="text1"/>
          <w:kern w:val="0"/>
          <w:sz w:val="24"/>
        </w:rPr>
        <w:t>免于</w:t>
      </w:r>
      <w:r w:rsidR="00171702">
        <w:rPr>
          <w:rFonts w:ascii="Helvetica" w:hAnsi="Helvetica" w:cs="Helvetica" w:hint="eastAsia"/>
          <w:color w:val="000000"/>
          <w:kern w:val="0"/>
          <w:sz w:val="24"/>
        </w:rPr>
        <w:t>发出</w:t>
      </w:r>
      <w:r w:rsidR="006A40FE">
        <w:rPr>
          <w:rFonts w:ascii="Helvetica" w:hAnsi="Helvetica" w:cs="Helvetica"/>
          <w:color w:val="000000"/>
          <w:kern w:val="0"/>
          <w:sz w:val="24"/>
        </w:rPr>
        <w:t>要约有关事宜</w:t>
      </w:r>
      <w:r w:rsidR="006A40FE">
        <w:rPr>
          <w:rFonts w:asciiTheme="minorEastAsia" w:eastAsiaTheme="minorEastAsia" w:hAnsiTheme="minorEastAsia" w:cs="宋体" w:hint="eastAsia"/>
          <w:color w:val="000000" w:themeColor="text1"/>
          <w:kern w:val="0"/>
          <w:sz w:val="24"/>
        </w:rPr>
        <w:t>，出具本法律意见书</w:t>
      </w:r>
      <w:r>
        <w:rPr>
          <w:rFonts w:asciiTheme="minorEastAsia" w:eastAsiaTheme="minorEastAsia" w:hAnsiTheme="minorEastAsia" w:cs="宋体" w:hint="eastAsia"/>
          <w:color w:val="000000" w:themeColor="text1"/>
          <w:kern w:val="0"/>
          <w:sz w:val="24"/>
        </w:rPr>
        <w:t>。</w:t>
      </w:r>
    </w:p>
    <w:p w14:paraId="165CB8A1" w14:textId="77777777" w:rsidR="00A87177" w:rsidRDefault="00A87177">
      <w:pPr>
        <w:autoSpaceDE w:val="0"/>
        <w:autoSpaceDN w:val="0"/>
        <w:adjustRightInd w:val="0"/>
        <w:snapToGrid w:val="0"/>
        <w:spacing w:line="360" w:lineRule="auto"/>
        <w:ind w:firstLineChars="200" w:firstLine="480"/>
        <w:rPr>
          <w:rFonts w:ascii="宋体" w:hAnsi="宋体" w:cs="宋体"/>
          <w:color w:val="000000" w:themeColor="text1"/>
          <w:kern w:val="0"/>
          <w:sz w:val="24"/>
        </w:rPr>
      </w:pPr>
    </w:p>
    <w:p w14:paraId="7E23C8A8" w14:textId="77777777" w:rsidR="00A87177" w:rsidRDefault="00A87177">
      <w:pPr>
        <w:autoSpaceDE w:val="0"/>
        <w:autoSpaceDN w:val="0"/>
        <w:adjustRightInd w:val="0"/>
        <w:snapToGrid w:val="0"/>
        <w:spacing w:line="360" w:lineRule="auto"/>
        <w:jc w:val="left"/>
        <w:rPr>
          <w:rFonts w:ascii="宋体" w:hAnsi="宋体" w:cs="宋体"/>
          <w:color w:val="000000" w:themeColor="text1"/>
          <w:kern w:val="0"/>
          <w:sz w:val="24"/>
        </w:rPr>
      </w:pPr>
    </w:p>
    <w:p w14:paraId="3DD5E2DF" w14:textId="77777777" w:rsidR="00A87177" w:rsidRDefault="00703624">
      <w:pPr>
        <w:autoSpaceDE w:val="0"/>
        <w:autoSpaceDN w:val="0"/>
        <w:adjustRightInd w:val="0"/>
        <w:snapToGrid w:val="0"/>
        <w:spacing w:line="360" w:lineRule="auto"/>
        <w:jc w:val="left"/>
        <w:rPr>
          <w:rFonts w:ascii="宋体" w:hAnsi="宋体" w:cs="宋体"/>
          <w:color w:val="000000" w:themeColor="text1"/>
          <w:kern w:val="0"/>
          <w:sz w:val="24"/>
        </w:rPr>
      </w:pPr>
      <w:r>
        <w:rPr>
          <w:rFonts w:ascii="宋体" w:hAnsi="宋体" w:cs="宋体"/>
          <w:color w:val="000000" w:themeColor="text1"/>
          <w:kern w:val="0"/>
          <w:sz w:val="24"/>
        </w:rPr>
        <w:br w:type="page"/>
      </w:r>
    </w:p>
    <w:p w14:paraId="12AE7B3B" w14:textId="77777777" w:rsidR="00A87177" w:rsidRDefault="00703624">
      <w:pPr>
        <w:pStyle w:val="1"/>
        <w:spacing w:after="120"/>
        <w:jc w:val="center"/>
        <w:rPr>
          <w:color w:val="000000" w:themeColor="text1"/>
          <w:sz w:val="30"/>
          <w:szCs w:val="30"/>
        </w:rPr>
      </w:pPr>
      <w:bookmarkStart w:id="3" w:name="_Toc93438471"/>
      <w:r>
        <w:rPr>
          <w:rFonts w:hint="eastAsia"/>
          <w:color w:val="000000" w:themeColor="text1"/>
          <w:sz w:val="30"/>
          <w:szCs w:val="30"/>
        </w:rPr>
        <w:lastRenderedPageBreak/>
        <w:t>释</w:t>
      </w:r>
      <w:r>
        <w:rPr>
          <w:rFonts w:hint="eastAsia"/>
          <w:color w:val="000000" w:themeColor="text1"/>
          <w:sz w:val="30"/>
          <w:szCs w:val="30"/>
        </w:rPr>
        <w:t xml:space="preserve"> </w:t>
      </w:r>
      <w:r>
        <w:rPr>
          <w:rFonts w:hint="eastAsia"/>
          <w:color w:val="000000" w:themeColor="text1"/>
          <w:sz w:val="30"/>
          <w:szCs w:val="30"/>
        </w:rPr>
        <w:t>义</w:t>
      </w:r>
      <w:bookmarkEnd w:id="3"/>
    </w:p>
    <w:p w14:paraId="4ABA5076" w14:textId="77777777" w:rsidR="00A87177" w:rsidRDefault="00703624">
      <w:pPr>
        <w:autoSpaceDE w:val="0"/>
        <w:autoSpaceDN w:val="0"/>
        <w:adjustRightInd w:val="0"/>
        <w:spacing w:afterLines="50" w:after="156" w:line="360" w:lineRule="auto"/>
        <w:ind w:firstLineChars="200" w:firstLine="480"/>
        <w:rPr>
          <w:color w:val="000000" w:themeColor="text1"/>
          <w:sz w:val="24"/>
        </w:rPr>
      </w:pPr>
      <w:r>
        <w:rPr>
          <w:color w:val="000000" w:themeColor="text1"/>
          <w:sz w:val="24"/>
        </w:rPr>
        <w:t>除非另有说明，以下简称在本</w:t>
      </w:r>
      <w:r>
        <w:rPr>
          <w:rFonts w:hint="eastAsia"/>
          <w:color w:val="000000" w:themeColor="text1"/>
          <w:sz w:val="24"/>
        </w:rPr>
        <w:t>法律意见书</w:t>
      </w:r>
      <w:r>
        <w:rPr>
          <w:color w:val="000000" w:themeColor="text1"/>
          <w:sz w:val="24"/>
        </w:rPr>
        <w:t>中的含义如下：</w:t>
      </w:r>
      <w:r>
        <w:rPr>
          <w:color w:val="000000" w:themeColor="text1"/>
          <w:sz w:val="24"/>
        </w:rPr>
        <w:t xml:space="preserve"> </w:t>
      </w:r>
    </w:p>
    <w:tbl>
      <w:tblPr>
        <w:tblW w:w="836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29"/>
        <w:gridCol w:w="567"/>
        <w:gridCol w:w="5368"/>
      </w:tblGrid>
      <w:tr w:rsidR="00A87177" w14:paraId="64678EFC" w14:textId="77777777" w:rsidTr="00E67392">
        <w:trPr>
          <w:trHeight w:val="1115"/>
        </w:trPr>
        <w:tc>
          <w:tcPr>
            <w:tcW w:w="2429" w:type="dxa"/>
            <w:tcMar>
              <w:top w:w="0" w:type="dxa"/>
              <w:right w:w="0" w:type="dxa"/>
            </w:tcMar>
            <w:vAlign w:val="center"/>
          </w:tcPr>
          <w:p w14:paraId="68ADAA63" w14:textId="77777777" w:rsidR="00A87177" w:rsidRDefault="00703624">
            <w:pPr>
              <w:autoSpaceDE w:val="0"/>
              <w:autoSpaceDN w:val="0"/>
              <w:adjustRightInd w:val="0"/>
              <w:snapToGrid w:val="0"/>
              <w:rPr>
                <w:color w:val="000000" w:themeColor="text1"/>
                <w:sz w:val="24"/>
              </w:rPr>
            </w:pPr>
            <w:r>
              <w:rPr>
                <w:color w:val="000000" w:themeColor="text1"/>
                <w:sz w:val="24"/>
              </w:rPr>
              <w:t>本</w:t>
            </w:r>
            <w:r>
              <w:rPr>
                <w:rFonts w:hint="eastAsia"/>
                <w:color w:val="000000" w:themeColor="text1"/>
                <w:sz w:val="24"/>
              </w:rPr>
              <w:t>法律意见书</w:t>
            </w:r>
          </w:p>
        </w:tc>
        <w:tc>
          <w:tcPr>
            <w:tcW w:w="567" w:type="dxa"/>
            <w:tcMar>
              <w:top w:w="0" w:type="dxa"/>
              <w:right w:w="0" w:type="dxa"/>
            </w:tcMar>
            <w:vAlign w:val="center"/>
          </w:tcPr>
          <w:p w14:paraId="696E8AE7" w14:textId="77777777" w:rsidR="00A87177" w:rsidRDefault="00703624">
            <w:pPr>
              <w:autoSpaceDE w:val="0"/>
              <w:autoSpaceDN w:val="0"/>
              <w:adjustRightInd w:val="0"/>
              <w:snapToGrid w:val="0"/>
              <w:rPr>
                <w:color w:val="000000" w:themeColor="text1"/>
                <w:sz w:val="24"/>
              </w:rPr>
            </w:pPr>
            <w:r>
              <w:rPr>
                <w:color w:val="000000" w:themeColor="text1"/>
                <w:sz w:val="24"/>
              </w:rPr>
              <w:t>指</w:t>
            </w:r>
          </w:p>
        </w:tc>
        <w:tc>
          <w:tcPr>
            <w:tcW w:w="5368" w:type="dxa"/>
            <w:tcMar>
              <w:top w:w="0" w:type="dxa"/>
              <w:right w:w="0" w:type="dxa"/>
            </w:tcMar>
            <w:vAlign w:val="center"/>
          </w:tcPr>
          <w:p w14:paraId="50D3B22F" w14:textId="16737B06" w:rsidR="00A87177" w:rsidRDefault="00703624">
            <w:pPr>
              <w:autoSpaceDE w:val="0"/>
              <w:autoSpaceDN w:val="0"/>
              <w:adjustRightInd w:val="0"/>
              <w:snapToGrid w:val="0"/>
              <w:rPr>
                <w:color w:val="000000" w:themeColor="text1"/>
                <w:sz w:val="24"/>
              </w:rPr>
            </w:pPr>
            <w:r>
              <w:rPr>
                <w:color w:val="000000" w:themeColor="text1"/>
                <w:sz w:val="24"/>
              </w:rPr>
              <w:t>《</w:t>
            </w:r>
            <w:r w:rsidR="00391C44">
              <w:rPr>
                <w:rFonts w:ascii="宋体" w:hAnsi="宋体" w:hint="eastAsia"/>
                <w:color w:val="000000" w:themeColor="text1"/>
                <w:kern w:val="0"/>
                <w:sz w:val="24"/>
              </w:rPr>
              <w:t>北京大成（深圳）律师事务所关于</w:t>
            </w:r>
            <w:r w:rsidR="00CE695B">
              <w:rPr>
                <w:rFonts w:hint="eastAsia"/>
                <w:color w:val="000000" w:themeColor="text1"/>
                <w:sz w:val="24"/>
              </w:rPr>
              <w:t>江阴市人民政府国有资产监督管理办公室</w:t>
            </w:r>
            <w:r w:rsidR="00391C44">
              <w:rPr>
                <w:rFonts w:hint="eastAsia"/>
                <w:color w:val="000000" w:themeColor="text1"/>
                <w:sz w:val="24"/>
              </w:rPr>
              <w:t>免于发出要约事宜之法律意见书</w:t>
            </w:r>
            <w:r>
              <w:rPr>
                <w:color w:val="000000" w:themeColor="text1"/>
                <w:sz w:val="24"/>
              </w:rPr>
              <w:t>》</w:t>
            </w:r>
          </w:p>
        </w:tc>
      </w:tr>
      <w:tr w:rsidR="00A87177" w14:paraId="42F3D969" w14:textId="77777777" w:rsidTr="00E67392">
        <w:trPr>
          <w:trHeight w:val="809"/>
        </w:trPr>
        <w:tc>
          <w:tcPr>
            <w:tcW w:w="2429" w:type="dxa"/>
            <w:tcMar>
              <w:top w:w="0" w:type="dxa"/>
              <w:right w:w="0" w:type="dxa"/>
            </w:tcMar>
            <w:vAlign w:val="center"/>
          </w:tcPr>
          <w:p w14:paraId="33A15E8C" w14:textId="77777777" w:rsidR="00A87177" w:rsidRDefault="00703624">
            <w:pPr>
              <w:autoSpaceDE w:val="0"/>
              <w:autoSpaceDN w:val="0"/>
              <w:adjustRightInd w:val="0"/>
              <w:snapToGrid w:val="0"/>
              <w:rPr>
                <w:color w:val="000000" w:themeColor="text1"/>
                <w:sz w:val="24"/>
              </w:rPr>
            </w:pPr>
            <w:r>
              <w:rPr>
                <w:color w:val="000000" w:themeColor="text1"/>
                <w:sz w:val="24"/>
              </w:rPr>
              <w:t>上市公司、</w:t>
            </w:r>
            <w:r>
              <w:rPr>
                <w:rFonts w:hint="eastAsia"/>
                <w:color w:val="000000" w:themeColor="text1"/>
                <w:sz w:val="24"/>
              </w:rPr>
              <w:t>华西股份</w:t>
            </w:r>
          </w:p>
        </w:tc>
        <w:tc>
          <w:tcPr>
            <w:tcW w:w="567" w:type="dxa"/>
            <w:tcMar>
              <w:top w:w="0" w:type="dxa"/>
              <w:right w:w="0" w:type="dxa"/>
            </w:tcMar>
            <w:vAlign w:val="center"/>
          </w:tcPr>
          <w:p w14:paraId="50B4DD40" w14:textId="77777777" w:rsidR="00A87177" w:rsidRDefault="00703624">
            <w:pPr>
              <w:autoSpaceDE w:val="0"/>
              <w:autoSpaceDN w:val="0"/>
              <w:adjustRightInd w:val="0"/>
              <w:snapToGrid w:val="0"/>
              <w:rPr>
                <w:color w:val="000000" w:themeColor="text1"/>
                <w:sz w:val="24"/>
              </w:rPr>
            </w:pPr>
            <w:r>
              <w:rPr>
                <w:color w:val="000000" w:themeColor="text1"/>
                <w:sz w:val="24"/>
              </w:rPr>
              <w:t>指</w:t>
            </w:r>
          </w:p>
        </w:tc>
        <w:tc>
          <w:tcPr>
            <w:tcW w:w="5368" w:type="dxa"/>
            <w:tcMar>
              <w:top w:w="0" w:type="dxa"/>
              <w:right w:w="0" w:type="dxa"/>
            </w:tcMar>
            <w:vAlign w:val="center"/>
          </w:tcPr>
          <w:p w14:paraId="1177FB64" w14:textId="36FFE1D0" w:rsidR="00A87177" w:rsidRDefault="00703624">
            <w:pPr>
              <w:autoSpaceDE w:val="0"/>
              <w:autoSpaceDN w:val="0"/>
              <w:adjustRightInd w:val="0"/>
              <w:snapToGrid w:val="0"/>
              <w:rPr>
                <w:color w:val="000000" w:themeColor="text1"/>
                <w:sz w:val="24"/>
              </w:rPr>
            </w:pPr>
            <w:r>
              <w:rPr>
                <w:rFonts w:hint="eastAsia"/>
                <w:color w:val="000000" w:themeColor="text1"/>
                <w:sz w:val="24"/>
              </w:rPr>
              <w:t>江苏华西村股份有限公司</w:t>
            </w:r>
            <w:r>
              <w:rPr>
                <w:color w:val="000000" w:themeColor="text1"/>
                <w:sz w:val="24"/>
              </w:rPr>
              <w:t>，股票代码：</w:t>
            </w:r>
            <w:r>
              <w:rPr>
                <w:color w:val="000000" w:themeColor="text1"/>
                <w:sz w:val="24"/>
              </w:rPr>
              <w:t>000936.SZ</w:t>
            </w:r>
          </w:p>
        </w:tc>
      </w:tr>
      <w:tr w:rsidR="00501181" w14:paraId="2C4377F0" w14:textId="77777777" w:rsidTr="00E67392">
        <w:trPr>
          <w:trHeight w:val="454"/>
        </w:trPr>
        <w:tc>
          <w:tcPr>
            <w:tcW w:w="2429" w:type="dxa"/>
            <w:tcMar>
              <w:top w:w="0" w:type="dxa"/>
              <w:right w:w="0" w:type="dxa"/>
            </w:tcMar>
            <w:vAlign w:val="center"/>
          </w:tcPr>
          <w:p w14:paraId="583F7BAC" w14:textId="461FAAF9" w:rsidR="00501181" w:rsidRPr="00501181" w:rsidRDefault="00501181" w:rsidP="00501181">
            <w:pPr>
              <w:autoSpaceDE w:val="0"/>
              <w:autoSpaceDN w:val="0"/>
              <w:adjustRightInd w:val="0"/>
              <w:snapToGrid w:val="0"/>
              <w:rPr>
                <w:color w:val="000000" w:themeColor="text1"/>
                <w:sz w:val="24"/>
                <w:highlight w:val="yellow"/>
              </w:rPr>
            </w:pPr>
            <w:r>
              <w:rPr>
                <w:rFonts w:hint="eastAsia"/>
                <w:color w:val="000000" w:themeColor="text1"/>
                <w:sz w:val="24"/>
              </w:rPr>
              <w:t>华西集团</w:t>
            </w:r>
          </w:p>
        </w:tc>
        <w:tc>
          <w:tcPr>
            <w:tcW w:w="567" w:type="dxa"/>
            <w:tcMar>
              <w:top w:w="0" w:type="dxa"/>
              <w:right w:w="0" w:type="dxa"/>
            </w:tcMar>
            <w:vAlign w:val="center"/>
          </w:tcPr>
          <w:p w14:paraId="167858FE" w14:textId="0E18EB3F" w:rsidR="00501181" w:rsidRPr="00501181" w:rsidRDefault="00501181" w:rsidP="00501181">
            <w:pPr>
              <w:autoSpaceDE w:val="0"/>
              <w:autoSpaceDN w:val="0"/>
              <w:adjustRightInd w:val="0"/>
              <w:snapToGrid w:val="0"/>
              <w:rPr>
                <w:color w:val="000000" w:themeColor="text1"/>
                <w:sz w:val="24"/>
                <w:highlight w:val="yellow"/>
              </w:rPr>
            </w:pPr>
            <w:r>
              <w:rPr>
                <w:rFonts w:hint="eastAsia"/>
                <w:color w:val="000000" w:themeColor="text1"/>
                <w:sz w:val="24"/>
              </w:rPr>
              <w:t>指</w:t>
            </w:r>
          </w:p>
        </w:tc>
        <w:tc>
          <w:tcPr>
            <w:tcW w:w="5368" w:type="dxa"/>
            <w:tcMar>
              <w:top w:w="0" w:type="dxa"/>
              <w:right w:w="0" w:type="dxa"/>
            </w:tcMar>
            <w:vAlign w:val="center"/>
          </w:tcPr>
          <w:p w14:paraId="21FAC425" w14:textId="32F1DC89" w:rsidR="00501181" w:rsidRPr="00501181" w:rsidRDefault="00501181" w:rsidP="00501181">
            <w:pPr>
              <w:autoSpaceDE w:val="0"/>
              <w:autoSpaceDN w:val="0"/>
              <w:adjustRightInd w:val="0"/>
              <w:snapToGrid w:val="0"/>
              <w:rPr>
                <w:color w:val="000000" w:themeColor="text1"/>
                <w:sz w:val="24"/>
                <w:highlight w:val="yellow"/>
              </w:rPr>
            </w:pPr>
            <w:r>
              <w:rPr>
                <w:rFonts w:hint="eastAsia"/>
                <w:sz w:val="24"/>
              </w:rPr>
              <w:t>江苏华西集团有限公司，华西股份控股股东</w:t>
            </w:r>
          </w:p>
        </w:tc>
      </w:tr>
      <w:tr w:rsidR="00501181" w14:paraId="76BA7D28" w14:textId="77777777" w:rsidTr="00E67392">
        <w:trPr>
          <w:trHeight w:val="454"/>
        </w:trPr>
        <w:tc>
          <w:tcPr>
            <w:tcW w:w="2429" w:type="dxa"/>
            <w:tcMar>
              <w:top w:w="0" w:type="dxa"/>
              <w:right w:w="0" w:type="dxa"/>
            </w:tcMar>
            <w:vAlign w:val="center"/>
          </w:tcPr>
          <w:p w14:paraId="6F946911" w14:textId="1D966A92" w:rsidR="00501181" w:rsidRDefault="00501181" w:rsidP="00501181">
            <w:pPr>
              <w:autoSpaceDE w:val="0"/>
              <w:autoSpaceDN w:val="0"/>
              <w:adjustRightInd w:val="0"/>
              <w:snapToGrid w:val="0"/>
              <w:rPr>
                <w:color w:val="000000" w:themeColor="text1"/>
                <w:sz w:val="24"/>
              </w:rPr>
            </w:pPr>
            <w:r>
              <w:rPr>
                <w:rFonts w:hint="eastAsia"/>
                <w:color w:val="000000" w:themeColor="text1"/>
                <w:sz w:val="24"/>
              </w:rPr>
              <w:t>江阴市国资办、收购人</w:t>
            </w:r>
          </w:p>
        </w:tc>
        <w:tc>
          <w:tcPr>
            <w:tcW w:w="567" w:type="dxa"/>
            <w:tcMar>
              <w:top w:w="0" w:type="dxa"/>
              <w:right w:w="0" w:type="dxa"/>
            </w:tcMar>
            <w:vAlign w:val="center"/>
          </w:tcPr>
          <w:p w14:paraId="70395A9C" w14:textId="77777777" w:rsidR="00501181" w:rsidRDefault="00501181" w:rsidP="00501181">
            <w:pPr>
              <w:autoSpaceDE w:val="0"/>
              <w:autoSpaceDN w:val="0"/>
              <w:adjustRightInd w:val="0"/>
              <w:snapToGrid w:val="0"/>
              <w:rPr>
                <w:color w:val="000000" w:themeColor="text1"/>
                <w:sz w:val="24"/>
              </w:rPr>
            </w:pPr>
            <w:r>
              <w:rPr>
                <w:rFonts w:hint="eastAsia"/>
                <w:color w:val="000000" w:themeColor="text1"/>
                <w:sz w:val="24"/>
              </w:rPr>
              <w:t>指</w:t>
            </w:r>
          </w:p>
        </w:tc>
        <w:tc>
          <w:tcPr>
            <w:tcW w:w="5368" w:type="dxa"/>
            <w:tcMar>
              <w:top w:w="0" w:type="dxa"/>
              <w:right w:w="0" w:type="dxa"/>
            </w:tcMar>
            <w:vAlign w:val="center"/>
          </w:tcPr>
          <w:p w14:paraId="63560995" w14:textId="027AE3D6" w:rsidR="00501181" w:rsidRDefault="00501181" w:rsidP="00501181">
            <w:pPr>
              <w:autoSpaceDE w:val="0"/>
              <w:autoSpaceDN w:val="0"/>
              <w:adjustRightInd w:val="0"/>
              <w:snapToGrid w:val="0"/>
              <w:rPr>
                <w:color w:val="000000" w:themeColor="text1"/>
                <w:sz w:val="24"/>
              </w:rPr>
            </w:pPr>
            <w:r>
              <w:rPr>
                <w:rFonts w:hint="eastAsia"/>
                <w:color w:val="000000" w:themeColor="text1"/>
                <w:sz w:val="24"/>
              </w:rPr>
              <w:t>江阴市人民政府国有资产监督管理办公室（机关单位），华西股份实际控制人</w:t>
            </w:r>
          </w:p>
        </w:tc>
      </w:tr>
      <w:tr w:rsidR="00501181" w14:paraId="42E0294B" w14:textId="77777777" w:rsidTr="00E67392">
        <w:trPr>
          <w:trHeight w:val="454"/>
        </w:trPr>
        <w:tc>
          <w:tcPr>
            <w:tcW w:w="2429" w:type="dxa"/>
            <w:tcMar>
              <w:top w:w="0" w:type="dxa"/>
              <w:right w:w="0" w:type="dxa"/>
            </w:tcMar>
            <w:vAlign w:val="center"/>
          </w:tcPr>
          <w:p w14:paraId="59F32AA8" w14:textId="7854F298" w:rsidR="00501181" w:rsidRDefault="00501181" w:rsidP="00501181">
            <w:pPr>
              <w:autoSpaceDE w:val="0"/>
              <w:autoSpaceDN w:val="0"/>
              <w:adjustRightInd w:val="0"/>
              <w:snapToGrid w:val="0"/>
              <w:rPr>
                <w:color w:val="000000" w:themeColor="text1"/>
                <w:sz w:val="24"/>
              </w:rPr>
            </w:pPr>
            <w:r>
              <w:rPr>
                <w:rFonts w:hint="eastAsia"/>
                <w:color w:val="000000" w:themeColor="text1"/>
                <w:sz w:val="24"/>
              </w:rPr>
              <w:t>江阴市委办</w:t>
            </w:r>
          </w:p>
        </w:tc>
        <w:tc>
          <w:tcPr>
            <w:tcW w:w="567" w:type="dxa"/>
            <w:tcMar>
              <w:top w:w="0" w:type="dxa"/>
              <w:right w:w="0" w:type="dxa"/>
            </w:tcMar>
            <w:vAlign w:val="center"/>
          </w:tcPr>
          <w:p w14:paraId="60B848A5" w14:textId="00D1FE51" w:rsidR="00501181" w:rsidRDefault="00501181" w:rsidP="00501181">
            <w:pPr>
              <w:autoSpaceDE w:val="0"/>
              <w:autoSpaceDN w:val="0"/>
              <w:adjustRightInd w:val="0"/>
              <w:snapToGrid w:val="0"/>
              <w:rPr>
                <w:color w:val="000000" w:themeColor="text1"/>
                <w:sz w:val="24"/>
              </w:rPr>
            </w:pPr>
            <w:r>
              <w:rPr>
                <w:rFonts w:hint="eastAsia"/>
                <w:color w:val="000000" w:themeColor="text1"/>
                <w:sz w:val="24"/>
              </w:rPr>
              <w:t>指</w:t>
            </w:r>
          </w:p>
        </w:tc>
        <w:tc>
          <w:tcPr>
            <w:tcW w:w="5368" w:type="dxa"/>
            <w:tcMar>
              <w:top w:w="0" w:type="dxa"/>
              <w:right w:w="0" w:type="dxa"/>
            </w:tcMar>
            <w:vAlign w:val="center"/>
          </w:tcPr>
          <w:p w14:paraId="18C7C513" w14:textId="6BE92BAE" w:rsidR="00501181" w:rsidRDefault="00501181" w:rsidP="00501181">
            <w:pPr>
              <w:autoSpaceDE w:val="0"/>
              <w:autoSpaceDN w:val="0"/>
              <w:adjustRightInd w:val="0"/>
              <w:snapToGrid w:val="0"/>
              <w:rPr>
                <w:color w:val="000000" w:themeColor="text1"/>
                <w:sz w:val="24"/>
              </w:rPr>
            </w:pPr>
            <w:r>
              <w:rPr>
                <w:rFonts w:hint="eastAsia"/>
                <w:color w:val="000000" w:themeColor="text1"/>
                <w:sz w:val="24"/>
              </w:rPr>
              <w:t>中共江阴市委办公室</w:t>
            </w:r>
          </w:p>
        </w:tc>
      </w:tr>
      <w:tr w:rsidR="00501181" w14:paraId="1B42243E" w14:textId="77777777" w:rsidTr="00E67392">
        <w:trPr>
          <w:trHeight w:val="454"/>
        </w:trPr>
        <w:tc>
          <w:tcPr>
            <w:tcW w:w="2429" w:type="dxa"/>
            <w:tcMar>
              <w:top w:w="0" w:type="dxa"/>
              <w:right w:w="0" w:type="dxa"/>
            </w:tcMar>
            <w:vAlign w:val="center"/>
          </w:tcPr>
          <w:p w14:paraId="66096B3A" w14:textId="5BFF79C2" w:rsidR="00501181" w:rsidRDefault="00501181" w:rsidP="00501181">
            <w:pPr>
              <w:autoSpaceDE w:val="0"/>
              <w:autoSpaceDN w:val="0"/>
              <w:adjustRightInd w:val="0"/>
              <w:snapToGrid w:val="0"/>
              <w:rPr>
                <w:color w:val="000000" w:themeColor="text1"/>
                <w:sz w:val="24"/>
              </w:rPr>
            </w:pPr>
            <w:r>
              <w:rPr>
                <w:rFonts w:hint="eastAsia"/>
                <w:color w:val="000000" w:themeColor="text1"/>
                <w:sz w:val="24"/>
              </w:rPr>
              <w:t>江阴市政府办</w:t>
            </w:r>
          </w:p>
        </w:tc>
        <w:tc>
          <w:tcPr>
            <w:tcW w:w="567" w:type="dxa"/>
            <w:tcMar>
              <w:top w:w="0" w:type="dxa"/>
              <w:right w:w="0" w:type="dxa"/>
            </w:tcMar>
            <w:vAlign w:val="center"/>
          </w:tcPr>
          <w:p w14:paraId="12637105" w14:textId="13162A77" w:rsidR="00501181" w:rsidRDefault="00501181" w:rsidP="00501181">
            <w:pPr>
              <w:autoSpaceDE w:val="0"/>
              <w:autoSpaceDN w:val="0"/>
              <w:adjustRightInd w:val="0"/>
              <w:snapToGrid w:val="0"/>
              <w:rPr>
                <w:color w:val="000000" w:themeColor="text1"/>
                <w:sz w:val="24"/>
              </w:rPr>
            </w:pPr>
            <w:r>
              <w:rPr>
                <w:rFonts w:hint="eastAsia"/>
                <w:color w:val="000000" w:themeColor="text1"/>
                <w:sz w:val="24"/>
              </w:rPr>
              <w:t>指</w:t>
            </w:r>
          </w:p>
        </w:tc>
        <w:tc>
          <w:tcPr>
            <w:tcW w:w="5368" w:type="dxa"/>
            <w:tcMar>
              <w:top w:w="0" w:type="dxa"/>
              <w:right w:w="0" w:type="dxa"/>
            </w:tcMar>
            <w:vAlign w:val="center"/>
          </w:tcPr>
          <w:p w14:paraId="0BF39906" w14:textId="5E4FB2F8" w:rsidR="00501181" w:rsidRDefault="00501181" w:rsidP="00501181">
            <w:pPr>
              <w:autoSpaceDE w:val="0"/>
              <w:autoSpaceDN w:val="0"/>
              <w:adjustRightInd w:val="0"/>
              <w:snapToGrid w:val="0"/>
              <w:rPr>
                <w:color w:val="000000" w:themeColor="text1"/>
                <w:sz w:val="24"/>
              </w:rPr>
            </w:pPr>
            <w:r>
              <w:rPr>
                <w:rFonts w:hint="eastAsia"/>
                <w:color w:val="000000" w:themeColor="text1"/>
                <w:sz w:val="24"/>
              </w:rPr>
              <w:t>江阴市人民政府办公室</w:t>
            </w:r>
          </w:p>
        </w:tc>
      </w:tr>
      <w:tr w:rsidR="00501181" w14:paraId="70688B6C" w14:textId="77777777" w:rsidTr="00E67392">
        <w:trPr>
          <w:trHeight w:val="454"/>
        </w:trPr>
        <w:tc>
          <w:tcPr>
            <w:tcW w:w="2429" w:type="dxa"/>
            <w:tcMar>
              <w:top w:w="0" w:type="dxa"/>
              <w:right w:w="0" w:type="dxa"/>
            </w:tcMar>
            <w:vAlign w:val="center"/>
          </w:tcPr>
          <w:p w14:paraId="2C40DD1C" w14:textId="1EA5CB9F" w:rsidR="00501181" w:rsidRDefault="00501181" w:rsidP="00501181">
            <w:pPr>
              <w:autoSpaceDE w:val="0"/>
              <w:autoSpaceDN w:val="0"/>
              <w:adjustRightInd w:val="0"/>
              <w:snapToGrid w:val="0"/>
              <w:rPr>
                <w:color w:val="000000" w:themeColor="text1"/>
                <w:sz w:val="24"/>
              </w:rPr>
            </w:pPr>
            <w:r w:rsidRPr="00E21889">
              <w:rPr>
                <w:rFonts w:hint="eastAsia"/>
                <w:color w:val="000000" w:themeColor="text1"/>
                <w:sz w:val="24"/>
              </w:rPr>
              <w:t>华士镇</w:t>
            </w:r>
            <w:r>
              <w:rPr>
                <w:rFonts w:hint="eastAsia"/>
                <w:color w:val="000000" w:themeColor="text1"/>
                <w:sz w:val="24"/>
              </w:rPr>
              <w:t>政府</w:t>
            </w:r>
          </w:p>
        </w:tc>
        <w:tc>
          <w:tcPr>
            <w:tcW w:w="567" w:type="dxa"/>
            <w:tcMar>
              <w:top w:w="0" w:type="dxa"/>
              <w:right w:w="0" w:type="dxa"/>
            </w:tcMar>
            <w:vAlign w:val="center"/>
          </w:tcPr>
          <w:p w14:paraId="4F6F45CD" w14:textId="773BCCC0" w:rsidR="00501181" w:rsidRDefault="00501181" w:rsidP="00501181">
            <w:pPr>
              <w:autoSpaceDE w:val="0"/>
              <w:autoSpaceDN w:val="0"/>
              <w:adjustRightInd w:val="0"/>
              <w:snapToGrid w:val="0"/>
              <w:rPr>
                <w:color w:val="000000" w:themeColor="text1"/>
                <w:sz w:val="24"/>
              </w:rPr>
            </w:pPr>
            <w:r>
              <w:rPr>
                <w:rFonts w:hint="eastAsia"/>
                <w:color w:val="000000" w:themeColor="text1"/>
                <w:sz w:val="24"/>
              </w:rPr>
              <w:t>指</w:t>
            </w:r>
          </w:p>
        </w:tc>
        <w:tc>
          <w:tcPr>
            <w:tcW w:w="5368" w:type="dxa"/>
            <w:tcMar>
              <w:top w:w="0" w:type="dxa"/>
              <w:right w:w="0" w:type="dxa"/>
            </w:tcMar>
            <w:vAlign w:val="center"/>
          </w:tcPr>
          <w:p w14:paraId="7AD5A003" w14:textId="203EBB5B" w:rsidR="00501181" w:rsidRDefault="00501181" w:rsidP="00501181">
            <w:pPr>
              <w:autoSpaceDE w:val="0"/>
              <w:autoSpaceDN w:val="0"/>
              <w:adjustRightInd w:val="0"/>
              <w:snapToGrid w:val="0"/>
              <w:rPr>
                <w:color w:val="000000" w:themeColor="text1"/>
                <w:sz w:val="24"/>
              </w:rPr>
            </w:pPr>
            <w:r>
              <w:rPr>
                <w:rFonts w:hint="eastAsia"/>
                <w:color w:val="000000" w:themeColor="text1"/>
                <w:sz w:val="24"/>
              </w:rPr>
              <w:t>江阴市</w:t>
            </w:r>
            <w:r w:rsidRPr="00E21889">
              <w:rPr>
                <w:rFonts w:hint="eastAsia"/>
                <w:color w:val="000000" w:themeColor="text1"/>
                <w:sz w:val="24"/>
              </w:rPr>
              <w:t>华士镇</w:t>
            </w:r>
            <w:r>
              <w:rPr>
                <w:rFonts w:hint="eastAsia"/>
                <w:color w:val="000000" w:themeColor="text1"/>
                <w:sz w:val="24"/>
              </w:rPr>
              <w:t>人民政府</w:t>
            </w:r>
          </w:p>
        </w:tc>
      </w:tr>
      <w:tr w:rsidR="00501181" w14:paraId="399C4756" w14:textId="77777777" w:rsidTr="00E67392">
        <w:trPr>
          <w:trHeight w:val="454"/>
        </w:trPr>
        <w:tc>
          <w:tcPr>
            <w:tcW w:w="2429" w:type="dxa"/>
            <w:tcMar>
              <w:top w:w="0" w:type="dxa"/>
              <w:right w:w="0" w:type="dxa"/>
            </w:tcMar>
            <w:vAlign w:val="center"/>
          </w:tcPr>
          <w:p w14:paraId="6848981B" w14:textId="0866F816" w:rsidR="00501181" w:rsidRDefault="0083221F" w:rsidP="00501181">
            <w:pPr>
              <w:autoSpaceDE w:val="0"/>
              <w:autoSpaceDN w:val="0"/>
              <w:adjustRightInd w:val="0"/>
              <w:snapToGrid w:val="0"/>
              <w:rPr>
                <w:color w:val="000000" w:themeColor="text1"/>
                <w:sz w:val="24"/>
              </w:rPr>
            </w:pPr>
            <w:bookmarkStart w:id="4" w:name="OLE_LINK17"/>
            <w:bookmarkStart w:id="5" w:name="OLE_LINK18"/>
            <w:r>
              <w:rPr>
                <w:rFonts w:hint="eastAsia"/>
                <w:color w:val="000000" w:themeColor="text1"/>
                <w:sz w:val="24"/>
              </w:rPr>
              <w:t>华士综服</w:t>
            </w:r>
            <w:bookmarkEnd w:id="4"/>
            <w:bookmarkEnd w:id="5"/>
            <w:r w:rsidR="00501181">
              <w:rPr>
                <w:rFonts w:hint="eastAsia"/>
                <w:color w:val="000000" w:themeColor="text1"/>
                <w:sz w:val="24"/>
              </w:rPr>
              <w:t>、划出方</w:t>
            </w:r>
          </w:p>
        </w:tc>
        <w:tc>
          <w:tcPr>
            <w:tcW w:w="567" w:type="dxa"/>
            <w:tcMar>
              <w:top w:w="0" w:type="dxa"/>
              <w:right w:w="0" w:type="dxa"/>
            </w:tcMar>
            <w:vAlign w:val="center"/>
          </w:tcPr>
          <w:p w14:paraId="44003F24" w14:textId="77777777" w:rsidR="00501181" w:rsidRDefault="00501181" w:rsidP="00501181">
            <w:pPr>
              <w:autoSpaceDE w:val="0"/>
              <w:autoSpaceDN w:val="0"/>
              <w:adjustRightInd w:val="0"/>
              <w:snapToGrid w:val="0"/>
              <w:rPr>
                <w:color w:val="000000" w:themeColor="text1"/>
                <w:sz w:val="24"/>
              </w:rPr>
            </w:pPr>
            <w:r>
              <w:rPr>
                <w:rFonts w:hint="eastAsia"/>
                <w:color w:val="000000" w:themeColor="text1"/>
                <w:sz w:val="24"/>
              </w:rPr>
              <w:t>指</w:t>
            </w:r>
          </w:p>
        </w:tc>
        <w:tc>
          <w:tcPr>
            <w:tcW w:w="5368" w:type="dxa"/>
            <w:tcMar>
              <w:top w:w="0" w:type="dxa"/>
              <w:right w:w="0" w:type="dxa"/>
            </w:tcMar>
            <w:vAlign w:val="center"/>
          </w:tcPr>
          <w:p w14:paraId="5883212B" w14:textId="77777777" w:rsidR="00501181" w:rsidRDefault="00501181" w:rsidP="00501181">
            <w:pPr>
              <w:autoSpaceDE w:val="0"/>
              <w:autoSpaceDN w:val="0"/>
              <w:adjustRightInd w:val="0"/>
              <w:snapToGrid w:val="0"/>
              <w:rPr>
                <w:color w:val="000000" w:themeColor="text1"/>
                <w:sz w:val="24"/>
              </w:rPr>
            </w:pPr>
            <w:r w:rsidRPr="00E21889">
              <w:rPr>
                <w:rFonts w:hint="eastAsia"/>
                <w:color w:val="000000" w:themeColor="text1"/>
                <w:sz w:val="24"/>
              </w:rPr>
              <w:t>江阴市华士镇综合服务中心</w:t>
            </w:r>
          </w:p>
        </w:tc>
      </w:tr>
      <w:tr w:rsidR="00501181" w14:paraId="3D1FEC70" w14:textId="77777777" w:rsidTr="00E67392">
        <w:trPr>
          <w:trHeight w:val="454"/>
        </w:trPr>
        <w:tc>
          <w:tcPr>
            <w:tcW w:w="2429" w:type="dxa"/>
            <w:tcMar>
              <w:top w:w="0" w:type="dxa"/>
              <w:right w:w="0" w:type="dxa"/>
            </w:tcMar>
            <w:vAlign w:val="center"/>
          </w:tcPr>
          <w:p w14:paraId="0DBD6A33" w14:textId="4844B63B" w:rsidR="00501181" w:rsidRPr="00E21889" w:rsidRDefault="00501181" w:rsidP="00501181">
            <w:pPr>
              <w:autoSpaceDE w:val="0"/>
              <w:autoSpaceDN w:val="0"/>
              <w:adjustRightInd w:val="0"/>
              <w:snapToGrid w:val="0"/>
              <w:rPr>
                <w:color w:val="000000" w:themeColor="text1"/>
                <w:sz w:val="24"/>
              </w:rPr>
            </w:pPr>
            <w:r>
              <w:rPr>
                <w:rFonts w:hint="eastAsia"/>
                <w:color w:val="000000" w:themeColor="text1"/>
                <w:sz w:val="24"/>
              </w:rPr>
              <w:t>凝秀建设</w:t>
            </w:r>
          </w:p>
        </w:tc>
        <w:tc>
          <w:tcPr>
            <w:tcW w:w="567" w:type="dxa"/>
            <w:tcMar>
              <w:top w:w="0" w:type="dxa"/>
              <w:right w:w="0" w:type="dxa"/>
            </w:tcMar>
            <w:vAlign w:val="center"/>
          </w:tcPr>
          <w:p w14:paraId="369FF175" w14:textId="34DA4C92" w:rsidR="00501181" w:rsidRDefault="00501181" w:rsidP="00501181">
            <w:pPr>
              <w:autoSpaceDE w:val="0"/>
              <w:autoSpaceDN w:val="0"/>
              <w:adjustRightInd w:val="0"/>
              <w:snapToGrid w:val="0"/>
              <w:rPr>
                <w:color w:val="000000" w:themeColor="text1"/>
                <w:sz w:val="24"/>
              </w:rPr>
            </w:pPr>
            <w:r>
              <w:rPr>
                <w:rFonts w:hint="eastAsia"/>
                <w:color w:val="000000" w:themeColor="text1"/>
                <w:sz w:val="24"/>
              </w:rPr>
              <w:t>指</w:t>
            </w:r>
          </w:p>
        </w:tc>
        <w:tc>
          <w:tcPr>
            <w:tcW w:w="5368" w:type="dxa"/>
            <w:tcMar>
              <w:top w:w="0" w:type="dxa"/>
              <w:right w:w="0" w:type="dxa"/>
            </w:tcMar>
            <w:vAlign w:val="center"/>
          </w:tcPr>
          <w:p w14:paraId="30FEE18F" w14:textId="0C17AB97" w:rsidR="00501181" w:rsidRPr="00E21889" w:rsidRDefault="00501181" w:rsidP="00501181">
            <w:pPr>
              <w:autoSpaceDE w:val="0"/>
              <w:autoSpaceDN w:val="0"/>
              <w:adjustRightInd w:val="0"/>
              <w:snapToGrid w:val="0"/>
              <w:rPr>
                <w:color w:val="000000" w:themeColor="text1"/>
                <w:sz w:val="24"/>
              </w:rPr>
            </w:pPr>
            <w:r>
              <w:rPr>
                <w:rFonts w:asciiTheme="minorEastAsia" w:eastAsiaTheme="minorEastAsia" w:hAnsiTheme="minorEastAsia" w:cs="宋体" w:hint="eastAsia"/>
                <w:color w:val="000000" w:themeColor="text1"/>
                <w:kern w:val="0"/>
                <w:sz w:val="24"/>
              </w:rPr>
              <w:t>江阴市凝秀建设投资发展有限公司</w:t>
            </w:r>
            <w:r w:rsidR="00901D93">
              <w:rPr>
                <w:rFonts w:asciiTheme="minorEastAsia" w:eastAsiaTheme="minorEastAsia" w:hAnsiTheme="minorEastAsia" w:cs="宋体" w:hint="eastAsia"/>
                <w:color w:val="000000" w:themeColor="text1"/>
                <w:kern w:val="0"/>
                <w:sz w:val="24"/>
              </w:rPr>
              <w:t>，华西股份股东</w:t>
            </w:r>
          </w:p>
        </w:tc>
      </w:tr>
      <w:tr w:rsidR="00501181" w14:paraId="18D3D871" w14:textId="77777777" w:rsidTr="00BC7D22">
        <w:trPr>
          <w:trHeight w:val="1947"/>
        </w:trPr>
        <w:tc>
          <w:tcPr>
            <w:tcW w:w="2429" w:type="dxa"/>
            <w:tcMar>
              <w:top w:w="0" w:type="dxa"/>
              <w:right w:w="0" w:type="dxa"/>
            </w:tcMar>
            <w:vAlign w:val="center"/>
          </w:tcPr>
          <w:p w14:paraId="45ED2F95" w14:textId="35EC6906" w:rsidR="00501181" w:rsidRDefault="00501181" w:rsidP="00501181">
            <w:pPr>
              <w:autoSpaceDE w:val="0"/>
              <w:autoSpaceDN w:val="0"/>
              <w:adjustRightInd w:val="0"/>
              <w:snapToGrid w:val="0"/>
              <w:rPr>
                <w:color w:val="000000" w:themeColor="text1"/>
                <w:sz w:val="24"/>
              </w:rPr>
            </w:pPr>
            <w:r>
              <w:rPr>
                <w:color w:val="000000" w:themeColor="text1"/>
                <w:sz w:val="24"/>
              </w:rPr>
              <w:t>本次权益变动</w:t>
            </w:r>
            <w:r>
              <w:rPr>
                <w:rFonts w:hint="eastAsia"/>
                <w:color w:val="000000" w:themeColor="text1"/>
                <w:sz w:val="24"/>
              </w:rPr>
              <w:t>、本次收购</w:t>
            </w:r>
          </w:p>
        </w:tc>
        <w:tc>
          <w:tcPr>
            <w:tcW w:w="567" w:type="dxa"/>
            <w:tcMar>
              <w:top w:w="0" w:type="dxa"/>
              <w:right w:w="0" w:type="dxa"/>
            </w:tcMar>
            <w:vAlign w:val="center"/>
          </w:tcPr>
          <w:p w14:paraId="3747489D" w14:textId="77777777" w:rsidR="00501181" w:rsidRDefault="00501181" w:rsidP="00501181">
            <w:pPr>
              <w:autoSpaceDE w:val="0"/>
              <w:autoSpaceDN w:val="0"/>
              <w:adjustRightInd w:val="0"/>
              <w:snapToGrid w:val="0"/>
              <w:rPr>
                <w:color w:val="000000" w:themeColor="text1"/>
                <w:sz w:val="24"/>
              </w:rPr>
            </w:pPr>
            <w:r>
              <w:rPr>
                <w:color w:val="000000" w:themeColor="text1"/>
                <w:sz w:val="24"/>
              </w:rPr>
              <w:t>指</w:t>
            </w:r>
          </w:p>
        </w:tc>
        <w:tc>
          <w:tcPr>
            <w:tcW w:w="5368" w:type="dxa"/>
            <w:tcMar>
              <w:top w:w="0" w:type="dxa"/>
              <w:right w:w="0" w:type="dxa"/>
            </w:tcMar>
            <w:vAlign w:val="center"/>
          </w:tcPr>
          <w:p w14:paraId="44B96E93" w14:textId="1418BE62" w:rsidR="00501181" w:rsidRDefault="00E67392" w:rsidP="00501181">
            <w:pPr>
              <w:autoSpaceDE w:val="0"/>
              <w:autoSpaceDN w:val="0"/>
              <w:adjustRightInd w:val="0"/>
              <w:snapToGrid w:val="0"/>
              <w:rPr>
                <w:color w:val="000000" w:themeColor="text1"/>
                <w:sz w:val="24"/>
              </w:rPr>
            </w:pPr>
            <w:r w:rsidRPr="00E67392">
              <w:rPr>
                <w:rFonts w:asciiTheme="minorEastAsia" w:eastAsiaTheme="minorEastAsia" w:hAnsiTheme="minorEastAsia" w:cs="宋体" w:hint="eastAsia"/>
                <w:color w:val="000000" w:themeColor="text1"/>
                <w:kern w:val="0"/>
                <w:sz w:val="24"/>
              </w:rPr>
              <w:t>江阴市国资办通过</w:t>
            </w:r>
            <w:r w:rsidR="001111DF">
              <w:rPr>
                <w:rFonts w:asciiTheme="minorEastAsia" w:eastAsiaTheme="minorEastAsia" w:hAnsiTheme="minorEastAsia" w:cs="宋体" w:hint="eastAsia"/>
                <w:color w:val="000000" w:themeColor="text1"/>
                <w:kern w:val="0"/>
                <w:sz w:val="24"/>
              </w:rPr>
              <w:t>无偿划入</w:t>
            </w:r>
            <w:r w:rsidRPr="00E67392">
              <w:rPr>
                <w:rFonts w:asciiTheme="minorEastAsia" w:eastAsiaTheme="minorEastAsia" w:hAnsiTheme="minorEastAsia" w:cs="宋体" w:hint="eastAsia"/>
                <w:color w:val="000000" w:themeColor="text1"/>
                <w:kern w:val="0"/>
                <w:sz w:val="24"/>
              </w:rPr>
              <w:t>华士综服持有的凝秀建设51%股权，进而通过华西集团和凝秀建设间接控制华西股份38.61%的</w:t>
            </w:r>
            <w:r w:rsidR="001111DF">
              <w:rPr>
                <w:rFonts w:asciiTheme="minorEastAsia" w:eastAsiaTheme="minorEastAsia" w:hAnsiTheme="minorEastAsia" w:cs="宋体" w:hint="eastAsia"/>
                <w:color w:val="000000" w:themeColor="text1"/>
                <w:kern w:val="0"/>
                <w:sz w:val="24"/>
              </w:rPr>
              <w:t>股份的表决</w:t>
            </w:r>
            <w:r w:rsidRPr="00E67392">
              <w:rPr>
                <w:rFonts w:asciiTheme="minorEastAsia" w:eastAsiaTheme="minorEastAsia" w:hAnsiTheme="minorEastAsia" w:cs="宋体" w:hint="eastAsia"/>
                <w:color w:val="000000" w:themeColor="text1"/>
                <w:kern w:val="0"/>
                <w:sz w:val="24"/>
              </w:rPr>
              <w:t>权。本次无偿划转的实施不会导致上市公司直接控股股东和实际控制人发生变化，上市公司的直接控股股东仍为华西集团，实际控制人仍为江阴市国资办</w:t>
            </w:r>
            <w:r w:rsidR="00FA0F0B">
              <w:rPr>
                <w:rFonts w:asciiTheme="minorEastAsia" w:eastAsiaTheme="minorEastAsia" w:hAnsiTheme="minorEastAsia" w:cs="宋体" w:hint="eastAsia"/>
                <w:color w:val="000000" w:themeColor="text1"/>
                <w:kern w:val="0"/>
                <w:sz w:val="24"/>
              </w:rPr>
              <w:t>。</w:t>
            </w:r>
          </w:p>
        </w:tc>
      </w:tr>
      <w:tr w:rsidR="00501181" w14:paraId="61AE7038" w14:textId="77777777" w:rsidTr="00E67392">
        <w:trPr>
          <w:trHeight w:val="454"/>
        </w:trPr>
        <w:tc>
          <w:tcPr>
            <w:tcW w:w="2429" w:type="dxa"/>
            <w:tcMar>
              <w:top w:w="0" w:type="dxa"/>
              <w:right w:w="0" w:type="dxa"/>
            </w:tcMar>
            <w:vAlign w:val="center"/>
          </w:tcPr>
          <w:p w14:paraId="12233521" w14:textId="77777777" w:rsidR="00501181" w:rsidRDefault="00501181" w:rsidP="00501181">
            <w:pPr>
              <w:autoSpaceDE w:val="0"/>
              <w:autoSpaceDN w:val="0"/>
              <w:adjustRightInd w:val="0"/>
              <w:snapToGrid w:val="0"/>
              <w:rPr>
                <w:color w:val="000000" w:themeColor="text1"/>
                <w:sz w:val="24"/>
              </w:rPr>
            </w:pPr>
            <w:r>
              <w:rPr>
                <w:color w:val="000000" w:themeColor="text1"/>
                <w:sz w:val="24"/>
              </w:rPr>
              <w:t>中国证监会</w:t>
            </w:r>
          </w:p>
        </w:tc>
        <w:tc>
          <w:tcPr>
            <w:tcW w:w="567" w:type="dxa"/>
            <w:tcMar>
              <w:top w:w="0" w:type="dxa"/>
              <w:right w:w="0" w:type="dxa"/>
            </w:tcMar>
            <w:vAlign w:val="center"/>
          </w:tcPr>
          <w:p w14:paraId="6BB9F0CD" w14:textId="77777777" w:rsidR="00501181" w:rsidRDefault="00501181" w:rsidP="00501181">
            <w:pPr>
              <w:autoSpaceDE w:val="0"/>
              <w:autoSpaceDN w:val="0"/>
              <w:adjustRightInd w:val="0"/>
              <w:snapToGrid w:val="0"/>
              <w:rPr>
                <w:color w:val="000000" w:themeColor="text1"/>
                <w:sz w:val="24"/>
              </w:rPr>
            </w:pPr>
            <w:r>
              <w:rPr>
                <w:color w:val="000000" w:themeColor="text1"/>
                <w:sz w:val="24"/>
              </w:rPr>
              <w:t>指</w:t>
            </w:r>
          </w:p>
        </w:tc>
        <w:tc>
          <w:tcPr>
            <w:tcW w:w="5368" w:type="dxa"/>
            <w:tcMar>
              <w:top w:w="0" w:type="dxa"/>
              <w:right w:w="0" w:type="dxa"/>
            </w:tcMar>
            <w:vAlign w:val="center"/>
          </w:tcPr>
          <w:p w14:paraId="5757E30E" w14:textId="77777777" w:rsidR="00501181" w:rsidRDefault="00501181" w:rsidP="00501181">
            <w:pPr>
              <w:autoSpaceDE w:val="0"/>
              <w:autoSpaceDN w:val="0"/>
              <w:adjustRightInd w:val="0"/>
              <w:snapToGrid w:val="0"/>
              <w:rPr>
                <w:color w:val="000000" w:themeColor="text1"/>
                <w:sz w:val="24"/>
              </w:rPr>
            </w:pPr>
            <w:r>
              <w:rPr>
                <w:color w:val="000000" w:themeColor="text1"/>
                <w:sz w:val="24"/>
              </w:rPr>
              <w:t>中国证券监督管理委员会</w:t>
            </w:r>
          </w:p>
        </w:tc>
      </w:tr>
      <w:tr w:rsidR="00501181" w14:paraId="2540AF0E" w14:textId="77777777" w:rsidTr="00E67392">
        <w:trPr>
          <w:trHeight w:val="454"/>
        </w:trPr>
        <w:tc>
          <w:tcPr>
            <w:tcW w:w="2429" w:type="dxa"/>
            <w:tcMar>
              <w:top w:w="0" w:type="dxa"/>
              <w:right w:w="0" w:type="dxa"/>
            </w:tcMar>
            <w:vAlign w:val="center"/>
          </w:tcPr>
          <w:p w14:paraId="7C13EFE7" w14:textId="77777777" w:rsidR="00501181" w:rsidRDefault="00501181" w:rsidP="00501181">
            <w:pPr>
              <w:autoSpaceDE w:val="0"/>
              <w:autoSpaceDN w:val="0"/>
              <w:adjustRightInd w:val="0"/>
              <w:snapToGrid w:val="0"/>
              <w:rPr>
                <w:color w:val="000000" w:themeColor="text1"/>
                <w:sz w:val="24"/>
              </w:rPr>
            </w:pPr>
            <w:r>
              <w:rPr>
                <w:color w:val="000000" w:themeColor="text1"/>
                <w:sz w:val="24"/>
              </w:rPr>
              <w:t>元、万元、亿元</w:t>
            </w:r>
          </w:p>
        </w:tc>
        <w:tc>
          <w:tcPr>
            <w:tcW w:w="567" w:type="dxa"/>
            <w:tcMar>
              <w:top w:w="0" w:type="dxa"/>
              <w:right w:w="0" w:type="dxa"/>
            </w:tcMar>
            <w:vAlign w:val="center"/>
          </w:tcPr>
          <w:p w14:paraId="23E76FC6" w14:textId="77777777" w:rsidR="00501181" w:rsidRDefault="00501181" w:rsidP="00501181">
            <w:pPr>
              <w:autoSpaceDE w:val="0"/>
              <w:autoSpaceDN w:val="0"/>
              <w:adjustRightInd w:val="0"/>
              <w:snapToGrid w:val="0"/>
              <w:rPr>
                <w:color w:val="000000" w:themeColor="text1"/>
                <w:sz w:val="24"/>
              </w:rPr>
            </w:pPr>
            <w:r>
              <w:rPr>
                <w:color w:val="000000" w:themeColor="text1"/>
                <w:sz w:val="24"/>
              </w:rPr>
              <w:t>指</w:t>
            </w:r>
          </w:p>
        </w:tc>
        <w:tc>
          <w:tcPr>
            <w:tcW w:w="5368" w:type="dxa"/>
            <w:tcMar>
              <w:top w:w="0" w:type="dxa"/>
              <w:right w:w="0" w:type="dxa"/>
            </w:tcMar>
            <w:vAlign w:val="center"/>
          </w:tcPr>
          <w:p w14:paraId="00B7C657" w14:textId="77777777" w:rsidR="00501181" w:rsidRDefault="00501181" w:rsidP="00501181">
            <w:pPr>
              <w:autoSpaceDE w:val="0"/>
              <w:autoSpaceDN w:val="0"/>
              <w:adjustRightInd w:val="0"/>
              <w:snapToGrid w:val="0"/>
              <w:rPr>
                <w:color w:val="000000" w:themeColor="text1"/>
                <w:sz w:val="24"/>
              </w:rPr>
            </w:pPr>
            <w:r>
              <w:rPr>
                <w:color w:val="000000" w:themeColor="text1"/>
                <w:sz w:val="24"/>
              </w:rPr>
              <w:t>人民币元、</w:t>
            </w:r>
            <w:r>
              <w:rPr>
                <w:rFonts w:hint="eastAsia"/>
                <w:color w:val="000000" w:themeColor="text1"/>
                <w:sz w:val="24"/>
              </w:rPr>
              <w:t>人民币</w:t>
            </w:r>
            <w:r>
              <w:rPr>
                <w:color w:val="000000" w:themeColor="text1"/>
                <w:sz w:val="24"/>
              </w:rPr>
              <w:t>万元、</w:t>
            </w:r>
            <w:r>
              <w:rPr>
                <w:rFonts w:hint="eastAsia"/>
                <w:color w:val="000000" w:themeColor="text1"/>
                <w:sz w:val="24"/>
              </w:rPr>
              <w:t>人民币</w:t>
            </w:r>
            <w:r>
              <w:rPr>
                <w:color w:val="000000" w:themeColor="text1"/>
                <w:sz w:val="24"/>
              </w:rPr>
              <w:t>亿元</w:t>
            </w:r>
          </w:p>
        </w:tc>
      </w:tr>
      <w:tr w:rsidR="00501181" w14:paraId="729BF28C" w14:textId="77777777" w:rsidTr="00E67392">
        <w:trPr>
          <w:trHeight w:val="454"/>
        </w:trPr>
        <w:tc>
          <w:tcPr>
            <w:tcW w:w="2429" w:type="dxa"/>
            <w:tcMar>
              <w:top w:w="0" w:type="dxa"/>
              <w:right w:w="0" w:type="dxa"/>
            </w:tcMar>
            <w:vAlign w:val="center"/>
          </w:tcPr>
          <w:p w14:paraId="3D886F73" w14:textId="77777777" w:rsidR="00501181" w:rsidRDefault="00501181" w:rsidP="00501181">
            <w:pPr>
              <w:autoSpaceDE w:val="0"/>
              <w:autoSpaceDN w:val="0"/>
              <w:adjustRightInd w:val="0"/>
              <w:snapToGrid w:val="0"/>
              <w:rPr>
                <w:color w:val="000000" w:themeColor="text1"/>
                <w:sz w:val="24"/>
              </w:rPr>
            </w:pPr>
            <w:r>
              <w:rPr>
                <w:color w:val="000000" w:themeColor="text1"/>
                <w:sz w:val="24"/>
              </w:rPr>
              <w:t>《公司法》</w:t>
            </w:r>
          </w:p>
        </w:tc>
        <w:tc>
          <w:tcPr>
            <w:tcW w:w="567" w:type="dxa"/>
            <w:tcMar>
              <w:top w:w="0" w:type="dxa"/>
              <w:right w:w="0" w:type="dxa"/>
            </w:tcMar>
            <w:vAlign w:val="center"/>
          </w:tcPr>
          <w:p w14:paraId="36285912" w14:textId="77777777" w:rsidR="00501181" w:rsidRDefault="00501181" w:rsidP="00501181">
            <w:pPr>
              <w:autoSpaceDE w:val="0"/>
              <w:autoSpaceDN w:val="0"/>
              <w:adjustRightInd w:val="0"/>
              <w:snapToGrid w:val="0"/>
              <w:rPr>
                <w:color w:val="000000" w:themeColor="text1"/>
                <w:sz w:val="24"/>
              </w:rPr>
            </w:pPr>
            <w:r>
              <w:rPr>
                <w:color w:val="000000" w:themeColor="text1"/>
                <w:sz w:val="24"/>
              </w:rPr>
              <w:t>指</w:t>
            </w:r>
          </w:p>
        </w:tc>
        <w:tc>
          <w:tcPr>
            <w:tcW w:w="5368" w:type="dxa"/>
            <w:tcMar>
              <w:top w:w="0" w:type="dxa"/>
              <w:right w:w="0" w:type="dxa"/>
            </w:tcMar>
            <w:vAlign w:val="center"/>
          </w:tcPr>
          <w:p w14:paraId="44EDD1F1" w14:textId="77777777" w:rsidR="00501181" w:rsidRDefault="00501181" w:rsidP="00501181">
            <w:pPr>
              <w:autoSpaceDE w:val="0"/>
              <w:autoSpaceDN w:val="0"/>
              <w:adjustRightInd w:val="0"/>
              <w:snapToGrid w:val="0"/>
              <w:rPr>
                <w:color w:val="000000" w:themeColor="text1"/>
                <w:sz w:val="24"/>
              </w:rPr>
            </w:pPr>
            <w:r>
              <w:rPr>
                <w:color w:val="000000" w:themeColor="text1"/>
                <w:sz w:val="24"/>
              </w:rPr>
              <w:t>《中华人民共和国公司法》</w:t>
            </w:r>
          </w:p>
        </w:tc>
      </w:tr>
      <w:tr w:rsidR="00501181" w14:paraId="5C036AF8" w14:textId="77777777" w:rsidTr="00E67392">
        <w:trPr>
          <w:trHeight w:val="454"/>
        </w:trPr>
        <w:tc>
          <w:tcPr>
            <w:tcW w:w="2429" w:type="dxa"/>
            <w:tcMar>
              <w:top w:w="0" w:type="dxa"/>
              <w:right w:w="0" w:type="dxa"/>
            </w:tcMar>
            <w:vAlign w:val="center"/>
          </w:tcPr>
          <w:p w14:paraId="63B4E98E" w14:textId="77777777" w:rsidR="00501181" w:rsidRDefault="00501181" w:rsidP="00501181">
            <w:pPr>
              <w:autoSpaceDE w:val="0"/>
              <w:autoSpaceDN w:val="0"/>
              <w:adjustRightInd w:val="0"/>
              <w:snapToGrid w:val="0"/>
              <w:rPr>
                <w:color w:val="000000" w:themeColor="text1"/>
                <w:sz w:val="24"/>
              </w:rPr>
            </w:pPr>
            <w:r>
              <w:rPr>
                <w:rFonts w:ascii="宋体" w:hAnsi="宋体" w:cs="宋体" w:hint="eastAsia"/>
                <w:color w:val="000000" w:themeColor="text1"/>
                <w:sz w:val="24"/>
              </w:rPr>
              <w:t>《证券法》</w:t>
            </w:r>
          </w:p>
        </w:tc>
        <w:tc>
          <w:tcPr>
            <w:tcW w:w="567" w:type="dxa"/>
            <w:tcMar>
              <w:top w:w="0" w:type="dxa"/>
              <w:right w:w="0" w:type="dxa"/>
            </w:tcMar>
            <w:vAlign w:val="center"/>
          </w:tcPr>
          <w:p w14:paraId="2E70E0CD" w14:textId="77777777" w:rsidR="00501181" w:rsidRDefault="00501181" w:rsidP="00501181">
            <w:pPr>
              <w:autoSpaceDE w:val="0"/>
              <w:autoSpaceDN w:val="0"/>
              <w:adjustRightInd w:val="0"/>
              <w:snapToGrid w:val="0"/>
              <w:rPr>
                <w:color w:val="000000" w:themeColor="text1"/>
                <w:sz w:val="24"/>
              </w:rPr>
            </w:pPr>
            <w:r>
              <w:rPr>
                <w:rFonts w:ascii="宋体" w:hAnsi="宋体" w:cs="宋体" w:hint="eastAsia"/>
                <w:color w:val="000000" w:themeColor="text1"/>
                <w:sz w:val="24"/>
              </w:rPr>
              <w:t>指</w:t>
            </w:r>
          </w:p>
        </w:tc>
        <w:tc>
          <w:tcPr>
            <w:tcW w:w="5368" w:type="dxa"/>
            <w:tcMar>
              <w:top w:w="0" w:type="dxa"/>
              <w:right w:w="0" w:type="dxa"/>
            </w:tcMar>
            <w:vAlign w:val="center"/>
          </w:tcPr>
          <w:p w14:paraId="3B6CE7BF" w14:textId="77777777" w:rsidR="00501181" w:rsidRDefault="00501181" w:rsidP="00501181">
            <w:pPr>
              <w:autoSpaceDE w:val="0"/>
              <w:autoSpaceDN w:val="0"/>
              <w:adjustRightInd w:val="0"/>
              <w:snapToGrid w:val="0"/>
              <w:rPr>
                <w:color w:val="000000" w:themeColor="text1"/>
                <w:sz w:val="24"/>
              </w:rPr>
            </w:pPr>
            <w:r>
              <w:rPr>
                <w:rFonts w:ascii="宋体" w:hAnsi="宋体" w:cs="宋体" w:hint="eastAsia"/>
                <w:color w:val="000000" w:themeColor="text1"/>
                <w:sz w:val="24"/>
              </w:rPr>
              <w:t>《中华人民共和国证券法》</w:t>
            </w:r>
          </w:p>
        </w:tc>
      </w:tr>
      <w:tr w:rsidR="00501181" w14:paraId="05382F43" w14:textId="77777777" w:rsidTr="00E67392">
        <w:trPr>
          <w:trHeight w:val="454"/>
        </w:trPr>
        <w:tc>
          <w:tcPr>
            <w:tcW w:w="2429" w:type="dxa"/>
            <w:tcMar>
              <w:top w:w="0" w:type="dxa"/>
              <w:right w:w="0" w:type="dxa"/>
            </w:tcMar>
            <w:vAlign w:val="center"/>
          </w:tcPr>
          <w:p w14:paraId="0A2B8B1B" w14:textId="77777777" w:rsidR="00501181" w:rsidRDefault="00501181" w:rsidP="00501181">
            <w:pPr>
              <w:autoSpaceDE w:val="0"/>
              <w:autoSpaceDN w:val="0"/>
              <w:adjustRightInd w:val="0"/>
              <w:snapToGrid w:val="0"/>
              <w:rPr>
                <w:color w:val="000000" w:themeColor="text1"/>
                <w:sz w:val="24"/>
              </w:rPr>
            </w:pPr>
            <w:r>
              <w:rPr>
                <w:color w:val="000000" w:themeColor="text1"/>
                <w:sz w:val="24"/>
              </w:rPr>
              <w:t>《收购管理办法》</w:t>
            </w:r>
          </w:p>
        </w:tc>
        <w:tc>
          <w:tcPr>
            <w:tcW w:w="567" w:type="dxa"/>
            <w:tcMar>
              <w:top w:w="0" w:type="dxa"/>
              <w:right w:w="0" w:type="dxa"/>
            </w:tcMar>
            <w:vAlign w:val="center"/>
          </w:tcPr>
          <w:p w14:paraId="43844A93" w14:textId="77777777" w:rsidR="00501181" w:rsidRDefault="00501181" w:rsidP="00501181">
            <w:pPr>
              <w:autoSpaceDE w:val="0"/>
              <w:autoSpaceDN w:val="0"/>
              <w:adjustRightInd w:val="0"/>
              <w:snapToGrid w:val="0"/>
              <w:rPr>
                <w:color w:val="000000" w:themeColor="text1"/>
                <w:sz w:val="24"/>
              </w:rPr>
            </w:pPr>
            <w:r>
              <w:rPr>
                <w:color w:val="000000" w:themeColor="text1"/>
                <w:sz w:val="24"/>
              </w:rPr>
              <w:t>指</w:t>
            </w:r>
          </w:p>
        </w:tc>
        <w:tc>
          <w:tcPr>
            <w:tcW w:w="5368" w:type="dxa"/>
            <w:tcMar>
              <w:top w:w="0" w:type="dxa"/>
              <w:right w:w="0" w:type="dxa"/>
            </w:tcMar>
            <w:vAlign w:val="center"/>
          </w:tcPr>
          <w:p w14:paraId="452DB2FB" w14:textId="77777777" w:rsidR="00501181" w:rsidRDefault="00501181" w:rsidP="00501181">
            <w:pPr>
              <w:autoSpaceDE w:val="0"/>
              <w:autoSpaceDN w:val="0"/>
              <w:adjustRightInd w:val="0"/>
              <w:snapToGrid w:val="0"/>
              <w:rPr>
                <w:color w:val="000000" w:themeColor="text1"/>
                <w:sz w:val="24"/>
              </w:rPr>
            </w:pPr>
            <w:r>
              <w:rPr>
                <w:color w:val="000000" w:themeColor="text1"/>
                <w:sz w:val="24"/>
              </w:rPr>
              <w:t>《上市公司收购管理办法》</w:t>
            </w:r>
          </w:p>
        </w:tc>
      </w:tr>
      <w:tr w:rsidR="00501181" w14:paraId="5C3D26C9" w14:textId="77777777" w:rsidTr="00E67392">
        <w:trPr>
          <w:trHeight w:val="711"/>
        </w:trPr>
        <w:tc>
          <w:tcPr>
            <w:tcW w:w="2429" w:type="dxa"/>
            <w:tcMar>
              <w:top w:w="0" w:type="dxa"/>
              <w:right w:w="0" w:type="dxa"/>
            </w:tcMar>
            <w:vAlign w:val="center"/>
          </w:tcPr>
          <w:p w14:paraId="1E8C97C9" w14:textId="77777777" w:rsidR="00501181" w:rsidRDefault="00501181" w:rsidP="00501181">
            <w:pPr>
              <w:autoSpaceDE w:val="0"/>
              <w:autoSpaceDN w:val="0"/>
              <w:adjustRightInd w:val="0"/>
              <w:snapToGrid w:val="0"/>
              <w:rPr>
                <w:color w:val="000000" w:themeColor="text1"/>
                <w:sz w:val="24"/>
              </w:rPr>
            </w:pPr>
            <w:r>
              <w:rPr>
                <w:rFonts w:ascii="宋体" w:hAnsi="宋体" w:cs="宋体" w:hint="eastAsia"/>
                <w:color w:val="000000" w:themeColor="text1"/>
                <w:sz w:val="24"/>
                <w:lang w:val="zh-TW" w:bidi="zh-TW"/>
              </w:rPr>
              <w:t>《准则第</w:t>
            </w:r>
            <w:r>
              <w:rPr>
                <w:color w:val="000000" w:themeColor="text1"/>
                <w:sz w:val="24"/>
                <w:lang w:val="zh-TW" w:bidi="zh-TW"/>
              </w:rPr>
              <w:t>16</w:t>
            </w:r>
            <w:r>
              <w:rPr>
                <w:rFonts w:ascii="宋体" w:hAnsi="宋体" w:cs="宋体" w:hint="eastAsia"/>
                <w:color w:val="000000" w:themeColor="text1"/>
                <w:sz w:val="24"/>
                <w:lang w:val="zh-TW" w:bidi="zh-TW"/>
              </w:rPr>
              <w:t>号》</w:t>
            </w:r>
          </w:p>
        </w:tc>
        <w:tc>
          <w:tcPr>
            <w:tcW w:w="567" w:type="dxa"/>
            <w:tcMar>
              <w:top w:w="0" w:type="dxa"/>
              <w:right w:w="0" w:type="dxa"/>
            </w:tcMar>
            <w:vAlign w:val="center"/>
          </w:tcPr>
          <w:p w14:paraId="12A7BF2E" w14:textId="77777777" w:rsidR="00501181" w:rsidRDefault="00501181" w:rsidP="00501181">
            <w:pPr>
              <w:autoSpaceDE w:val="0"/>
              <w:autoSpaceDN w:val="0"/>
              <w:adjustRightInd w:val="0"/>
              <w:snapToGrid w:val="0"/>
              <w:rPr>
                <w:color w:val="000000" w:themeColor="text1"/>
                <w:sz w:val="24"/>
              </w:rPr>
            </w:pPr>
            <w:r>
              <w:rPr>
                <w:rFonts w:ascii="宋体" w:hAnsi="宋体" w:cs="宋体" w:hint="eastAsia"/>
                <w:color w:val="000000" w:themeColor="text1"/>
                <w:sz w:val="24"/>
              </w:rPr>
              <w:t>指</w:t>
            </w:r>
          </w:p>
        </w:tc>
        <w:tc>
          <w:tcPr>
            <w:tcW w:w="5368" w:type="dxa"/>
            <w:tcMar>
              <w:top w:w="0" w:type="dxa"/>
              <w:right w:w="0" w:type="dxa"/>
            </w:tcMar>
            <w:vAlign w:val="center"/>
          </w:tcPr>
          <w:p w14:paraId="485E144A" w14:textId="77777777" w:rsidR="00501181" w:rsidRDefault="00501181" w:rsidP="00501181">
            <w:pPr>
              <w:autoSpaceDE w:val="0"/>
              <w:autoSpaceDN w:val="0"/>
              <w:adjustRightInd w:val="0"/>
              <w:snapToGrid w:val="0"/>
              <w:rPr>
                <w:color w:val="000000" w:themeColor="text1"/>
                <w:sz w:val="24"/>
              </w:rPr>
            </w:pPr>
            <w:r>
              <w:rPr>
                <w:color w:val="000000" w:themeColor="text1"/>
                <w:sz w:val="24"/>
              </w:rPr>
              <w:t>《公开发行证券的公司信息披露内容与格式准则第</w:t>
            </w:r>
            <w:r>
              <w:rPr>
                <w:color w:val="000000" w:themeColor="text1"/>
                <w:sz w:val="24"/>
              </w:rPr>
              <w:t>16</w:t>
            </w:r>
            <w:r>
              <w:rPr>
                <w:color w:val="000000" w:themeColor="text1"/>
                <w:sz w:val="24"/>
              </w:rPr>
              <w:t>号</w:t>
            </w:r>
            <w:r>
              <w:rPr>
                <w:color w:val="000000" w:themeColor="text1"/>
                <w:sz w:val="24"/>
              </w:rPr>
              <w:t>—</w:t>
            </w:r>
            <w:r>
              <w:rPr>
                <w:color w:val="000000" w:themeColor="text1"/>
                <w:sz w:val="24"/>
              </w:rPr>
              <w:t>上市公司收购报告书》</w:t>
            </w:r>
          </w:p>
        </w:tc>
      </w:tr>
    </w:tbl>
    <w:p w14:paraId="3105C6EF" w14:textId="77777777" w:rsidR="00A87177" w:rsidRDefault="00703624">
      <w:pPr>
        <w:autoSpaceDE w:val="0"/>
        <w:autoSpaceDN w:val="0"/>
        <w:adjustRightInd w:val="0"/>
        <w:spacing w:beforeLines="50" w:before="156" w:afterLines="50" w:after="156" w:line="360" w:lineRule="auto"/>
        <w:ind w:firstLineChars="200" w:firstLine="480"/>
        <w:rPr>
          <w:color w:val="000000" w:themeColor="text1"/>
          <w:sz w:val="24"/>
        </w:rPr>
      </w:pPr>
      <w:r>
        <w:rPr>
          <w:color w:val="000000" w:themeColor="text1"/>
          <w:sz w:val="24"/>
        </w:rPr>
        <w:t>特别说明：本</w:t>
      </w:r>
      <w:r>
        <w:rPr>
          <w:rFonts w:hint="eastAsia"/>
          <w:color w:val="000000" w:themeColor="text1"/>
          <w:sz w:val="24"/>
        </w:rPr>
        <w:t>法律意见书</w:t>
      </w:r>
      <w:r>
        <w:rPr>
          <w:color w:val="000000" w:themeColor="text1"/>
          <w:sz w:val="24"/>
        </w:rPr>
        <w:t>所列数据可能因四舍五入原因而与根据相关单项数据直接相加之和在尾数上略有差异。</w:t>
      </w:r>
    </w:p>
    <w:p w14:paraId="45AD9777" w14:textId="77777777" w:rsidR="00A87177" w:rsidRDefault="00703624">
      <w:pPr>
        <w:pStyle w:val="1"/>
        <w:jc w:val="center"/>
        <w:rPr>
          <w:color w:val="000000" w:themeColor="text1"/>
          <w:sz w:val="30"/>
          <w:szCs w:val="30"/>
        </w:rPr>
      </w:pPr>
      <w:bookmarkStart w:id="6" w:name="_Toc93438472"/>
      <w:r>
        <w:rPr>
          <w:rFonts w:hint="eastAsia"/>
          <w:color w:val="000000" w:themeColor="text1"/>
          <w:sz w:val="30"/>
          <w:szCs w:val="30"/>
        </w:rPr>
        <w:lastRenderedPageBreak/>
        <w:t>正</w:t>
      </w:r>
      <w:r>
        <w:rPr>
          <w:rFonts w:hint="eastAsia"/>
          <w:color w:val="000000" w:themeColor="text1"/>
          <w:sz w:val="30"/>
          <w:szCs w:val="30"/>
        </w:rPr>
        <w:t xml:space="preserve"> </w:t>
      </w:r>
      <w:r>
        <w:rPr>
          <w:rFonts w:hint="eastAsia"/>
          <w:color w:val="000000" w:themeColor="text1"/>
          <w:sz w:val="30"/>
          <w:szCs w:val="30"/>
        </w:rPr>
        <w:t>文</w:t>
      </w:r>
      <w:bookmarkEnd w:id="6"/>
    </w:p>
    <w:p w14:paraId="2F988580" w14:textId="03354CD8" w:rsidR="00A87177" w:rsidRDefault="00901D93">
      <w:pPr>
        <w:pStyle w:val="1"/>
        <w:numPr>
          <w:ilvl w:val="0"/>
          <w:numId w:val="1"/>
        </w:numPr>
        <w:spacing w:beforeLines="50" w:before="156" w:afterLines="50" w:after="156" w:line="360" w:lineRule="auto"/>
        <w:ind w:left="0" w:firstLine="0"/>
        <w:jc w:val="center"/>
        <w:rPr>
          <w:color w:val="000000" w:themeColor="text1"/>
          <w:sz w:val="28"/>
          <w:szCs w:val="28"/>
        </w:rPr>
      </w:pPr>
      <w:bookmarkStart w:id="7" w:name="_Toc93438473"/>
      <w:r>
        <w:rPr>
          <w:rFonts w:hint="eastAsia"/>
          <w:color w:val="000000" w:themeColor="text1"/>
          <w:sz w:val="28"/>
          <w:szCs w:val="28"/>
        </w:rPr>
        <w:t>收购人的主体资格核查</w:t>
      </w:r>
      <w:bookmarkEnd w:id="7"/>
    </w:p>
    <w:p w14:paraId="09464E1A" w14:textId="00DDEB9D" w:rsidR="00A87177" w:rsidRPr="00587AB6" w:rsidRDefault="00901D93" w:rsidP="004324F2">
      <w:pPr>
        <w:pStyle w:val="ac"/>
        <w:numPr>
          <w:ilvl w:val="0"/>
          <w:numId w:val="2"/>
        </w:numPr>
        <w:spacing w:beforeLines="50" w:before="156" w:afterLines="50" w:after="156" w:line="360" w:lineRule="auto"/>
        <w:ind w:left="0" w:firstLine="482"/>
        <w:outlineLvl w:val="1"/>
        <w:rPr>
          <w:b/>
          <w:sz w:val="24"/>
        </w:rPr>
      </w:pPr>
      <w:r w:rsidRPr="00587AB6">
        <w:rPr>
          <w:rFonts w:hint="eastAsia"/>
          <w:b/>
          <w:sz w:val="24"/>
        </w:rPr>
        <w:t>收购人的</w:t>
      </w:r>
      <w:r w:rsidR="001F1348" w:rsidRPr="00587AB6">
        <w:rPr>
          <w:rFonts w:hint="eastAsia"/>
          <w:b/>
          <w:sz w:val="24"/>
        </w:rPr>
        <w:t>主体资格</w:t>
      </w:r>
    </w:p>
    <w:p w14:paraId="66026B83" w14:textId="6D749344" w:rsidR="00E82D49" w:rsidRDefault="00E82D49" w:rsidP="00E82D49">
      <w:pPr>
        <w:pStyle w:val="ac"/>
        <w:numPr>
          <w:ilvl w:val="0"/>
          <w:numId w:val="3"/>
        </w:numPr>
        <w:adjustRightInd w:val="0"/>
        <w:snapToGrid w:val="0"/>
        <w:spacing w:beforeLines="50" w:before="156" w:afterLines="50" w:after="156" w:line="360" w:lineRule="auto"/>
        <w:ind w:left="0" w:firstLine="480"/>
        <w:outlineLvl w:val="2"/>
        <w:rPr>
          <w:color w:val="000000" w:themeColor="text1"/>
          <w:sz w:val="24"/>
        </w:rPr>
      </w:pPr>
      <w:r>
        <w:rPr>
          <w:rFonts w:hint="eastAsia"/>
          <w:color w:val="000000" w:themeColor="text1"/>
          <w:sz w:val="24"/>
        </w:rPr>
        <w:t>收购人</w:t>
      </w:r>
      <w:r w:rsidR="00D232A0">
        <w:rPr>
          <w:rFonts w:hint="eastAsia"/>
          <w:color w:val="000000" w:themeColor="text1"/>
          <w:sz w:val="24"/>
        </w:rPr>
        <w:t>的基本情况</w:t>
      </w:r>
    </w:p>
    <w:p w14:paraId="692F03AD" w14:textId="434EC4ED" w:rsidR="00A87177" w:rsidRDefault="001F1348">
      <w:pPr>
        <w:autoSpaceDE w:val="0"/>
        <w:autoSpaceDN w:val="0"/>
        <w:adjustRightInd w:val="0"/>
        <w:snapToGrid w:val="0"/>
        <w:spacing w:beforeLines="50" w:before="156" w:afterLines="50" w:after="156" w:line="360" w:lineRule="auto"/>
        <w:ind w:firstLineChars="200" w:firstLine="480"/>
        <w:jc w:val="left"/>
        <w:rPr>
          <w:color w:val="000000" w:themeColor="text1"/>
          <w:sz w:val="24"/>
        </w:rPr>
      </w:pPr>
      <w:r>
        <w:rPr>
          <w:rFonts w:hint="eastAsia"/>
          <w:color w:val="000000" w:themeColor="text1"/>
          <w:sz w:val="24"/>
        </w:rPr>
        <w:t>江阴市国资办的基本情况如下：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86"/>
        <w:gridCol w:w="6143"/>
      </w:tblGrid>
      <w:tr w:rsidR="00901D93" w14:paraId="2F0BF448" w14:textId="77777777" w:rsidTr="005528E8">
        <w:trPr>
          <w:trHeight w:val="454"/>
        </w:trPr>
        <w:tc>
          <w:tcPr>
            <w:tcW w:w="1356" w:type="pct"/>
            <w:tcMar>
              <w:top w:w="0" w:type="dxa"/>
              <w:right w:w="0" w:type="dxa"/>
            </w:tcMar>
            <w:vAlign w:val="center"/>
          </w:tcPr>
          <w:p w14:paraId="544C89DC" w14:textId="77777777" w:rsidR="00901D93" w:rsidRDefault="00901D93" w:rsidP="005528E8">
            <w:pPr>
              <w:autoSpaceDE w:val="0"/>
              <w:autoSpaceDN w:val="0"/>
              <w:adjustRightInd w:val="0"/>
              <w:rPr>
                <w:color w:val="000000" w:themeColor="text1"/>
                <w:szCs w:val="21"/>
              </w:rPr>
            </w:pPr>
            <w:r>
              <w:rPr>
                <w:rFonts w:hint="eastAsia"/>
                <w:color w:val="000000" w:themeColor="text1"/>
                <w:szCs w:val="21"/>
              </w:rPr>
              <w:t>机构</w:t>
            </w:r>
            <w:r>
              <w:rPr>
                <w:color w:val="000000" w:themeColor="text1"/>
                <w:szCs w:val="21"/>
              </w:rPr>
              <w:t>名称</w:t>
            </w:r>
          </w:p>
        </w:tc>
        <w:tc>
          <w:tcPr>
            <w:tcW w:w="3644" w:type="pct"/>
            <w:tcMar>
              <w:top w:w="0" w:type="dxa"/>
              <w:right w:w="0" w:type="dxa"/>
            </w:tcMar>
            <w:vAlign w:val="center"/>
          </w:tcPr>
          <w:p w14:paraId="17518FF2" w14:textId="77777777" w:rsidR="00901D93" w:rsidRDefault="00901D93" w:rsidP="005528E8">
            <w:pPr>
              <w:autoSpaceDE w:val="0"/>
              <w:autoSpaceDN w:val="0"/>
              <w:adjustRightInd w:val="0"/>
              <w:rPr>
                <w:color w:val="000000" w:themeColor="text1"/>
                <w:szCs w:val="21"/>
              </w:rPr>
            </w:pPr>
            <w:r>
              <w:rPr>
                <w:rFonts w:hint="eastAsia"/>
                <w:color w:val="000000" w:themeColor="text1"/>
                <w:szCs w:val="21"/>
              </w:rPr>
              <w:t>江阴市人民政府国有资产监督管理办公室</w:t>
            </w:r>
          </w:p>
        </w:tc>
      </w:tr>
      <w:tr w:rsidR="00901D93" w14:paraId="244C4A65" w14:textId="77777777" w:rsidTr="005528E8">
        <w:trPr>
          <w:trHeight w:val="454"/>
        </w:trPr>
        <w:tc>
          <w:tcPr>
            <w:tcW w:w="1356" w:type="pct"/>
            <w:tcMar>
              <w:top w:w="0" w:type="dxa"/>
              <w:right w:w="0" w:type="dxa"/>
            </w:tcMar>
            <w:vAlign w:val="center"/>
          </w:tcPr>
          <w:p w14:paraId="78A73EED" w14:textId="77777777" w:rsidR="00901D93" w:rsidRDefault="00901D93" w:rsidP="005528E8">
            <w:pPr>
              <w:autoSpaceDE w:val="0"/>
              <w:autoSpaceDN w:val="0"/>
              <w:adjustRightInd w:val="0"/>
              <w:rPr>
                <w:color w:val="000000" w:themeColor="text1"/>
                <w:szCs w:val="21"/>
              </w:rPr>
            </w:pPr>
            <w:r>
              <w:rPr>
                <w:rFonts w:hint="eastAsia"/>
                <w:color w:val="000000" w:themeColor="text1"/>
                <w:szCs w:val="21"/>
              </w:rPr>
              <w:t>机构类</w:t>
            </w:r>
            <w:r>
              <w:rPr>
                <w:color w:val="000000" w:themeColor="text1"/>
                <w:szCs w:val="21"/>
              </w:rPr>
              <w:t>型</w:t>
            </w:r>
          </w:p>
        </w:tc>
        <w:tc>
          <w:tcPr>
            <w:tcW w:w="3644" w:type="pct"/>
            <w:tcMar>
              <w:top w:w="0" w:type="dxa"/>
              <w:right w:w="0" w:type="dxa"/>
            </w:tcMar>
            <w:vAlign w:val="center"/>
          </w:tcPr>
          <w:p w14:paraId="432602F5" w14:textId="77777777" w:rsidR="00901D93" w:rsidRDefault="00901D93" w:rsidP="005528E8">
            <w:pPr>
              <w:autoSpaceDE w:val="0"/>
              <w:autoSpaceDN w:val="0"/>
              <w:adjustRightInd w:val="0"/>
              <w:rPr>
                <w:color w:val="000000" w:themeColor="text1"/>
                <w:szCs w:val="21"/>
              </w:rPr>
            </w:pPr>
            <w:r>
              <w:rPr>
                <w:rFonts w:hint="eastAsia"/>
                <w:color w:val="000000" w:themeColor="text1"/>
                <w:szCs w:val="21"/>
              </w:rPr>
              <w:t>机关单位</w:t>
            </w:r>
          </w:p>
        </w:tc>
      </w:tr>
      <w:tr w:rsidR="00901D93" w14:paraId="6261909A" w14:textId="77777777" w:rsidTr="005528E8">
        <w:trPr>
          <w:trHeight w:val="454"/>
        </w:trPr>
        <w:tc>
          <w:tcPr>
            <w:tcW w:w="1356" w:type="pct"/>
            <w:tcMar>
              <w:top w:w="0" w:type="dxa"/>
              <w:right w:w="0" w:type="dxa"/>
            </w:tcMar>
            <w:vAlign w:val="center"/>
          </w:tcPr>
          <w:p w14:paraId="1DCED2EB" w14:textId="77777777" w:rsidR="00901D93" w:rsidRDefault="00901D93" w:rsidP="005528E8">
            <w:pPr>
              <w:autoSpaceDE w:val="0"/>
              <w:autoSpaceDN w:val="0"/>
              <w:adjustRightInd w:val="0"/>
              <w:rPr>
                <w:color w:val="000000" w:themeColor="text1"/>
                <w:szCs w:val="21"/>
              </w:rPr>
            </w:pPr>
            <w:r>
              <w:rPr>
                <w:rFonts w:hint="eastAsia"/>
                <w:color w:val="000000" w:themeColor="text1"/>
                <w:szCs w:val="21"/>
              </w:rPr>
              <w:t>注册地址</w:t>
            </w:r>
          </w:p>
        </w:tc>
        <w:tc>
          <w:tcPr>
            <w:tcW w:w="3644" w:type="pct"/>
            <w:tcMar>
              <w:top w:w="0" w:type="dxa"/>
              <w:right w:w="0" w:type="dxa"/>
            </w:tcMar>
            <w:vAlign w:val="center"/>
          </w:tcPr>
          <w:p w14:paraId="227E4D20" w14:textId="77777777" w:rsidR="00901D93" w:rsidRDefault="00901D93" w:rsidP="005528E8">
            <w:pPr>
              <w:pStyle w:val="Default"/>
              <w:spacing w:before="120" w:after="120"/>
              <w:rPr>
                <w:rFonts w:ascii="Times New Roman" w:eastAsia="宋体" w:hAnsi="Times New Roman" w:cs="Times New Roman"/>
                <w:color w:val="000000" w:themeColor="text1"/>
                <w:sz w:val="21"/>
                <w:szCs w:val="21"/>
                <w:lang w:val="en-US"/>
              </w:rPr>
            </w:pPr>
            <w:r>
              <w:rPr>
                <w:rFonts w:ascii="Times New Roman" w:eastAsia="宋体" w:hAnsi="Times New Roman" w:cs="Times New Roman" w:hint="eastAsia"/>
                <w:color w:val="000000" w:themeColor="text1"/>
                <w:sz w:val="21"/>
                <w:szCs w:val="21"/>
                <w:lang w:val="en-US"/>
              </w:rPr>
              <w:t>江苏省无锡市江阴市澄江中路</w:t>
            </w:r>
            <w:r>
              <w:rPr>
                <w:rFonts w:ascii="Times New Roman" w:eastAsia="宋体" w:hAnsi="Times New Roman" w:cs="Times New Roman" w:hint="eastAsia"/>
                <w:color w:val="000000" w:themeColor="text1"/>
                <w:sz w:val="21"/>
                <w:szCs w:val="21"/>
                <w:lang w:val="en-US"/>
              </w:rPr>
              <w:t>9</w:t>
            </w:r>
            <w:r>
              <w:rPr>
                <w:rFonts w:ascii="Times New Roman" w:eastAsia="宋体" w:hAnsi="Times New Roman" w:cs="Times New Roman" w:hint="eastAsia"/>
                <w:color w:val="000000" w:themeColor="text1"/>
                <w:sz w:val="21"/>
                <w:szCs w:val="21"/>
                <w:lang w:val="en-US"/>
              </w:rPr>
              <w:t>号市政大厦</w:t>
            </w:r>
          </w:p>
        </w:tc>
      </w:tr>
      <w:tr w:rsidR="00901D93" w14:paraId="53D15669" w14:textId="77777777" w:rsidTr="005528E8">
        <w:trPr>
          <w:trHeight w:val="454"/>
        </w:trPr>
        <w:tc>
          <w:tcPr>
            <w:tcW w:w="1356" w:type="pct"/>
            <w:tcMar>
              <w:top w:w="0" w:type="dxa"/>
              <w:right w:w="0" w:type="dxa"/>
            </w:tcMar>
            <w:vAlign w:val="center"/>
          </w:tcPr>
          <w:p w14:paraId="53F544D4" w14:textId="77777777" w:rsidR="00901D93" w:rsidRDefault="00901D93" w:rsidP="005528E8">
            <w:pPr>
              <w:autoSpaceDE w:val="0"/>
              <w:autoSpaceDN w:val="0"/>
              <w:adjustRightInd w:val="0"/>
              <w:rPr>
                <w:color w:val="000000" w:themeColor="text1"/>
                <w:szCs w:val="21"/>
              </w:rPr>
            </w:pPr>
            <w:r>
              <w:rPr>
                <w:rFonts w:hint="eastAsia"/>
                <w:color w:val="000000" w:themeColor="text1"/>
                <w:szCs w:val="21"/>
              </w:rPr>
              <w:t>统一社会信用代码</w:t>
            </w:r>
          </w:p>
        </w:tc>
        <w:tc>
          <w:tcPr>
            <w:tcW w:w="3644" w:type="pct"/>
            <w:tcMar>
              <w:top w:w="0" w:type="dxa"/>
              <w:right w:w="0" w:type="dxa"/>
            </w:tcMar>
            <w:vAlign w:val="center"/>
          </w:tcPr>
          <w:p w14:paraId="035E4D8A" w14:textId="3EC2B1F0" w:rsidR="00901D93" w:rsidRDefault="00901D93" w:rsidP="005528E8">
            <w:pPr>
              <w:autoSpaceDE w:val="0"/>
              <w:autoSpaceDN w:val="0"/>
              <w:adjustRightInd w:val="0"/>
              <w:rPr>
                <w:color w:val="000000" w:themeColor="text1"/>
                <w:szCs w:val="21"/>
              </w:rPr>
            </w:pPr>
            <w:r>
              <w:rPr>
                <w:color w:val="000000" w:themeColor="text1"/>
                <w:szCs w:val="21"/>
              </w:rPr>
              <w:t>11320281MB1A397580</w:t>
            </w:r>
            <w:r w:rsidR="00905843">
              <w:rPr>
                <w:color w:val="000000" w:themeColor="text1"/>
                <w:szCs w:val="21"/>
              </w:rPr>
              <w:t xml:space="preserve"> </w:t>
            </w:r>
          </w:p>
        </w:tc>
      </w:tr>
      <w:tr w:rsidR="00901D93" w14:paraId="4DF0554B" w14:textId="77777777" w:rsidTr="005528E8">
        <w:trPr>
          <w:trHeight w:val="454"/>
        </w:trPr>
        <w:tc>
          <w:tcPr>
            <w:tcW w:w="1356" w:type="pct"/>
            <w:tcMar>
              <w:top w:w="0" w:type="dxa"/>
              <w:right w:w="0" w:type="dxa"/>
            </w:tcMar>
            <w:vAlign w:val="center"/>
          </w:tcPr>
          <w:p w14:paraId="20ECEB97" w14:textId="77777777" w:rsidR="00901D93" w:rsidRDefault="00901D93" w:rsidP="005528E8">
            <w:pPr>
              <w:autoSpaceDE w:val="0"/>
              <w:autoSpaceDN w:val="0"/>
              <w:adjustRightInd w:val="0"/>
              <w:rPr>
                <w:color w:val="000000" w:themeColor="text1"/>
                <w:szCs w:val="21"/>
              </w:rPr>
            </w:pPr>
            <w:r>
              <w:rPr>
                <w:rFonts w:hint="eastAsia"/>
                <w:color w:val="000000" w:themeColor="text1"/>
                <w:szCs w:val="21"/>
              </w:rPr>
              <w:t>批准机构</w:t>
            </w:r>
          </w:p>
        </w:tc>
        <w:tc>
          <w:tcPr>
            <w:tcW w:w="3644" w:type="pct"/>
            <w:tcMar>
              <w:top w:w="0" w:type="dxa"/>
              <w:right w:w="0" w:type="dxa"/>
            </w:tcMar>
            <w:vAlign w:val="center"/>
          </w:tcPr>
          <w:p w14:paraId="3C16B37B" w14:textId="77777777" w:rsidR="00901D93" w:rsidRDefault="00901D93" w:rsidP="005528E8">
            <w:pPr>
              <w:autoSpaceDE w:val="0"/>
              <w:autoSpaceDN w:val="0"/>
              <w:adjustRightInd w:val="0"/>
              <w:rPr>
                <w:color w:val="000000" w:themeColor="text1"/>
                <w:szCs w:val="21"/>
              </w:rPr>
            </w:pPr>
            <w:r>
              <w:rPr>
                <w:rFonts w:hint="eastAsia"/>
                <w:color w:val="000000" w:themeColor="text1"/>
                <w:szCs w:val="21"/>
              </w:rPr>
              <w:t>江阴市事业单位登记管理局</w:t>
            </w:r>
          </w:p>
        </w:tc>
      </w:tr>
    </w:tbl>
    <w:p w14:paraId="44F8A8A3" w14:textId="7531FF8A" w:rsidR="00901D93" w:rsidRPr="00901D93" w:rsidRDefault="001F1348" w:rsidP="001F1348">
      <w:pPr>
        <w:autoSpaceDE w:val="0"/>
        <w:autoSpaceDN w:val="0"/>
        <w:adjustRightInd w:val="0"/>
        <w:snapToGrid w:val="0"/>
        <w:spacing w:beforeLines="50" w:before="156" w:afterLines="50" w:after="156" w:line="360" w:lineRule="auto"/>
        <w:ind w:firstLineChars="200" w:firstLine="480"/>
        <w:rPr>
          <w:color w:val="000000" w:themeColor="text1"/>
          <w:sz w:val="24"/>
        </w:rPr>
      </w:pPr>
      <w:r>
        <w:rPr>
          <w:rFonts w:ascii="Helvetica" w:hAnsi="Helvetica" w:cs="Helvetica"/>
          <w:color w:val="000000"/>
          <w:kern w:val="0"/>
          <w:sz w:val="24"/>
        </w:rPr>
        <w:t>截至本法律意见书出具之日，</w:t>
      </w:r>
      <w:r w:rsidR="00DE04E5">
        <w:rPr>
          <w:rFonts w:hint="eastAsia"/>
          <w:color w:val="000000" w:themeColor="text1"/>
          <w:sz w:val="24"/>
        </w:rPr>
        <w:t>江阴市国资办</w:t>
      </w:r>
      <w:r>
        <w:rPr>
          <w:rFonts w:ascii="Helvetica" w:hAnsi="Helvetica" w:cs="Helvetica"/>
          <w:color w:val="000000"/>
          <w:kern w:val="0"/>
          <w:sz w:val="24"/>
        </w:rPr>
        <w:t>依法存续，不存在依据法律、法规、规范性文件</w:t>
      </w:r>
      <w:r w:rsidR="00DE04E5">
        <w:rPr>
          <w:rFonts w:ascii="Helvetica" w:hAnsi="Helvetica" w:cs="Helvetica" w:hint="eastAsia"/>
          <w:color w:val="000000"/>
          <w:kern w:val="0"/>
          <w:sz w:val="24"/>
        </w:rPr>
        <w:t>或</w:t>
      </w:r>
      <w:r w:rsidR="00E82D49">
        <w:rPr>
          <w:rFonts w:ascii="Helvetica" w:hAnsi="Helvetica" w:cs="Helvetica" w:hint="eastAsia"/>
          <w:color w:val="000000"/>
          <w:kern w:val="0"/>
          <w:sz w:val="24"/>
        </w:rPr>
        <w:t>江苏省人民政府批准</w:t>
      </w:r>
      <w:r>
        <w:rPr>
          <w:rFonts w:ascii="Helvetica" w:hAnsi="Helvetica" w:cs="Helvetica"/>
          <w:color w:val="000000"/>
          <w:kern w:val="0"/>
          <w:sz w:val="24"/>
        </w:rPr>
        <w:t>需要</w:t>
      </w:r>
      <w:r w:rsidR="00DE04E5">
        <w:rPr>
          <w:rFonts w:ascii="Helvetica" w:hAnsi="Helvetica" w:cs="Helvetica" w:hint="eastAsia"/>
          <w:color w:val="000000"/>
          <w:kern w:val="0"/>
          <w:sz w:val="24"/>
        </w:rPr>
        <w:t>撤销、</w:t>
      </w:r>
      <w:r>
        <w:rPr>
          <w:rFonts w:ascii="Helvetica" w:hAnsi="Helvetica" w:cs="Helvetica"/>
          <w:color w:val="000000"/>
          <w:kern w:val="0"/>
          <w:sz w:val="24"/>
        </w:rPr>
        <w:t>终止的情形</w:t>
      </w:r>
      <w:r>
        <w:rPr>
          <w:rFonts w:ascii="Helvetica" w:hAnsi="Helvetica" w:cs="Helvetica" w:hint="eastAsia"/>
          <w:color w:val="000000"/>
          <w:kern w:val="0"/>
          <w:sz w:val="24"/>
        </w:rPr>
        <w:t>。</w:t>
      </w:r>
    </w:p>
    <w:p w14:paraId="0F240F8D" w14:textId="2E1C7369" w:rsidR="00D232A0" w:rsidRDefault="00D232A0" w:rsidP="00D232A0">
      <w:pPr>
        <w:pStyle w:val="ac"/>
        <w:numPr>
          <w:ilvl w:val="0"/>
          <w:numId w:val="3"/>
        </w:numPr>
        <w:adjustRightInd w:val="0"/>
        <w:snapToGrid w:val="0"/>
        <w:spacing w:beforeLines="50" w:before="156" w:afterLines="50" w:after="156" w:line="360" w:lineRule="auto"/>
        <w:ind w:left="0" w:firstLine="480"/>
        <w:outlineLvl w:val="2"/>
        <w:rPr>
          <w:color w:val="000000" w:themeColor="text1"/>
          <w:sz w:val="24"/>
        </w:rPr>
      </w:pPr>
      <w:r>
        <w:rPr>
          <w:rFonts w:hint="eastAsia"/>
          <w:color w:val="000000" w:themeColor="text1"/>
          <w:sz w:val="24"/>
        </w:rPr>
        <w:t>收购人不存在《收购管理办法》规定的不得收购上市公司的情形</w:t>
      </w:r>
    </w:p>
    <w:p w14:paraId="177175C8" w14:textId="7BBD583A" w:rsidR="00D232A0" w:rsidRDefault="00D232A0" w:rsidP="00D232A0">
      <w:pPr>
        <w:autoSpaceDE w:val="0"/>
        <w:autoSpaceDN w:val="0"/>
        <w:adjustRightInd w:val="0"/>
        <w:snapToGrid w:val="0"/>
        <w:spacing w:beforeLines="50" w:before="156" w:afterLines="50" w:after="156" w:line="360" w:lineRule="auto"/>
        <w:ind w:firstLineChars="200" w:firstLine="480"/>
        <w:rPr>
          <w:rFonts w:ascii="Helvetica" w:hAnsi="Helvetica" w:cs="Helvetica"/>
          <w:color w:val="000000"/>
          <w:kern w:val="0"/>
          <w:sz w:val="24"/>
        </w:rPr>
      </w:pPr>
      <w:r>
        <w:rPr>
          <w:rFonts w:ascii="Helvetica" w:hAnsi="Helvetica" w:cs="Helvetica"/>
          <w:color w:val="000000"/>
          <w:kern w:val="0"/>
          <w:sz w:val="24"/>
        </w:rPr>
        <w:t>根据本所律师的核查，</w:t>
      </w:r>
      <w:r w:rsidR="009305C0">
        <w:rPr>
          <w:rFonts w:hint="eastAsia"/>
          <w:color w:val="000000" w:themeColor="text1"/>
          <w:sz w:val="24"/>
        </w:rPr>
        <w:t>收购人</w:t>
      </w:r>
      <w:r>
        <w:rPr>
          <w:rFonts w:ascii="Helvetica" w:hAnsi="Helvetica" w:cs="Helvetica"/>
          <w:color w:val="000000"/>
          <w:kern w:val="0"/>
          <w:sz w:val="24"/>
        </w:rPr>
        <w:t>不存在《收购管理办法》第六条规定的不得收购上市公司股份的以下情形</w:t>
      </w:r>
      <w:r w:rsidR="009305C0">
        <w:rPr>
          <w:rFonts w:ascii="Helvetica" w:hAnsi="Helvetica" w:cs="Helvetica" w:hint="eastAsia"/>
          <w:color w:val="000000"/>
          <w:kern w:val="0"/>
          <w:sz w:val="24"/>
        </w:rPr>
        <w:t>：</w:t>
      </w:r>
    </w:p>
    <w:p w14:paraId="76C0294F" w14:textId="6B5059F5" w:rsidR="00D232A0" w:rsidRPr="009305C0" w:rsidRDefault="009305C0" w:rsidP="00D232A0">
      <w:pPr>
        <w:autoSpaceDE w:val="0"/>
        <w:autoSpaceDN w:val="0"/>
        <w:adjustRightInd w:val="0"/>
        <w:snapToGrid w:val="0"/>
        <w:spacing w:beforeLines="50" w:before="156" w:afterLines="50" w:after="156" w:line="360" w:lineRule="auto"/>
        <w:ind w:firstLineChars="200" w:firstLine="480"/>
        <w:rPr>
          <w:color w:val="000000"/>
          <w:kern w:val="0"/>
          <w:sz w:val="24"/>
        </w:rPr>
      </w:pPr>
      <w:r w:rsidRPr="009305C0">
        <w:rPr>
          <w:color w:val="000000"/>
          <w:kern w:val="0"/>
          <w:sz w:val="24"/>
        </w:rPr>
        <w:t>（</w:t>
      </w:r>
      <w:r w:rsidRPr="009305C0">
        <w:rPr>
          <w:color w:val="000000"/>
          <w:kern w:val="0"/>
          <w:sz w:val="24"/>
        </w:rPr>
        <w:t>1</w:t>
      </w:r>
      <w:r w:rsidRPr="009305C0">
        <w:rPr>
          <w:color w:val="000000"/>
          <w:kern w:val="0"/>
          <w:sz w:val="24"/>
        </w:rPr>
        <w:t>）</w:t>
      </w:r>
      <w:r w:rsidR="00D232A0" w:rsidRPr="009305C0">
        <w:rPr>
          <w:color w:val="000000"/>
          <w:kern w:val="0"/>
          <w:sz w:val="24"/>
        </w:rPr>
        <w:t>负有数额较大债务，到期未清偿，且处于持续状态</w:t>
      </w:r>
      <w:r w:rsidRPr="009305C0">
        <w:rPr>
          <w:color w:val="000000"/>
          <w:kern w:val="0"/>
          <w:sz w:val="24"/>
        </w:rPr>
        <w:t>；</w:t>
      </w:r>
    </w:p>
    <w:p w14:paraId="44FDA99E" w14:textId="7989A04F" w:rsidR="00D232A0" w:rsidRPr="009305C0" w:rsidRDefault="009305C0" w:rsidP="00D232A0">
      <w:pPr>
        <w:autoSpaceDE w:val="0"/>
        <w:autoSpaceDN w:val="0"/>
        <w:adjustRightInd w:val="0"/>
        <w:snapToGrid w:val="0"/>
        <w:spacing w:beforeLines="50" w:before="156" w:afterLines="50" w:after="156" w:line="360" w:lineRule="auto"/>
        <w:ind w:firstLineChars="200" w:firstLine="480"/>
        <w:rPr>
          <w:color w:val="000000"/>
          <w:kern w:val="0"/>
          <w:sz w:val="24"/>
        </w:rPr>
      </w:pPr>
      <w:r w:rsidRPr="009305C0">
        <w:rPr>
          <w:color w:val="000000"/>
          <w:kern w:val="0"/>
          <w:sz w:val="24"/>
        </w:rPr>
        <w:t>（</w:t>
      </w:r>
      <w:r w:rsidRPr="009305C0">
        <w:rPr>
          <w:color w:val="000000"/>
          <w:kern w:val="0"/>
          <w:sz w:val="24"/>
        </w:rPr>
        <w:t>2</w:t>
      </w:r>
      <w:r w:rsidRPr="009305C0">
        <w:rPr>
          <w:color w:val="000000"/>
          <w:kern w:val="0"/>
          <w:sz w:val="24"/>
        </w:rPr>
        <w:t>）</w:t>
      </w:r>
      <w:r w:rsidR="00D232A0" w:rsidRPr="009305C0">
        <w:rPr>
          <w:color w:val="000000"/>
          <w:kern w:val="0"/>
          <w:sz w:val="24"/>
        </w:rPr>
        <w:t>最近</w:t>
      </w:r>
      <w:r w:rsidRPr="009305C0">
        <w:rPr>
          <w:color w:val="000000"/>
          <w:kern w:val="0"/>
          <w:sz w:val="24"/>
        </w:rPr>
        <w:t>3</w:t>
      </w:r>
      <w:r w:rsidR="00D232A0" w:rsidRPr="009305C0">
        <w:rPr>
          <w:color w:val="000000"/>
          <w:kern w:val="0"/>
          <w:sz w:val="24"/>
        </w:rPr>
        <w:t>年有重大违法行为或者涉嫌有重大违法行为</w:t>
      </w:r>
      <w:r w:rsidRPr="009305C0">
        <w:rPr>
          <w:color w:val="000000"/>
          <w:kern w:val="0"/>
          <w:sz w:val="24"/>
        </w:rPr>
        <w:t>；</w:t>
      </w:r>
    </w:p>
    <w:p w14:paraId="5260FE38" w14:textId="68590F0D" w:rsidR="00D232A0" w:rsidRPr="009305C0" w:rsidRDefault="009305C0" w:rsidP="00D232A0">
      <w:pPr>
        <w:autoSpaceDE w:val="0"/>
        <w:autoSpaceDN w:val="0"/>
        <w:adjustRightInd w:val="0"/>
        <w:snapToGrid w:val="0"/>
        <w:spacing w:beforeLines="50" w:before="156" w:afterLines="50" w:after="156" w:line="360" w:lineRule="auto"/>
        <w:ind w:firstLineChars="200" w:firstLine="480"/>
        <w:rPr>
          <w:color w:val="000000"/>
          <w:kern w:val="0"/>
          <w:sz w:val="24"/>
        </w:rPr>
      </w:pPr>
      <w:r w:rsidRPr="009305C0">
        <w:rPr>
          <w:color w:val="000000"/>
          <w:kern w:val="0"/>
          <w:sz w:val="24"/>
        </w:rPr>
        <w:t>（</w:t>
      </w:r>
      <w:r w:rsidRPr="009305C0">
        <w:rPr>
          <w:color w:val="000000"/>
          <w:kern w:val="0"/>
          <w:sz w:val="24"/>
        </w:rPr>
        <w:t>3</w:t>
      </w:r>
      <w:r w:rsidRPr="009305C0">
        <w:rPr>
          <w:color w:val="000000"/>
          <w:kern w:val="0"/>
          <w:sz w:val="24"/>
        </w:rPr>
        <w:t>）</w:t>
      </w:r>
      <w:r w:rsidR="00D232A0" w:rsidRPr="009305C0">
        <w:rPr>
          <w:color w:val="000000"/>
          <w:kern w:val="0"/>
          <w:sz w:val="24"/>
        </w:rPr>
        <w:t>最近</w:t>
      </w:r>
      <w:r w:rsidRPr="009305C0">
        <w:rPr>
          <w:color w:val="000000"/>
          <w:kern w:val="0"/>
          <w:sz w:val="24"/>
        </w:rPr>
        <w:t>3</w:t>
      </w:r>
      <w:r w:rsidR="00D232A0" w:rsidRPr="009305C0">
        <w:rPr>
          <w:color w:val="000000"/>
          <w:kern w:val="0"/>
          <w:sz w:val="24"/>
        </w:rPr>
        <w:t>年有严重的证券市场失信行为</w:t>
      </w:r>
      <w:r w:rsidRPr="009305C0">
        <w:rPr>
          <w:color w:val="000000"/>
          <w:kern w:val="0"/>
          <w:sz w:val="24"/>
        </w:rPr>
        <w:t>；</w:t>
      </w:r>
    </w:p>
    <w:p w14:paraId="6E0592CB" w14:textId="1CC29EF3" w:rsidR="00D232A0" w:rsidRPr="009305C0" w:rsidRDefault="009305C0" w:rsidP="00D232A0">
      <w:pPr>
        <w:autoSpaceDE w:val="0"/>
        <w:autoSpaceDN w:val="0"/>
        <w:adjustRightInd w:val="0"/>
        <w:snapToGrid w:val="0"/>
        <w:spacing w:beforeLines="50" w:before="156" w:afterLines="50" w:after="156" w:line="360" w:lineRule="auto"/>
        <w:ind w:firstLineChars="200" w:firstLine="480"/>
        <w:rPr>
          <w:color w:val="000000"/>
          <w:kern w:val="0"/>
          <w:sz w:val="24"/>
        </w:rPr>
      </w:pPr>
      <w:r w:rsidRPr="009305C0">
        <w:rPr>
          <w:color w:val="000000"/>
          <w:kern w:val="0"/>
          <w:sz w:val="24"/>
        </w:rPr>
        <w:t>（</w:t>
      </w:r>
      <w:r w:rsidRPr="009305C0">
        <w:rPr>
          <w:color w:val="000000"/>
          <w:kern w:val="0"/>
          <w:sz w:val="24"/>
        </w:rPr>
        <w:t>4</w:t>
      </w:r>
      <w:r w:rsidRPr="009305C0">
        <w:rPr>
          <w:color w:val="000000"/>
          <w:kern w:val="0"/>
          <w:sz w:val="24"/>
        </w:rPr>
        <w:t>）</w:t>
      </w:r>
      <w:r w:rsidR="00D232A0" w:rsidRPr="009305C0">
        <w:rPr>
          <w:color w:val="000000"/>
          <w:kern w:val="0"/>
          <w:sz w:val="24"/>
        </w:rPr>
        <w:t>法律、行政法规规定以及中国证监会认定的不得收购上市公司的其他</w:t>
      </w:r>
      <w:r w:rsidR="00D232A0" w:rsidRPr="009305C0">
        <w:rPr>
          <w:color w:val="000000"/>
          <w:kern w:val="0"/>
          <w:sz w:val="24"/>
        </w:rPr>
        <w:t xml:space="preserve"> </w:t>
      </w:r>
      <w:r w:rsidR="00D232A0" w:rsidRPr="009305C0">
        <w:rPr>
          <w:color w:val="000000"/>
          <w:kern w:val="0"/>
          <w:sz w:val="24"/>
        </w:rPr>
        <w:t>情形。</w:t>
      </w:r>
    </w:p>
    <w:p w14:paraId="113FB697" w14:textId="2B21AEFD" w:rsidR="00901D93" w:rsidRPr="00D232A0" w:rsidRDefault="00D232A0" w:rsidP="005C0331">
      <w:pPr>
        <w:autoSpaceDE w:val="0"/>
        <w:autoSpaceDN w:val="0"/>
        <w:adjustRightInd w:val="0"/>
        <w:snapToGrid w:val="0"/>
        <w:spacing w:beforeLines="50" w:before="156" w:afterLines="50" w:after="156" w:line="360" w:lineRule="auto"/>
        <w:ind w:firstLineChars="200" w:firstLine="480"/>
        <w:rPr>
          <w:rFonts w:ascii="Helvetica" w:hAnsi="Helvetica" w:cs="Helvetica"/>
          <w:color w:val="000000"/>
          <w:kern w:val="0"/>
          <w:sz w:val="24"/>
        </w:rPr>
      </w:pPr>
      <w:r>
        <w:rPr>
          <w:rFonts w:ascii="Helvetica" w:hAnsi="Helvetica" w:cs="Helvetica"/>
          <w:color w:val="000000"/>
          <w:kern w:val="0"/>
          <w:sz w:val="24"/>
        </w:rPr>
        <w:t>综上，本所</w:t>
      </w:r>
      <w:r w:rsidR="001F3DF0">
        <w:rPr>
          <w:rFonts w:hint="eastAsia"/>
          <w:color w:val="000000" w:themeColor="text1"/>
          <w:sz w:val="24"/>
        </w:rPr>
        <w:t>律师</w:t>
      </w:r>
      <w:r>
        <w:rPr>
          <w:rFonts w:ascii="Helvetica" w:hAnsi="Helvetica" w:cs="Helvetica"/>
          <w:color w:val="000000"/>
          <w:kern w:val="0"/>
          <w:sz w:val="24"/>
        </w:rPr>
        <w:t>认为</w:t>
      </w:r>
      <w:r w:rsidR="009305C0">
        <w:rPr>
          <w:rFonts w:ascii="Helvetica" w:hAnsi="Helvetica" w:cs="Helvetica" w:hint="eastAsia"/>
          <w:color w:val="000000"/>
          <w:kern w:val="0"/>
          <w:sz w:val="24"/>
        </w:rPr>
        <w:t>：江阴市国资办</w:t>
      </w:r>
      <w:r>
        <w:rPr>
          <w:rFonts w:ascii="Helvetica" w:hAnsi="Helvetica" w:cs="Helvetica"/>
          <w:color w:val="000000"/>
          <w:kern w:val="0"/>
          <w:sz w:val="24"/>
        </w:rPr>
        <w:t>为依法存续的</w:t>
      </w:r>
      <w:r w:rsidR="009305C0">
        <w:rPr>
          <w:rFonts w:ascii="Helvetica" w:hAnsi="Helvetica" w:cs="Helvetica" w:hint="eastAsia"/>
          <w:color w:val="000000"/>
          <w:kern w:val="0"/>
          <w:sz w:val="24"/>
        </w:rPr>
        <w:t>机关单位</w:t>
      </w:r>
      <w:r>
        <w:rPr>
          <w:rFonts w:ascii="Helvetica" w:hAnsi="Helvetica" w:cs="Helvetica"/>
          <w:color w:val="000000"/>
          <w:kern w:val="0"/>
          <w:sz w:val="24"/>
        </w:rPr>
        <w:t>，不存在</w:t>
      </w:r>
      <w:r w:rsidR="009305C0">
        <w:rPr>
          <w:rFonts w:ascii="Helvetica" w:hAnsi="Helvetica" w:cs="Helvetica"/>
          <w:color w:val="000000"/>
          <w:kern w:val="0"/>
          <w:sz w:val="24"/>
        </w:rPr>
        <w:t>依据法律、法规、规范性文件</w:t>
      </w:r>
      <w:r w:rsidR="009305C0">
        <w:rPr>
          <w:rFonts w:ascii="Helvetica" w:hAnsi="Helvetica" w:cs="Helvetica" w:hint="eastAsia"/>
          <w:color w:val="000000"/>
          <w:kern w:val="0"/>
          <w:sz w:val="24"/>
        </w:rPr>
        <w:t>或江苏省人民政府批准</w:t>
      </w:r>
      <w:r w:rsidR="009305C0">
        <w:rPr>
          <w:rFonts w:ascii="Helvetica" w:hAnsi="Helvetica" w:cs="Helvetica"/>
          <w:color w:val="000000"/>
          <w:kern w:val="0"/>
          <w:sz w:val="24"/>
        </w:rPr>
        <w:t>需要</w:t>
      </w:r>
      <w:r w:rsidR="009305C0">
        <w:rPr>
          <w:rFonts w:ascii="Helvetica" w:hAnsi="Helvetica" w:cs="Helvetica" w:hint="eastAsia"/>
          <w:color w:val="000000"/>
          <w:kern w:val="0"/>
          <w:sz w:val="24"/>
        </w:rPr>
        <w:t>撤销、</w:t>
      </w:r>
      <w:r w:rsidR="009305C0">
        <w:rPr>
          <w:rFonts w:ascii="Helvetica" w:hAnsi="Helvetica" w:cs="Helvetica"/>
          <w:color w:val="000000"/>
          <w:kern w:val="0"/>
          <w:sz w:val="24"/>
        </w:rPr>
        <w:t>终止的情形</w:t>
      </w:r>
      <w:r>
        <w:rPr>
          <w:rFonts w:ascii="Helvetica" w:hAnsi="Helvetica" w:cs="Helvetica"/>
          <w:color w:val="000000"/>
          <w:kern w:val="0"/>
          <w:sz w:val="24"/>
        </w:rPr>
        <w:t>，且不存在《收购管理办法》第六条规定的不得收购上市公司股份的情况，依法具备本次收购的主体资格</w:t>
      </w:r>
      <w:r w:rsidR="009305C0">
        <w:rPr>
          <w:rFonts w:ascii="Helvetica" w:hAnsi="Helvetica" w:cs="Helvetica" w:hint="eastAsia"/>
          <w:color w:val="000000"/>
          <w:kern w:val="0"/>
          <w:sz w:val="24"/>
        </w:rPr>
        <w:t>。</w:t>
      </w:r>
    </w:p>
    <w:p w14:paraId="723283BC" w14:textId="63751054" w:rsidR="00A87177" w:rsidRDefault="00A03EBD" w:rsidP="004324F2">
      <w:pPr>
        <w:pStyle w:val="ac"/>
        <w:numPr>
          <w:ilvl w:val="0"/>
          <w:numId w:val="2"/>
        </w:numPr>
        <w:spacing w:beforeLines="50" w:before="156" w:afterLines="50" w:after="156" w:line="360" w:lineRule="auto"/>
        <w:ind w:left="0" w:firstLine="482"/>
        <w:outlineLvl w:val="1"/>
        <w:rPr>
          <w:b/>
          <w:sz w:val="24"/>
        </w:rPr>
      </w:pPr>
      <w:r>
        <w:rPr>
          <w:rFonts w:hint="eastAsia"/>
          <w:b/>
          <w:sz w:val="24"/>
        </w:rPr>
        <w:lastRenderedPageBreak/>
        <w:t>本次收购属于《收购管理办法》规定的免于发出要约收购股份的情形</w:t>
      </w:r>
    </w:p>
    <w:p w14:paraId="7B0EB105" w14:textId="2F6AE740" w:rsidR="00A03EBD" w:rsidRDefault="00A03EBD" w:rsidP="008E5F5E">
      <w:pPr>
        <w:autoSpaceDE w:val="0"/>
        <w:autoSpaceDN w:val="0"/>
        <w:adjustRightInd w:val="0"/>
        <w:snapToGrid w:val="0"/>
        <w:spacing w:beforeLines="50" w:before="156" w:afterLines="50" w:after="156" w:line="360" w:lineRule="auto"/>
        <w:ind w:firstLineChars="200" w:firstLine="480"/>
        <w:rPr>
          <w:color w:val="000000" w:themeColor="text1"/>
          <w:sz w:val="24"/>
        </w:rPr>
      </w:pPr>
      <w:r>
        <w:rPr>
          <w:rFonts w:hint="eastAsia"/>
          <w:color w:val="000000" w:themeColor="text1"/>
          <w:sz w:val="24"/>
        </w:rPr>
        <w:t>根</w:t>
      </w:r>
      <w:r w:rsidRPr="00A03EBD">
        <w:rPr>
          <w:rFonts w:hint="eastAsia"/>
          <w:color w:val="000000" w:themeColor="text1"/>
          <w:sz w:val="24"/>
        </w:rPr>
        <w:t>据</w:t>
      </w:r>
      <w:r w:rsidR="008E5F5E">
        <w:rPr>
          <w:rFonts w:hint="eastAsia"/>
          <w:color w:val="000000" w:themeColor="text1"/>
          <w:sz w:val="24"/>
        </w:rPr>
        <w:t>江阴市国资办</w:t>
      </w:r>
      <w:r w:rsidRPr="00A03EBD">
        <w:rPr>
          <w:rFonts w:hint="eastAsia"/>
          <w:color w:val="000000" w:themeColor="text1"/>
          <w:sz w:val="24"/>
        </w:rPr>
        <w:t>与</w:t>
      </w:r>
      <w:r w:rsidR="0083221F">
        <w:rPr>
          <w:rFonts w:hint="eastAsia"/>
          <w:color w:val="000000" w:themeColor="text1"/>
          <w:sz w:val="24"/>
        </w:rPr>
        <w:t>华士综服</w:t>
      </w:r>
      <w:r w:rsidRPr="00A03EBD">
        <w:rPr>
          <w:rFonts w:hint="eastAsia"/>
          <w:color w:val="000000" w:themeColor="text1"/>
          <w:sz w:val="24"/>
        </w:rPr>
        <w:t>签署的《</w:t>
      </w:r>
      <w:r>
        <w:rPr>
          <w:rFonts w:hint="eastAsia"/>
          <w:color w:val="000000" w:themeColor="text1"/>
          <w:sz w:val="24"/>
        </w:rPr>
        <w:t>股权转让</w:t>
      </w:r>
      <w:r w:rsidRPr="00A03EBD">
        <w:rPr>
          <w:rFonts w:hint="eastAsia"/>
          <w:color w:val="000000" w:themeColor="text1"/>
          <w:sz w:val="24"/>
        </w:rPr>
        <w:t>协议》</w:t>
      </w:r>
      <w:r>
        <w:rPr>
          <w:rFonts w:hint="eastAsia"/>
          <w:color w:val="000000" w:themeColor="text1"/>
          <w:sz w:val="24"/>
        </w:rPr>
        <w:t>，</w:t>
      </w:r>
      <w:r w:rsidR="0083221F">
        <w:rPr>
          <w:rFonts w:hint="eastAsia"/>
          <w:color w:val="000000" w:themeColor="text1"/>
          <w:sz w:val="24"/>
        </w:rPr>
        <w:t>华士综服</w:t>
      </w:r>
      <w:r w:rsidR="008E5F5E">
        <w:rPr>
          <w:rFonts w:hint="eastAsia"/>
          <w:color w:val="000000" w:themeColor="text1"/>
          <w:sz w:val="24"/>
        </w:rPr>
        <w:t>将其所持凝秀建设</w:t>
      </w:r>
      <w:r w:rsidR="008E5F5E">
        <w:rPr>
          <w:rFonts w:hint="eastAsia"/>
          <w:color w:val="000000" w:themeColor="text1"/>
          <w:sz w:val="24"/>
        </w:rPr>
        <w:t>5</w:t>
      </w:r>
      <w:r w:rsidR="008E5F5E">
        <w:rPr>
          <w:color w:val="000000" w:themeColor="text1"/>
          <w:sz w:val="24"/>
        </w:rPr>
        <w:t>1%</w:t>
      </w:r>
      <w:r w:rsidR="008E5F5E">
        <w:rPr>
          <w:rFonts w:hint="eastAsia"/>
          <w:color w:val="000000" w:themeColor="text1"/>
          <w:sz w:val="24"/>
        </w:rPr>
        <w:t>的股权无偿划转给江阴市国资办，划转完成后，江阴市国资办</w:t>
      </w:r>
      <w:r>
        <w:rPr>
          <w:rFonts w:hint="eastAsia"/>
          <w:color w:val="000000" w:themeColor="text1"/>
          <w:sz w:val="24"/>
        </w:rPr>
        <w:t>成为凝秀建设控股股东，从而通过凝秀建设间接控制华西股份</w:t>
      </w:r>
      <w:r w:rsidR="008E5F5E" w:rsidRPr="008E5F5E">
        <w:rPr>
          <w:color w:val="000000" w:themeColor="text1"/>
          <w:sz w:val="24"/>
        </w:rPr>
        <w:t>8</w:t>
      </w:r>
      <w:r w:rsidR="008E5F5E">
        <w:rPr>
          <w:color w:val="000000" w:themeColor="text1"/>
          <w:sz w:val="24"/>
        </w:rPr>
        <w:t>,</w:t>
      </w:r>
      <w:r w:rsidR="008E5F5E" w:rsidRPr="008E5F5E">
        <w:rPr>
          <w:color w:val="000000" w:themeColor="text1"/>
          <w:sz w:val="24"/>
        </w:rPr>
        <w:t>212.95</w:t>
      </w:r>
      <w:r w:rsidR="008E5F5E">
        <w:rPr>
          <w:rFonts w:hint="eastAsia"/>
          <w:color w:val="000000" w:themeColor="text1"/>
          <w:sz w:val="24"/>
        </w:rPr>
        <w:t>万股</w:t>
      </w:r>
      <w:r>
        <w:rPr>
          <w:rFonts w:hint="eastAsia"/>
          <w:color w:val="000000" w:themeColor="text1"/>
          <w:sz w:val="24"/>
        </w:rPr>
        <w:t>股份</w:t>
      </w:r>
      <w:r w:rsidR="008E5F5E">
        <w:rPr>
          <w:rFonts w:hint="eastAsia"/>
          <w:color w:val="000000" w:themeColor="text1"/>
          <w:sz w:val="24"/>
        </w:rPr>
        <w:t>的表决权，占华西股份股份总额的</w:t>
      </w:r>
      <w:r w:rsidR="008E5F5E">
        <w:rPr>
          <w:rFonts w:hint="eastAsia"/>
          <w:color w:val="000000" w:themeColor="text1"/>
          <w:sz w:val="24"/>
        </w:rPr>
        <w:t>9</w:t>
      </w:r>
      <w:r w:rsidR="008E5F5E">
        <w:rPr>
          <w:color w:val="000000" w:themeColor="text1"/>
          <w:sz w:val="24"/>
        </w:rPr>
        <w:t>.27%</w:t>
      </w:r>
      <w:r>
        <w:rPr>
          <w:rFonts w:hint="eastAsia"/>
          <w:color w:val="000000" w:themeColor="text1"/>
          <w:sz w:val="24"/>
        </w:rPr>
        <w:t>。</w:t>
      </w:r>
    </w:p>
    <w:p w14:paraId="60A4A2BC" w14:textId="6DCC4450" w:rsidR="00076F47" w:rsidRDefault="00A03EBD" w:rsidP="00133491">
      <w:pPr>
        <w:autoSpaceDE w:val="0"/>
        <w:autoSpaceDN w:val="0"/>
        <w:adjustRightInd w:val="0"/>
        <w:snapToGrid w:val="0"/>
        <w:spacing w:beforeLines="50" w:before="156" w:afterLines="50" w:after="156" w:line="360" w:lineRule="auto"/>
        <w:ind w:firstLineChars="200" w:firstLine="480"/>
        <w:rPr>
          <w:color w:val="000000" w:themeColor="text1"/>
          <w:sz w:val="24"/>
        </w:rPr>
      </w:pPr>
      <w:r w:rsidRPr="00A03EBD">
        <w:rPr>
          <w:rFonts w:hint="eastAsia"/>
          <w:color w:val="000000" w:themeColor="text1"/>
          <w:sz w:val="24"/>
        </w:rPr>
        <w:t>根据</w:t>
      </w:r>
      <w:r>
        <w:rPr>
          <w:rFonts w:hint="eastAsia"/>
          <w:color w:val="000000" w:themeColor="text1"/>
          <w:sz w:val="24"/>
        </w:rPr>
        <w:t>本所律师核查</w:t>
      </w:r>
      <w:r w:rsidRPr="00A03EBD">
        <w:rPr>
          <w:rFonts w:hint="eastAsia"/>
          <w:color w:val="000000" w:themeColor="text1"/>
          <w:sz w:val="24"/>
        </w:rPr>
        <w:t>，本次</w:t>
      </w:r>
      <w:r w:rsidR="00076F47">
        <w:rPr>
          <w:rFonts w:hint="eastAsia"/>
          <w:color w:val="000000" w:themeColor="text1"/>
          <w:sz w:val="24"/>
        </w:rPr>
        <w:t>无偿划转经中共江阴市委办公室、江阴市人民政府办公室同意，亦经华士镇人民政府批准同意。</w:t>
      </w:r>
    </w:p>
    <w:p w14:paraId="4799B5B7" w14:textId="4B94579A" w:rsidR="00A03EBD" w:rsidRPr="00A03EBD" w:rsidRDefault="00076F47" w:rsidP="00133491">
      <w:pPr>
        <w:autoSpaceDE w:val="0"/>
        <w:autoSpaceDN w:val="0"/>
        <w:adjustRightInd w:val="0"/>
        <w:snapToGrid w:val="0"/>
        <w:spacing w:beforeLines="50" w:before="156" w:afterLines="50" w:after="156" w:line="360" w:lineRule="auto"/>
        <w:ind w:firstLineChars="200" w:firstLine="480"/>
        <w:rPr>
          <w:color w:val="000000" w:themeColor="text1"/>
          <w:sz w:val="24"/>
        </w:rPr>
      </w:pPr>
      <w:r>
        <w:rPr>
          <w:rFonts w:hint="eastAsia"/>
          <w:color w:val="000000" w:themeColor="text1"/>
          <w:sz w:val="24"/>
        </w:rPr>
        <w:t>根据无偿划转方案，本次划转</w:t>
      </w:r>
      <w:r w:rsidR="00A03EBD" w:rsidRPr="00A03EBD">
        <w:rPr>
          <w:rFonts w:hint="eastAsia"/>
          <w:color w:val="000000" w:themeColor="text1"/>
          <w:sz w:val="24"/>
        </w:rPr>
        <w:t>前，</w:t>
      </w:r>
      <w:r w:rsidR="00A03EBD">
        <w:rPr>
          <w:rFonts w:hint="eastAsia"/>
          <w:color w:val="000000" w:themeColor="text1"/>
          <w:sz w:val="24"/>
        </w:rPr>
        <w:t>收购人</w:t>
      </w:r>
      <w:r w:rsidR="008E5F5E">
        <w:rPr>
          <w:rFonts w:hint="eastAsia"/>
          <w:color w:val="000000" w:themeColor="text1"/>
          <w:sz w:val="24"/>
        </w:rPr>
        <w:t>已</w:t>
      </w:r>
      <w:r w:rsidR="00A03EBD">
        <w:rPr>
          <w:rFonts w:hint="eastAsia"/>
          <w:color w:val="000000" w:themeColor="text1"/>
          <w:sz w:val="24"/>
        </w:rPr>
        <w:t>通过华西集团间接控制华西股份</w:t>
      </w:r>
      <w:r w:rsidR="008E5F5E" w:rsidRPr="008E5F5E">
        <w:rPr>
          <w:color w:val="000000" w:themeColor="text1"/>
          <w:sz w:val="24"/>
        </w:rPr>
        <w:t>26</w:t>
      </w:r>
      <w:r w:rsidR="008E5F5E">
        <w:rPr>
          <w:color w:val="000000" w:themeColor="text1"/>
          <w:sz w:val="24"/>
        </w:rPr>
        <w:t>,</w:t>
      </w:r>
      <w:r w:rsidR="008E5F5E" w:rsidRPr="008E5F5E">
        <w:rPr>
          <w:color w:val="000000" w:themeColor="text1"/>
          <w:sz w:val="24"/>
        </w:rPr>
        <w:t>000</w:t>
      </w:r>
      <w:r w:rsidR="008E5F5E">
        <w:rPr>
          <w:rFonts w:hint="eastAsia"/>
          <w:color w:val="000000" w:themeColor="text1"/>
          <w:sz w:val="24"/>
        </w:rPr>
        <w:t>万股</w:t>
      </w:r>
      <w:r w:rsidR="00A03EBD">
        <w:rPr>
          <w:rFonts w:hint="eastAsia"/>
          <w:color w:val="000000" w:themeColor="text1"/>
          <w:sz w:val="24"/>
        </w:rPr>
        <w:t>股</w:t>
      </w:r>
      <w:r w:rsidR="00A03EBD" w:rsidRPr="00A03EBD">
        <w:rPr>
          <w:rFonts w:hint="eastAsia"/>
          <w:color w:val="000000" w:themeColor="text1"/>
          <w:sz w:val="24"/>
        </w:rPr>
        <w:t>股份</w:t>
      </w:r>
      <w:r w:rsidR="00A03EBD">
        <w:rPr>
          <w:rFonts w:hint="eastAsia"/>
          <w:color w:val="000000" w:themeColor="text1"/>
          <w:sz w:val="24"/>
        </w:rPr>
        <w:t>的表决权，占华西股份</w:t>
      </w:r>
      <w:r>
        <w:rPr>
          <w:rFonts w:hint="eastAsia"/>
          <w:color w:val="000000" w:themeColor="text1"/>
          <w:sz w:val="24"/>
        </w:rPr>
        <w:t>股本</w:t>
      </w:r>
      <w:r w:rsidR="00A03EBD">
        <w:rPr>
          <w:rFonts w:hint="eastAsia"/>
          <w:color w:val="000000" w:themeColor="text1"/>
          <w:sz w:val="24"/>
        </w:rPr>
        <w:t>总额的</w:t>
      </w:r>
      <w:r w:rsidR="008E5F5E" w:rsidRPr="008E5F5E">
        <w:rPr>
          <w:color w:val="000000" w:themeColor="text1"/>
          <w:sz w:val="24"/>
        </w:rPr>
        <w:t>29.34</w:t>
      </w:r>
      <w:r w:rsidR="00A03EBD">
        <w:rPr>
          <w:rFonts w:hint="eastAsia"/>
          <w:color w:val="000000" w:themeColor="text1"/>
          <w:sz w:val="24"/>
        </w:rPr>
        <w:t>%</w:t>
      </w:r>
      <w:r w:rsidR="008E5F5E">
        <w:rPr>
          <w:rFonts w:hint="eastAsia"/>
          <w:color w:val="000000" w:themeColor="text1"/>
          <w:sz w:val="24"/>
        </w:rPr>
        <w:t>，为华西股份的实际控制人</w:t>
      </w:r>
      <w:r w:rsidR="00A03EBD" w:rsidRPr="00A03EBD">
        <w:rPr>
          <w:rFonts w:hint="eastAsia"/>
          <w:color w:val="000000" w:themeColor="text1"/>
          <w:sz w:val="24"/>
        </w:rPr>
        <w:t>。本次</w:t>
      </w:r>
      <w:r>
        <w:rPr>
          <w:rFonts w:hint="eastAsia"/>
          <w:color w:val="000000" w:themeColor="text1"/>
          <w:sz w:val="24"/>
        </w:rPr>
        <w:t>划转</w:t>
      </w:r>
      <w:r w:rsidR="00A03EBD" w:rsidRPr="00A03EBD">
        <w:rPr>
          <w:rFonts w:hint="eastAsia"/>
          <w:color w:val="000000" w:themeColor="text1"/>
          <w:sz w:val="24"/>
        </w:rPr>
        <w:t>完成后，</w:t>
      </w:r>
      <w:r w:rsidR="00A03EBD">
        <w:rPr>
          <w:rFonts w:hint="eastAsia"/>
          <w:color w:val="000000" w:themeColor="text1"/>
          <w:sz w:val="24"/>
        </w:rPr>
        <w:t>收购人</w:t>
      </w:r>
      <w:r w:rsidR="005C0331">
        <w:rPr>
          <w:rFonts w:hint="eastAsia"/>
          <w:color w:val="000000" w:themeColor="text1"/>
          <w:sz w:val="24"/>
        </w:rPr>
        <w:t>又</w:t>
      </w:r>
      <w:r w:rsidR="00A03EBD">
        <w:rPr>
          <w:rFonts w:hint="eastAsia"/>
          <w:color w:val="000000" w:themeColor="text1"/>
          <w:sz w:val="24"/>
        </w:rPr>
        <w:t>通过凝秀建设</w:t>
      </w:r>
      <w:r>
        <w:rPr>
          <w:rFonts w:hint="eastAsia"/>
          <w:color w:val="000000" w:themeColor="text1"/>
          <w:sz w:val="24"/>
        </w:rPr>
        <w:t>控制</w:t>
      </w:r>
      <w:r w:rsidR="00A03EBD">
        <w:rPr>
          <w:rFonts w:hint="eastAsia"/>
          <w:color w:val="000000" w:themeColor="text1"/>
          <w:sz w:val="24"/>
        </w:rPr>
        <w:t>华西股份</w:t>
      </w:r>
      <w:r w:rsidRPr="008E5F5E">
        <w:rPr>
          <w:color w:val="000000" w:themeColor="text1"/>
          <w:sz w:val="24"/>
        </w:rPr>
        <w:t>8</w:t>
      </w:r>
      <w:r>
        <w:rPr>
          <w:color w:val="000000" w:themeColor="text1"/>
          <w:sz w:val="24"/>
        </w:rPr>
        <w:t>,</w:t>
      </w:r>
      <w:r w:rsidRPr="008E5F5E">
        <w:rPr>
          <w:color w:val="000000" w:themeColor="text1"/>
          <w:sz w:val="24"/>
        </w:rPr>
        <w:t>212.95</w:t>
      </w:r>
      <w:r>
        <w:rPr>
          <w:rFonts w:hint="eastAsia"/>
          <w:color w:val="000000" w:themeColor="text1"/>
          <w:sz w:val="24"/>
        </w:rPr>
        <w:t>万股</w:t>
      </w:r>
      <w:r w:rsidR="00A03EBD">
        <w:rPr>
          <w:rFonts w:hint="eastAsia"/>
          <w:color w:val="000000" w:themeColor="text1"/>
          <w:sz w:val="24"/>
        </w:rPr>
        <w:t>股份的表决权，</w:t>
      </w:r>
      <w:r>
        <w:rPr>
          <w:rFonts w:hint="eastAsia"/>
          <w:color w:val="000000" w:themeColor="text1"/>
          <w:sz w:val="24"/>
        </w:rPr>
        <w:t>使得收购人在华西股份拥有权益的股份</w:t>
      </w:r>
      <w:r w:rsidR="009E490E">
        <w:rPr>
          <w:rFonts w:hint="eastAsia"/>
          <w:color w:val="000000" w:themeColor="text1"/>
          <w:sz w:val="24"/>
        </w:rPr>
        <w:t>比例</w:t>
      </w:r>
      <w:r>
        <w:rPr>
          <w:rFonts w:hint="eastAsia"/>
          <w:color w:val="000000" w:themeColor="text1"/>
          <w:sz w:val="24"/>
        </w:rPr>
        <w:t>合计为</w:t>
      </w:r>
      <w:r>
        <w:rPr>
          <w:color w:val="000000" w:themeColor="text1"/>
          <w:sz w:val="24"/>
        </w:rPr>
        <w:t>3</w:t>
      </w:r>
      <w:r w:rsidRPr="00A03EBD">
        <w:rPr>
          <w:rFonts w:hint="eastAsia"/>
          <w:color w:val="000000" w:themeColor="text1"/>
          <w:sz w:val="24"/>
        </w:rPr>
        <w:t>8.6</w:t>
      </w:r>
      <w:r>
        <w:rPr>
          <w:color w:val="000000" w:themeColor="text1"/>
          <w:sz w:val="24"/>
        </w:rPr>
        <w:t>1</w:t>
      </w:r>
      <w:r w:rsidRPr="00A03EBD">
        <w:rPr>
          <w:rFonts w:hint="eastAsia"/>
          <w:color w:val="000000" w:themeColor="text1"/>
          <w:sz w:val="24"/>
        </w:rPr>
        <w:t>%</w:t>
      </w:r>
      <w:r>
        <w:rPr>
          <w:rFonts w:hint="eastAsia"/>
          <w:color w:val="000000" w:themeColor="text1"/>
          <w:sz w:val="24"/>
        </w:rPr>
        <w:t>，超过</w:t>
      </w:r>
      <w:r>
        <w:rPr>
          <w:rFonts w:hint="eastAsia"/>
          <w:color w:val="000000" w:themeColor="text1"/>
          <w:sz w:val="24"/>
        </w:rPr>
        <w:t>3</w:t>
      </w:r>
      <w:r>
        <w:rPr>
          <w:color w:val="000000" w:themeColor="text1"/>
          <w:sz w:val="24"/>
        </w:rPr>
        <w:t>0%</w:t>
      </w:r>
      <w:r>
        <w:rPr>
          <w:rFonts w:hint="eastAsia"/>
          <w:color w:val="000000" w:themeColor="text1"/>
          <w:sz w:val="24"/>
        </w:rPr>
        <w:t>。</w:t>
      </w:r>
      <w:r w:rsidR="00133491">
        <w:rPr>
          <w:rFonts w:hint="eastAsia"/>
          <w:color w:val="000000" w:themeColor="text1"/>
          <w:sz w:val="24"/>
        </w:rPr>
        <w:t>江阴市国资办</w:t>
      </w:r>
      <w:r w:rsidR="00A03EBD" w:rsidRPr="00A03EBD">
        <w:rPr>
          <w:rFonts w:hint="eastAsia"/>
          <w:color w:val="000000" w:themeColor="text1"/>
          <w:sz w:val="24"/>
        </w:rPr>
        <w:t>仍为</w:t>
      </w:r>
      <w:r w:rsidR="00133491">
        <w:rPr>
          <w:rFonts w:hint="eastAsia"/>
          <w:color w:val="000000" w:themeColor="text1"/>
          <w:sz w:val="24"/>
        </w:rPr>
        <w:t>华西股份</w:t>
      </w:r>
      <w:r w:rsidR="00A03EBD" w:rsidRPr="00A03EBD">
        <w:rPr>
          <w:rFonts w:hint="eastAsia"/>
          <w:color w:val="000000" w:themeColor="text1"/>
          <w:sz w:val="24"/>
        </w:rPr>
        <w:t>的实际控制人。</w:t>
      </w:r>
    </w:p>
    <w:p w14:paraId="519656FC" w14:textId="77777777" w:rsidR="005C0331" w:rsidRDefault="00A03EBD" w:rsidP="00A03EBD">
      <w:pPr>
        <w:autoSpaceDE w:val="0"/>
        <w:autoSpaceDN w:val="0"/>
        <w:adjustRightInd w:val="0"/>
        <w:snapToGrid w:val="0"/>
        <w:spacing w:beforeLines="50" w:before="156" w:afterLines="50" w:after="156" w:line="360" w:lineRule="auto"/>
        <w:ind w:firstLineChars="200" w:firstLine="480"/>
        <w:rPr>
          <w:color w:val="000000" w:themeColor="text1"/>
          <w:sz w:val="24"/>
        </w:rPr>
      </w:pPr>
      <w:r w:rsidRPr="00A03EBD">
        <w:rPr>
          <w:rFonts w:hint="eastAsia"/>
          <w:color w:val="000000" w:themeColor="text1"/>
          <w:sz w:val="24"/>
        </w:rPr>
        <w:t>根据《收购管理办法》第六十三条第</w:t>
      </w:r>
      <w:r w:rsidR="00133491">
        <w:rPr>
          <w:rFonts w:hint="eastAsia"/>
          <w:color w:val="000000" w:themeColor="text1"/>
          <w:sz w:val="24"/>
        </w:rPr>
        <w:t>（</w:t>
      </w:r>
      <w:r w:rsidRPr="00A03EBD">
        <w:rPr>
          <w:rFonts w:hint="eastAsia"/>
          <w:color w:val="000000" w:themeColor="text1"/>
          <w:sz w:val="24"/>
        </w:rPr>
        <w:t>一</w:t>
      </w:r>
      <w:r w:rsidR="00133491">
        <w:rPr>
          <w:rFonts w:hint="eastAsia"/>
          <w:color w:val="000000" w:themeColor="text1"/>
          <w:sz w:val="24"/>
        </w:rPr>
        <w:t>）</w:t>
      </w:r>
      <w:r w:rsidRPr="00A03EBD">
        <w:rPr>
          <w:rFonts w:hint="eastAsia"/>
          <w:color w:val="000000" w:themeColor="text1"/>
          <w:sz w:val="24"/>
        </w:rPr>
        <w:t>项规定，“有下列情形之一的，</w:t>
      </w:r>
      <w:r w:rsidRPr="00A03EBD">
        <w:rPr>
          <w:rFonts w:hint="eastAsia"/>
          <w:color w:val="000000" w:themeColor="text1"/>
          <w:sz w:val="24"/>
        </w:rPr>
        <w:t xml:space="preserve"> </w:t>
      </w:r>
      <w:r w:rsidRPr="00A03EBD">
        <w:rPr>
          <w:rFonts w:hint="eastAsia"/>
          <w:color w:val="000000" w:themeColor="text1"/>
          <w:sz w:val="24"/>
        </w:rPr>
        <w:t>投资者可以免于发出要约</w:t>
      </w:r>
      <w:r w:rsidR="00133491">
        <w:rPr>
          <w:rFonts w:hint="eastAsia"/>
          <w:color w:val="000000" w:themeColor="text1"/>
          <w:sz w:val="24"/>
        </w:rPr>
        <w:t>：（</w:t>
      </w:r>
      <w:r w:rsidRPr="00A03EBD">
        <w:rPr>
          <w:rFonts w:hint="eastAsia"/>
          <w:color w:val="000000" w:themeColor="text1"/>
          <w:sz w:val="24"/>
        </w:rPr>
        <w:t>一</w:t>
      </w:r>
      <w:r w:rsidR="00133491">
        <w:rPr>
          <w:rFonts w:hint="eastAsia"/>
          <w:color w:val="000000" w:themeColor="text1"/>
          <w:sz w:val="24"/>
        </w:rPr>
        <w:t>）</w:t>
      </w:r>
      <w:bookmarkStart w:id="8" w:name="OLE_LINK9"/>
      <w:bookmarkStart w:id="9" w:name="OLE_LINK10"/>
      <w:r w:rsidRPr="00A03EBD">
        <w:rPr>
          <w:rFonts w:hint="eastAsia"/>
          <w:color w:val="000000" w:themeColor="text1"/>
          <w:sz w:val="24"/>
        </w:rPr>
        <w:t>经政府或者国有资产管理部门批准进行国有资</w:t>
      </w:r>
      <w:r w:rsidRPr="00A03EBD">
        <w:rPr>
          <w:rFonts w:hint="eastAsia"/>
          <w:color w:val="000000" w:themeColor="text1"/>
          <w:sz w:val="24"/>
        </w:rPr>
        <w:t xml:space="preserve"> </w:t>
      </w:r>
      <w:r w:rsidRPr="00A03EBD">
        <w:rPr>
          <w:rFonts w:hint="eastAsia"/>
          <w:color w:val="000000" w:themeColor="text1"/>
          <w:sz w:val="24"/>
        </w:rPr>
        <w:t>产无偿划转、变更、合并</w:t>
      </w:r>
      <w:bookmarkEnd w:id="8"/>
      <w:bookmarkEnd w:id="9"/>
      <w:r w:rsidRPr="00A03EBD">
        <w:rPr>
          <w:rFonts w:hint="eastAsia"/>
          <w:color w:val="000000" w:themeColor="text1"/>
          <w:sz w:val="24"/>
        </w:rPr>
        <w:t>，导致投资者在一个上市公司中拥有权益的股份占该公</w:t>
      </w:r>
      <w:r w:rsidRPr="00A03EBD">
        <w:rPr>
          <w:rFonts w:hint="eastAsia"/>
          <w:color w:val="000000" w:themeColor="text1"/>
          <w:sz w:val="24"/>
        </w:rPr>
        <w:t xml:space="preserve"> </w:t>
      </w:r>
      <w:r w:rsidRPr="00A03EBD">
        <w:rPr>
          <w:rFonts w:hint="eastAsia"/>
          <w:color w:val="000000" w:themeColor="text1"/>
          <w:sz w:val="24"/>
        </w:rPr>
        <w:t>司已发行股份的比例超过</w:t>
      </w:r>
      <w:r w:rsidRPr="00A03EBD">
        <w:rPr>
          <w:rFonts w:hint="eastAsia"/>
          <w:color w:val="000000" w:themeColor="text1"/>
          <w:sz w:val="24"/>
        </w:rPr>
        <w:t>30%......</w:t>
      </w:r>
      <w:r w:rsidRPr="00A03EBD">
        <w:rPr>
          <w:rFonts w:hint="eastAsia"/>
          <w:color w:val="000000" w:themeColor="text1"/>
          <w:sz w:val="24"/>
        </w:rPr>
        <w:t>”。</w:t>
      </w:r>
    </w:p>
    <w:p w14:paraId="4287AA84" w14:textId="257ED09A" w:rsidR="00A87177" w:rsidRDefault="00A03EBD" w:rsidP="00A03EBD">
      <w:pPr>
        <w:autoSpaceDE w:val="0"/>
        <w:autoSpaceDN w:val="0"/>
        <w:adjustRightInd w:val="0"/>
        <w:snapToGrid w:val="0"/>
        <w:spacing w:beforeLines="50" w:before="156" w:afterLines="50" w:after="156" w:line="360" w:lineRule="auto"/>
        <w:ind w:firstLineChars="200" w:firstLine="480"/>
        <w:rPr>
          <w:color w:val="000000" w:themeColor="text1"/>
          <w:sz w:val="24"/>
        </w:rPr>
      </w:pPr>
      <w:r w:rsidRPr="00A03EBD">
        <w:rPr>
          <w:rFonts w:hint="eastAsia"/>
          <w:color w:val="000000" w:themeColor="text1"/>
          <w:sz w:val="24"/>
        </w:rPr>
        <w:t>因此，</w:t>
      </w:r>
      <w:r w:rsidR="005C0331">
        <w:rPr>
          <w:rFonts w:hint="eastAsia"/>
          <w:color w:val="000000" w:themeColor="text1"/>
          <w:sz w:val="24"/>
        </w:rPr>
        <w:t>本所</w:t>
      </w:r>
      <w:r w:rsidR="001F3DF0">
        <w:rPr>
          <w:rFonts w:hint="eastAsia"/>
          <w:color w:val="000000" w:themeColor="text1"/>
          <w:sz w:val="24"/>
        </w:rPr>
        <w:t>律师</w:t>
      </w:r>
      <w:r w:rsidR="005C0331">
        <w:rPr>
          <w:rFonts w:hint="eastAsia"/>
          <w:color w:val="000000" w:themeColor="text1"/>
          <w:sz w:val="24"/>
        </w:rPr>
        <w:t>认为，</w:t>
      </w:r>
      <w:r w:rsidRPr="00A03EBD">
        <w:rPr>
          <w:rFonts w:hint="eastAsia"/>
          <w:color w:val="000000" w:themeColor="text1"/>
          <w:sz w:val="24"/>
        </w:rPr>
        <w:t>本次收购符合《收购管理办法》第六十三条第</w:t>
      </w:r>
      <w:r w:rsidR="00133491">
        <w:rPr>
          <w:rFonts w:hint="eastAsia"/>
          <w:color w:val="000000" w:themeColor="text1"/>
          <w:sz w:val="24"/>
        </w:rPr>
        <w:t>（</w:t>
      </w:r>
      <w:r w:rsidRPr="00A03EBD">
        <w:rPr>
          <w:rFonts w:hint="eastAsia"/>
          <w:color w:val="000000" w:themeColor="text1"/>
          <w:sz w:val="24"/>
        </w:rPr>
        <w:t>一</w:t>
      </w:r>
      <w:r w:rsidR="00133491">
        <w:rPr>
          <w:rFonts w:hint="eastAsia"/>
          <w:color w:val="000000" w:themeColor="text1"/>
          <w:sz w:val="24"/>
        </w:rPr>
        <w:t>）</w:t>
      </w:r>
      <w:r w:rsidRPr="00A03EBD">
        <w:rPr>
          <w:rFonts w:hint="eastAsia"/>
          <w:color w:val="000000" w:themeColor="text1"/>
          <w:sz w:val="24"/>
        </w:rPr>
        <w:t>项规定的免于</w:t>
      </w:r>
      <w:r w:rsidR="00171702">
        <w:rPr>
          <w:rFonts w:hint="eastAsia"/>
          <w:color w:val="000000" w:themeColor="text1"/>
          <w:sz w:val="24"/>
        </w:rPr>
        <w:t>发出</w:t>
      </w:r>
      <w:r w:rsidRPr="00A03EBD">
        <w:rPr>
          <w:rFonts w:hint="eastAsia"/>
          <w:color w:val="000000" w:themeColor="text1"/>
          <w:sz w:val="24"/>
        </w:rPr>
        <w:t>要约的条件</w:t>
      </w:r>
      <w:r w:rsidR="00133491">
        <w:rPr>
          <w:rFonts w:hint="eastAsia"/>
          <w:color w:val="000000" w:themeColor="text1"/>
          <w:sz w:val="24"/>
        </w:rPr>
        <w:t>。</w:t>
      </w:r>
    </w:p>
    <w:p w14:paraId="5AD054ED" w14:textId="1186C793" w:rsidR="00A87177" w:rsidRDefault="005C0331" w:rsidP="004324F2">
      <w:pPr>
        <w:pStyle w:val="ac"/>
        <w:numPr>
          <w:ilvl w:val="0"/>
          <w:numId w:val="2"/>
        </w:numPr>
        <w:spacing w:beforeLines="50" w:before="156" w:afterLines="50" w:after="156" w:line="360" w:lineRule="auto"/>
        <w:ind w:left="0" w:firstLine="482"/>
        <w:outlineLvl w:val="1"/>
        <w:rPr>
          <w:b/>
          <w:sz w:val="24"/>
        </w:rPr>
      </w:pPr>
      <w:r>
        <w:rPr>
          <w:rFonts w:hint="eastAsia"/>
          <w:b/>
          <w:sz w:val="24"/>
        </w:rPr>
        <w:t>本次</w:t>
      </w:r>
      <w:r w:rsidR="00901D93">
        <w:rPr>
          <w:rFonts w:hint="eastAsia"/>
          <w:b/>
          <w:sz w:val="24"/>
        </w:rPr>
        <w:t>收购</w:t>
      </w:r>
      <w:r w:rsidR="007C2C79">
        <w:rPr>
          <w:rFonts w:hint="eastAsia"/>
          <w:b/>
          <w:sz w:val="24"/>
        </w:rPr>
        <w:t>已经履行</w:t>
      </w:r>
      <w:r w:rsidR="00F3703E">
        <w:rPr>
          <w:rFonts w:hint="eastAsia"/>
          <w:b/>
          <w:sz w:val="24"/>
        </w:rPr>
        <w:t>的</w:t>
      </w:r>
      <w:r w:rsidR="007C2C79">
        <w:rPr>
          <w:rFonts w:hint="eastAsia"/>
          <w:b/>
          <w:sz w:val="24"/>
        </w:rPr>
        <w:t>法定程序</w:t>
      </w:r>
    </w:p>
    <w:p w14:paraId="4D3C55A8" w14:textId="593DB20E" w:rsidR="005C0331" w:rsidRDefault="005C0331" w:rsidP="005C0331">
      <w:pPr>
        <w:autoSpaceDE w:val="0"/>
        <w:autoSpaceDN w:val="0"/>
        <w:adjustRightInd w:val="0"/>
        <w:snapToGrid w:val="0"/>
        <w:spacing w:beforeLines="50" w:before="156" w:afterLines="50" w:after="156" w:line="360" w:lineRule="auto"/>
        <w:ind w:firstLineChars="200" w:firstLine="480"/>
        <w:rPr>
          <w:color w:val="000000" w:themeColor="text1"/>
          <w:sz w:val="24"/>
        </w:rPr>
      </w:pPr>
      <w:r>
        <w:rPr>
          <w:color w:val="000000" w:themeColor="text1"/>
          <w:sz w:val="24"/>
        </w:rPr>
        <w:t>1</w:t>
      </w:r>
      <w:r>
        <w:rPr>
          <w:color w:val="000000" w:themeColor="text1"/>
          <w:sz w:val="24"/>
        </w:rPr>
        <w:t>、</w:t>
      </w:r>
      <w:r>
        <w:rPr>
          <w:rFonts w:hint="eastAsia"/>
          <w:color w:val="000000" w:themeColor="text1"/>
          <w:sz w:val="24"/>
        </w:rPr>
        <w:t>2</w:t>
      </w:r>
      <w:r>
        <w:rPr>
          <w:color w:val="000000" w:themeColor="text1"/>
          <w:sz w:val="24"/>
        </w:rPr>
        <w:t>024</w:t>
      </w:r>
      <w:r>
        <w:rPr>
          <w:color w:val="000000" w:themeColor="text1"/>
          <w:sz w:val="24"/>
        </w:rPr>
        <w:t>年</w:t>
      </w:r>
      <w:r>
        <w:rPr>
          <w:rFonts w:hint="eastAsia"/>
          <w:color w:val="000000" w:themeColor="text1"/>
          <w:sz w:val="24"/>
        </w:rPr>
        <w:t>8</w:t>
      </w:r>
      <w:r>
        <w:rPr>
          <w:color w:val="000000" w:themeColor="text1"/>
          <w:sz w:val="24"/>
        </w:rPr>
        <w:t>月</w:t>
      </w:r>
      <w:r>
        <w:rPr>
          <w:rFonts w:hint="eastAsia"/>
          <w:color w:val="000000" w:themeColor="text1"/>
          <w:sz w:val="24"/>
        </w:rPr>
        <w:t>2</w:t>
      </w:r>
      <w:r>
        <w:rPr>
          <w:color w:val="000000" w:themeColor="text1"/>
          <w:sz w:val="24"/>
        </w:rPr>
        <w:t>3</w:t>
      </w:r>
      <w:r>
        <w:rPr>
          <w:color w:val="000000" w:themeColor="text1"/>
          <w:sz w:val="24"/>
        </w:rPr>
        <w:t>日，</w:t>
      </w:r>
      <w:r>
        <w:rPr>
          <w:rFonts w:hint="eastAsia"/>
          <w:color w:val="000000" w:themeColor="text1"/>
          <w:sz w:val="24"/>
        </w:rPr>
        <w:t>中共江阴市委办公室、江阴市人民政府办公室联合发出《关于印发</w:t>
      </w:r>
      <w:r>
        <w:rPr>
          <w:color w:val="000000" w:themeColor="text1"/>
          <w:sz w:val="24"/>
        </w:rPr>
        <w:t>&lt;</w:t>
      </w:r>
      <w:r>
        <w:rPr>
          <w:rFonts w:hint="eastAsia"/>
          <w:color w:val="000000" w:themeColor="text1"/>
          <w:sz w:val="24"/>
        </w:rPr>
        <w:t>澄东南智造区国资公司组建方案</w:t>
      </w:r>
      <w:r>
        <w:rPr>
          <w:color w:val="000000" w:themeColor="text1"/>
          <w:sz w:val="24"/>
        </w:rPr>
        <w:t>&gt;</w:t>
      </w:r>
      <w:r>
        <w:rPr>
          <w:rFonts w:hint="eastAsia"/>
          <w:color w:val="000000" w:themeColor="text1"/>
          <w:sz w:val="24"/>
        </w:rPr>
        <w:t>的通知》（</w:t>
      </w:r>
      <w:r w:rsidRPr="005C0331">
        <w:rPr>
          <w:rFonts w:hint="eastAsia"/>
          <w:color w:val="000000" w:themeColor="text1"/>
          <w:sz w:val="24"/>
        </w:rPr>
        <w:t>澄委办〔</w:t>
      </w:r>
      <w:r w:rsidRPr="005C0331">
        <w:rPr>
          <w:rFonts w:hint="eastAsia"/>
          <w:color w:val="000000" w:themeColor="text1"/>
          <w:sz w:val="24"/>
        </w:rPr>
        <w:t>2024</w:t>
      </w:r>
      <w:r w:rsidRPr="005C0331">
        <w:rPr>
          <w:rFonts w:hint="eastAsia"/>
          <w:color w:val="000000" w:themeColor="text1"/>
          <w:sz w:val="24"/>
        </w:rPr>
        <w:t>〕</w:t>
      </w:r>
      <w:r w:rsidRPr="005C0331">
        <w:rPr>
          <w:rFonts w:hint="eastAsia"/>
          <w:color w:val="000000" w:themeColor="text1"/>
          <w:sz w:val="24"/>
        </w:rPr>
        <w:t xml:space="preserve">46 </w:t>
      </w:r>
      <w:r w:rsidRPr="005C0331">
        <w:rPr>
          <w:rFonts w:hint="eastAsia"/>
          <w:color w:val="000000" w:themeColor="text1"/>
          <w:sz w:val="24"/>
        </w:rPr>
        <w:t>号</w:t>
      </w:r>
      <w:r>
        <w:rPr>
          <w:rFonts w:hint="eastAsia"/>
          <w:color w:val="000000" w:themeColor="text1"/>
          <w:sz w:val="24"/>
        </w:rPr>
        <w:t>），</w:t>
      </w:r>
      <w:r w:rsidR="00CF6771" w:rsidRPr="00CF6771">
        <w:rPr>
          <w:rFonts w:hint="eastAsia"/>
          <w:color w:val="000000" w:themeColor="text1"/>
          <w:sz w:val="24"/>
        </w:rPr>
        <w:t>为加快推进澄东南智造区建设，进一步优化镇属国有资本布局，推动澄东南智造区产业提档升级、集聚集约发展，实现资产、资源、人才有效配置和集约化管理，发挥国有企业在澄东南智造区高质量发展和重大项目高水平建设中的战略引导作用，</w:t>
      </w:r>
      <w:r w:rsidR="000D752A">
        <w:rPr>
          <w:rFonts w:hint="eastAsia"/>
          <w:color w:val="000000" w:themeColor="text1"/>
          <w:sz w:val="24"/>
        </w:rPr>
        <w:t>江阴市政府</w:t>
      </w:r>
      <w:r w:rsidR="00CF6771" w:rsidRPr="00CF6771">
        <w:rPr>
          <w:rFonts w:hint="eastAsia"/>
          <w:color w:val="000000" w:themeColor="text1"/>
          <w:sz w:val="24"/>
        </w:rPr>
        <w:t>对</w:t>
      </w:r>
      <w:r w:rsidR="00CF6771">
        <w:rPr>
          <w:rFonts w:hint="eastAsia"/>
          <w:color w:val="000000" w:themeColor="text1"/>
          <w:sz w:val="24"/>
        </w:rPr>
        <w:t>江阴</w:t>
      </w:r>
      <w:r w:rsidR="00CF6771" w:rsidRPr="00CF6771">
        <w:rPr>
          <w:rFonts w:hint="eastAsia"/>
          <w:color w:val="000000" w:themeColor="text1"/>
          <w:sz w:val="24"/>
        </w:rPr>
        <w:t>市澄东南地区国有企业进行改革重组</w:t>
      </w:r>
      <w:r w:rsidR="00CF6771">
        <w:rPr>
          <w:rFonts w:hint="eastAsia"/>
          <w:color w:val="000000" w:themeColor="text1"/>
          <w:sz w:val="24"/>
        </w:rPr>
        <w:t>。通知</w:t>
      </w:r>
      <w:r>
        <w:rPr>
          <w:rFonts w:hint="eastAsia"/>
          <w:color w:val="000000" w:themeColor="text1"/>
          <w:sz w:val="24"/>
        </w:rPr>
        <w:t>要求</w:t>
      </w:r>
      <w:r w:rsidR="00CF6771">
        <w:rPr>
          <w:rFonts w:hint="eastAsia"/>
          <w:color w:val="000000" w:themeColor="text1"/>
          <w:sz w:val="24"/>
        </w:rPr>
        <w:t>凝秀建设在内的</w:t>
      </w:r>
      <w:r w:rsidR="00CF6771">
        <w:rPr>
          <w:rFonts w:hint="eastAsia"/>
          <w:color w:val="000000" w:themeColor="text1"/>
          <w:sz w:val="24"/>
        </w:rPr>
        <w:t>4</w:t>
      </w:r>
      <w:r w:rsidR="00CF6771">
        <w:rPr>
          <w:rFonts w:hint="eastAsia"/>
          <w:color w:val="000000" w:themeColor="text1"/>
          <w:sz w:val="24"/>
        </w:rPr>
        <w:t>家</w:t>
      </w:r>
      <w:r w:rsidR="00707254">
        <w:rPr>
          <w:rFonts w:hint="eastAsia"/>
          <w:color w:val="000000" w:themeColor="text1"/>
          <w:sz w:val="24"/>
        </w:rPr>
        <w:t>镇属国资</w:t>
      </w:r>
      <w:r w:rsidR="00CF6771">
        <w:rPr>
          <w:rFonts w:hint="eastAsia"/>
          <w:color w:val="000000" w:themeColor="text1"/>
          <w:sz w:val="24"/>
        </w:rPr>
        <w:t>公司</w:t>
      </w:r>
      <w:r w:rsidRPr="005C0331">
        <w:rPr>
          <w:rFonts w:hint="eastAsia"/>
          <w:color w:val="000000" w:themeColor="text1"/>
          <w:sz w:val="24"/>
        </w:rPr>
        <w:t>各自</w:t>
      </w:r>
      <w:r w:rsidRPr="005C0331">
        <w:rPr>
          <w:rFonts w:hint="eastAsia"/>
          <w:color w:val="000000" w:themeColor="text1"/>
          <w:sz w:val="24"/>
        </w:rPr>
        <w:t>51%</w:t>
      </w:r>
      <w:r w:rsidRPr="005C0331">
        <w:rPr>
          <w:rFonts w:hint="eastAsia"/>
          <w:color w:val="000000" w:themeColor="text1"/>
          <w:sz w:val="24"/>
        </w:rPr>
        <w:t>股权无偿划拨</w:t>
      </w:r>
      <w:r w:rsidR="00CF6771">
        <w:rPr>
          <w:rFonts w:hint="eastAsia"/>
          <w:color w:val="000000" w:themeColor="text1"/>
          <w:sz w:val="24"/>
        </w:rPr>
        <w:t>给江阴</w:t>
      </w:r>
      <w:r w:rsidRPr="005C0331">
        <w:rPr>
          <w:rFonts w:hint="eastAsia"/>
          <w:color w:val="000000" w:themeColor="text1"/>
          <w:sz w:val="24"/>
        </w:rPr>
        <w:t>市国资办</w:t>
      </w:r>
      <w:r>
        <w:rPr>
          <w:rFonts w:hint="eastAsia"/>
          <w:color w:val="000000" w:themeColor="text1"/>
          <w:sz w:val="24"/>
        </w:rPr>
        <w:t>。</w:t>
      </w:r>
    </w:p>
    <w:p w14:paraId="1EAED9F0" w14:textId="45E26243" w:rsidR="005C0331" w:rsidRDefault="005C0331" w:rsidP="005C0331">
      <w:pPr>
        <w:autoSpaceDE w:val="0"/>
        <w:autoSpaceDN w:val="0"/>
        <w:adjustRightInd w:val="0"/>
        <w:snapToGrid w:val="0"/>
        <w:spacing w:beforeLines="50" w:before="156" w:afterLines="50" w:after="156"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w:t>
      </w:r>
      <w:r w:rsidR="00CF6771">
        <w:rPr>
          <w:rFonts w:hint="eastAsia"/>
          <w:color w:val="000000" w:themeColor="text1"/>
          <w:sz w:val="24"/>
        </w:rPr>
        <w:t>2</w:t>
      </w:r>
      <w:r w:rsidR="00CF6771">
        <w:rPr>
          <w:color w:val="000000" w:themeColor="text1"/>
          <w:sz w:val="24"/>
        </w:rPr>
        <w:t>024</w:t>
      </w:r>
      <w:r>
        <w:rPr>
          <w:color w:val="000000" w:themeColor="text1"/>
          <w:sz w:val="24"/>
        </w:rPr>
        <w:t>年</w:t>
      </w:r>
      <w:r w:rsidR="00CF6771">
        <w:rPr>
          <w:rFonts w:hint="eastAsia"/>
          <w:color w:val="000000" w:themeColor="text1"/>
          <w:sz w:val="24"/>
        </w:rPr>
        <w:t>9</w:t>
      </w:r>
      <w:r>
        <w:rPr>
          <w:color w:val="000000" w:themeColor="text1"/>
          <w:sz w:val="24"/>
        </w:rPr>
        <w:t>月</w:t>
      </w:r>
      <w:r w:rsidR="00CF6771">
        <w:rPr>
          <w:rFonts w:hint="eastAsia"/>
          <w:color w:val="000000" w:themeColor="text1"/>
          <w:sz w:val="24"/>
        </w:rPr>
        <w:t>9</w:t>
      </w:r>
      <w:r>
        <w:rPr>
          <w:color w:val="000000" w:themeColor="text1"/>
          <w:sz w:val="24"/>
        </w:rPr>
        <w:t>日，</w:t>
      </w:r>
      <w:r w:rsidR="00CF6771">
        <w:rPr>
          <w:rFonts w:hint="eastAsia"/>
          <w:color w:val="000000" w:themeColor="text1"/>
          <w:sz w:val="24"/>
        </w:rPr>
        <w:t>华士镇人民政府出具《关于同意江阴市凝秀建设投资发</w:t>
      </w:r>
      <w:r w:rsidR="00CF6771">
        <w:rPr>
          <w:rFonts w:hint="eastAsia"/>
          <w:color w:val="000000" w:themeColor="text1"/>
          <w:sz w:val="24"/>
        </w:rPr>
        <w:lastRenderedPageBreak/>
        <w:t>展有限公司股权无偿划转的批复》（华政发</w:t>
      </w:r>
      <w:r w:rsidR="00CF6771" w:rsidRPr="005C0331">
        <w:rPr>
          <w:rFonts w:hint="eastAsia"/>
          <w:color w:val="000000" w:themeColor="text1"/>
          <w:sz w:val="24"/>
        </w:rPr>
        <w:t>〔</w:t>
      </w:r>
      <w:r w:rsidR="00CF6771" w:rsidRPr="005C0331">
        <w:rPr>
          <w:rFonts w:hint="eastAsia"/>
          <w:color w:val="000000" w:themeColor="text1"/>
          <w:sz w:val="24"/>
        </w:rPr>
        <w:t>2024</w:t>
      </w:r>
      <w:r w:rsidR="00CF6771" w:rsidRPr="005C0331">
        <w:rPr>
          <w:rFonts w:hint="eastAsia"/>
          <w:color w:val="000000" w:themeColor="text1"/>
          <w:sz w:val="24"/>
        </w:rPr>
        <w:t>〕</w:t>
      </w:r>
      <w:r w:rsidR="00CF6771">
        <w:rPr>
          <w:color w:val="000000" w:themeColor="text1"/>
          <w:sz w:val="24"/>
        </w:rPr>
        <w:t>17</w:t>
      </w:r>
      <w:r w:rsidR="00CF6771" w:rsidRPr="005C0331">
        <w:rPr>
          <w:rFonts w:hint="eastAsia"/>
          <w:color w:val="000000" w:themeColor="text1"/>
          <w:sz w:val="24"/>
        </w:rPr>
        <w:t xml:space="preserve"> </w:t>
      </w:r>
      <w:r w:rsidR="00CF6771" w:rsidRPr="005C0331">
        <w:rPr>
          <w:rFonts w:hint="eastAsia"/>
          <w:color w:val="000000" w:themeColor="text1"/>
          <w:sz w:val="24"/>
        </w:rPr>
        <w:t>号</w:t>
      </w:r>
      <w:r w:rsidR="00CF6771">
        <w:rPr>
          <w:rFonts w:hint="eastAsia"/>
          <w:color w:val="000000" w:themeColor="text1"/>
          <w:sz w:val="24"/>
        </w:rPr>
        <w:t>）</w:t>
      </w:r>
      <w:r>
        <w:rPr>
          <w:rFonts w:hint="eastAsia"/>
          <w:color w:val="000000" w:themeColor="text1"/>
          <w:sz w:val="24"/>
        </w:rPr>
        <w:t>，同意将</w:t>
      </w:r>
      <w:r w:rsidR="0083221F">
        <w:rPr>
          <w:rFonts w:hint="eastAsia"/>
          <w:color w:val="000000" w:themeColor="text1"/>
          <w:sz w:val="24"/>
        </w:rPr>
        <w:t>华士综服</w:t>
      </w:r>
      <w:r>
        <w:rPr>
          <w:rFonts w:hint="eastAsia"/>
          <w:color w:val="000000" w:themeColor="text1"/>
          <w:sz w:val="24"/>
        </w:rPr>
        <w:t>所持</w:t>
      </w:r>
      <w:r w:rsidR="007046FD">
        <w:rPr>
          <w:rFonts w:hint="eastAsia"/>
          <w:color w:val="000000" w:themeColor="text1"/>
          <w:sz w:val="24"/>
        </w:rPr>
        <w:t>凝秀建设</w:t>
      </w:r>
      <w:r w:rsidR="007046FD">
        <w:rPr>
          <w:color w:val="000000" w:themeColor="text1"/>
          <w:sz w:val="24"/>
        </w:rPr>
        <w:t>51</w:t>
      </w:r>
      <w:r>
        <w:rPr>
          <w:rFonts w:hint="eastAsia"/>
          <w:color w:val="000000" w:themeColor="text1"/>
          <w:sz w:val="24"/>
        </w:rPr>
        <w:t>%</w:t>
      </w:r>
      <w:r>
        <w:rPr>
          <w:rFonts w:hint="eastAsia"/>
          <w:color w:val="000000" w:themeColor="text1"/>
          <w:sz w:val="24"/>
        </w:rPr>
        <w:t>的股权</w:t>
      </w:r>
      <w:r w:rsidR="007046FD">
        <w:rPr>
          <w:rFonts w:hint="eastAsia"/>
          <w:color w:val="000000" w:themeColor="text1"/>
          <w:sz w:val="24"/>
        </w:rPr>
        <w:t>无偿划转给江阴市国资办</w:t>
      </w:r>
      <w:r>
        <w:rPr>
          <w:rFonts w:hint="eastAsia"/>
          <w:color w:val="000000" w:themeColor="text1"/>
          <w:sz w:val="24"/>
        </w:rPr>
        <w:t>。</w:t>
      </w:r>
    </w:p>
    <w:p w14:paraId="2D851ADE" w14:textId="781BD375" w:rsidR="007C2C79" w:rsidRDefault="005C0331" w:rsidP="00E855E2">
      <w:pPr>
        <w:autoSpaceDE w:val="0"/>
        <w:autoSpaceDN w:val="0"/>
        <w:adjustRightInd w:val="0"/>
        <w:snapToGrid w:val="0"/>
        <w:spacing w:beforeLines="50" w:before="156" w:afterLines="50" w:after="156" w:line="360" w:lineRule="auto"/>
        <w:ind w:firstLineChars="200" w:firstLine="480"/>
        <w:rPr>
          <w:color w:val="000000" w:themeColor="text1"/>
          <w:sz w:val="24"/>
        </w:rPr>
      </w:pPr>
      <w:r>
        <w:rPr>
          <w:rFonts w:hint="eastAsia"/>
          <w:color w:val="000000" w:themeColor="text1"/>
          <w:sz w:val="24"/>
        </w:rPr>
        <w:t>3</w:t>
      </w:r>
      <w:r>
        <w:rPr>
          <w:rFonts w:hint="eastAsia"/>
          <w:color w:val="000000" w:themeColor="text1"/>
          <w:sz w:val="24"/>
        </w:rPr>
        <w:t>、</w:t>
      </w:r>
      <w:r w:rsidR="007046FD">
        <w:rPr>
          <w:rFonts w:hint="eastAsia"/>
          <w:color w:val="000000" w:themeColor="text1"/>
          <w:sz w:val="24"/>
        </w:rPr>
        <w:t>2</w:t>
      </w:r>
      <w:r w:rsidR="007046FD">
        <w:rPr>
          <w:color w:val="000000" w:themeColor="text1"/>
          <w:sz w:val="24"/>
        </w:rPr>
        <w:t>024</w:t>
      </w:r>
      <w:r>
        <w:rPr>
          <w:rFonts w:hint="eastAsia"/>
          <w:color w:val="000000" w:themeColor="text1"/>
          <w:sz w:val="24"/>
        </w:rPr>
        <w:t>年</w:t>
      </w:r>
      <w:r w:rsidR="007046FD">
        <w:rPr>
          <w:rFonts w:hint="eastAsia"/>
          <w:color w:val="000000" w:themeColor="text1"/>
          <w:sz w:val="24"/>
        </w:rPr>
        <w:t>9</w:t>
      </w:r>
      <w:r>
        <w:rPr>
          <w:rFonts w:hint="eastAsia"/>
          <w:color w:val="000000" w:themeColor="text1"/>
          <w:sz w:val="24"/>
        </w:rPr>
        <w:t>月</w:t>
      </w:r>
      <w:r w:rsidR="007046FD">
        <w:rPr>
          <w:rFonts w:hint="eastAsia"/>
          <w:color w:val="000000" w:themeColor="text1"/>
          <w:sz w:val="24"/>
        </w:rPr>
        <w:t>1</w:t>
      </w:r>
      <w:r w:rsidR="007046FD">
        <w:rPr>
          <w:color w:val="000000" w:themeColor="text1"/>
          <w:sz w:val="24"/>
        </w:rPr>
        <w:t>5</w:t>
      </w:r>
      <w:r>
        <w:rPr>
          <w:rFonts w:hint="eastAsia"/>
          <w:color w:val="000000" w:themeColor="text1"/>
          <w:sz w:val="24"/>
        </w:rPr>
        <w:t>日，</w:t>
      </w:r>
      <w:r w:rsidR="007046FD">
        <w:rPr>
          <w:rFonts w:hint="eastAsia"/>
          <w:color w:val="000000" w:themeColor="text1"/>
          <w:sz w:val="24"/>
        </w:rPr>
        <w:t>凝秀建设召开股东会，决议</w:t>
      </w:r>
      <w:r>
        <w:rPr>
          <w:rFonts w:hint="eastAsia"/>
          <w:color w:val="000000" w:themeColor="text1"/>
          <w:sz w:val="24"/>
        </w:rPr>
        <w:t>通过本次股权</w:t>
      </w:r>
      <w:r w:rsidR="007046FD">
        <w:rPr>
          <w:rFonts w:hint="eastAsia"/>
          <w:color w:val="000000" w:themeColor="text1"/>
          <w:sz w:val="24"/>
        </w:rPr>
        <w:t>划转</w:t>
      </w:r>
      <w:r w:rsidR="00A94B7C">
        <w:rPr>
          <w:rFonts w:hint="eastAsia"/>
          <w:color w:val="000000" w:themeColor="text1"/>
          <w:sz w:val="24"/>
        </w:rPr>
        <w:t>，划出方</w:t>
      </w:r>
      <w:r w:rsidR="0083221F">
        <w:rPr>
          <w:rFonts w:hint="eastAsia"/>
          <w:color w:val="000000" w:themeColor="text1"/>
          <w:sz w:val="24"/>
        </w:rPr>
        <w:t>华士综服</w:t>
      </w:r>
      <w:r w:rsidR="00A94B7C">
        <w:rPr>
          <w:rFonts w:hint="eastAsia"/>
          <w:color w:val="000000" w:themeColor="text1"/>
          <w:sz w:val="24"/>
        </w:rPr>
        <w:t>和收购方签署《股权转让协议》</w:t>
      </w:r>
      <w:r w:rsidR="007C2C79">
        <w:rPr>
          <w:rFonts w:hint="eastAsia"/>
          <w:color w:val="000000" w:themeColor="text1"/>
          <w:sz w:val="24"/>
        </w:rPr>
        <w:t>。</w:t>
      </w:r>
    </w:p>
    <w:p w14:paraId="34EB7FBD" w14:textId="26102111" w:rsidR="005C0331" w:rsidRDefault="007C2C79" w:rsidP="00E855E2">
      <w:pPr>
        <w:autoSpaceDE w:val="0"/>
        <w:autoSpaceDN w:val="0"/>
        <w:adjustRightInd w:val="0"/>
        <w:snapToGrid w:val="0"/>
        <w:spacing w:beforeLines="50" w:before="156" w:afterLines="50" w:after="156" w:line="360" w:lineRule="auto"/>
        <w:ind w:firstLineChars="200" w:firstLine="480"/>
        <w:rPr>
          <w:color w:val="000000" w:themeColor="text1"/>
          <w:sz w:val="24"/>
        </w:rPr>
      </w:pPr>
      <w:r>
        <w:rPr>
          <w:color w:val="000000" w:themeColor="text1"/>
          <w:sz w:val="24"/>
        </w:rPr>
        <w:t>4</w:t>
      </w:r>
      <w:r>
        <w:rPr>
          <w:rFonts w:hint="eastAsia"/>
          <w:color w:val="000000" w:themeColor="text1"/>
          <w:sz w:val="24"/>
        </w:rPr>
        <w:t>、</w:t>
      </w:r>
      <w:r w:rsidRPr="007C2C79">
        <w:rPr>
          <w:rFonts w:hint="eastAsia"/>
          <w:color w:val="000000" w:themeColor="text1"/>
          <w:sz w:val="24"/>
        </w:rPr>
        <w:t>2024</w:t>
      </w:r>
      <w:r w:rsidRPr="007C2C79">
        <w:rPr>
          <w:rFonts w:hint="eastAsia"/>
          <w:color w:val="000000" w:themeColor="text1"/>
          <w:sz w:val="24"/>
        </w:rPr>
        <w:t>年</w:t>
      </w:r>
      <w:r w:rsidRPr="007C2C79">
        <w:rPr>
          <w:rFonts w:hint="eastAsia"/>
          <w:color w:val="000000" w:themeColor="text1"/>
          <w:sz w:val="24"/>
        </w:rPr>
        <w:t>10</w:t>
      </w:r>
      <w:r w:rsidRPr="007C2C79">
        <w:rPr>
          <w:rFonts w:hint="eastAsia"/>
          <w:color w:val="000000" w:themeColor="text1"/>
          <w:sz w:val="24"/>
        </w:rPr>
        <w:t>月</w:t>
      </w:r>
      <w:r w:rsidRPr="007C2C79">
        <w:rPr>
          <w:rFonts w:hint="eastAsia"/>
          <w:color w:val="000000" w:themeColor="text1"/>
          <w:sz w:val="24"/>
        </w:rPr>
        <w:t>17</w:t>
      </w:r>
      <w:r w:rsidRPr="007C2C79">
        <w:rPr>
          <w:rFonts w:hint="eastAsia"/>
          <w:color w:val="000000" w:themeColor="text1"/>
          <w:sz w:val="24"/>
        </w:rPr>
        <w:t>日，本次股权无偿划转办理了工商变更登记，江阴市国资办登记成为凝秀建设</w:t>
      </w:r>
      <w:r w:rsidRPr="007C2C79">
        <w:rPr>
          <w:rFonts w:hint="eastAsia"/>
          <w:color w:val="000000" w:themeColor="text1"/>
          <w:sz w:val="24"/>
        </w:rPr>
        <w:t>51%</w:t>
      </w:r>
      <w:r w:rsidRPr="007C2C79">
        <w:rPr>
          <w:rFonts w:hint="eastAsia"/>
          <w:color w:val="000000" w:themeColor="text1"/>
          <w:sz w:val="24"/>
        </w:rPr>
        <w:t>股权的股东</w:t>
      </w:r>
      <w:r w:rsidR="005C0331">
        <w:rPr>
          <w:rFonts w:hint="eastAsia"/>
          <w:color w:val="000000" w:themeColor="text1"/>
          <w:sz w:val="24"/>
        </w:rPr>
        <w:t>。</w:t>
      </w:r>
    </w:p>
    <w:p w14:paraId="5D9FF580" w14:textId="69F13A5D" w:rsidR="005C0331" w:rsidRPr="005C0331" w:rsidRDefault="001F3DF0">
      <w:pPr>
        <w:autoSpaceDE w:val="0"/>
        <w:autoSpaceDN w:val="0"/>
        <w:spacing w:beforeLines="50" w:before="156" w:afterLines="50" w:after="156" w:line="360" w:lineRule="auto"/>
        <w:ind w:firstLineChars="200" w:firstLine="480"/>
        <w:rPr>
          <w:rFonts w:ascii="宋体" w:hAnsi="宋体"/>
          <w:color w:val="000000" w:themeColor="text1"/>
          <w:sz w:val="24"/>
        </w:rPr>
      </w:pPr>
      <w:r>
        <w:rPr>
          <w:rFonts w:hint="eastAsia"/>
          <w:color w:val="000000" w:themeColor="text1"/>
          <w:sz w:val="24"/>
        </w:rPr>
        <w:t>综上，本所律师认为，</w:t>
      </w:r>
      <w:r>
        <w:rPr>
          <w:rFonts w:ascii="Helvetica" w:hAnsi="Helvetica" w:cs="Helvetica"/>
          <w:color w:val="000000"/>
          <w:kern w:val="0"/>
          <w:sz w:val="24"/>
        </w:rPr>
        <w:t>本次收购</w:t>
      </w:r>
      <w:r w:rsidR="000D752A">
        <w:rPr>
          <w:rFonts w:ascii="Helvetica" w:hAnsi="Helvetica" w:cs="Helvetica" w:hint="eastAsia"/>
          <w:color w:val="000000"/>
          <w:kern w:val="0"/>
          <w:sz w:val="24"/>
        </w:rPr>
        <w:t>已经</w:t>
      </w:r>
      <w:r w:rsidR="007C2C79">
        <w:rPr>
          <w:rFonts w:ascii="Helvetica" w:hAnsi="Helvetica" w:cs="Helvetica" w:hint="eastAsia"/>
          <w:color w:val="000000"/>
          <w:kern w:val="0"/>
          <w:sz w:val="24"/>
        </w:rPr>
        <w:t>履行了</w:t>
      </w:r>
      <w:r w:rsidR="00F3703E">
        <w:rPr>
          <w:rFonts w:ascii="Helvetica" w:hAnsi="Helvetica" w:cs="Helvetica" w:hint="eastAsia"/>
          <w:color w:val="000000"/>
          <w:kern w:val="0"/>
          <w:sz w:val="24"/>
        </w:rPr>
        <w:t>必要的</w:t>
      </w:r>
      <w:r w:rsidR="007C2C79">
        <w:rPr>
          <w:rFonts w:ascii="Helvetica" w:hAnsi="Helvetica" w:cs="Helvetica" w:hint="eastAsia"/>
          <w:color w:val="000000"/>
          <w:kern w:val="0"/>
          <w:sz w:val="24"/>
        </w:rPr>
        <w:t>法定程序</w:t>
      </w:r>
      <w:r>
        <w:rPr>
          <w:rFonts w:hint="eastAsia"/>
          <w:color w:val="000000" w:themeColor="text1"/>
          <w:sz w:val="24"/>
        </w:rPr>
        <w:t>。</w:t>
      </w:r>
    </w:p>
    <w:p w14:paraId="402849A6" w14:textId="5CFB5BE8" w:rsidR="00A87177" w:rsidRDefault="008F41F3" w:rsidP="004324F2">
      <w:pPr>
        <w:pStyle w:val="ac"/>
        <w:numPr>
          <w:ilvl w:val="0"/>
          <w:numId w:val="2"/>
        </w:numPr>
        <w:spacing w:beforeLines="50" w:before="156" w:afterLines="50" w:after="156" w:line="360" w:lineRule="auto"/>
        <w:ind w:left="0" w:firstLine="482"/>
        <w:outlineLvl w:val="1"/>
        <w:rPr>
          <w:b/>
          <w:sz w:val="24"/>
        </w:rPr>
      </w:pPr>
      <w:r>
        <w:rPr>
          <w:rFonts w:hint="eastAsia"/>
          <w:b/>
          <w:sz w:val="24"/>
        </w:rPr>
        <w:t>本次收购是否存在或可能存在法律障碍</w:t>
      </w:r>
    </w:p>
    <w:p w14:paraId="0D660B2D" w14:textId="16496718" w:rsidR="00A87177" w:rsidRDefault="007C0ACA" w:rsidP="009250AE">
      <w:pPr>
        <w:autoSpaceDE w:val="0"/>
        <w:autoSpaceDN w:val="0"/>
        <w:adjustRightInd w:val="0"/>
        <w:spacing w:beforeLines="50" w:before="156" w:afterLines="50" w:after="156" w:line="360" w:lineRule="auto"/>
        <w:ind w:firstLineChars="200" w:firstLine="480"/>
        <w:rPr>
          <w:color w:val="000000" w:themeColor="text1"/>
          <w:szCs w:val="21"/>
        </w:rPr>
      </w:pPr>
      <w:r w:rsidRPr="00587AB6">
        <w:rPr>
          <w:color w:val="000000" w:themeColor="text1"/>
          <w:sz w:val="24"/>
        </w:rPr>
        <w:t>根据</w:t>
      </w:r>
      <w:r w:rsidR="009250AE">
        <w:rPr>
          <w:rFonts w:hint="eastAsia"/>
          <w:color w:val="000000" w:themeColor="text1"/>
          <w:sz w:val="24"/>
        </w:rPr>
        <w:t>相关书面</w:t>
      </w:r>
      <w:r w:rsidR="009250AE" w:rsidRPr="00587AB6">
        <w:rPr>
          <w:rFonts w:hint="eastAsia"/>
          <w:color w:val="000000" w:themeColor="text1"/>
          <w:sz w:val="24"/>
        </w:rPr>
        <w:t>资料，并经本所律师核查，截至本法律意见书出具之日，收购人具备本次收购的主体资格，本次收购已经</w:t>
      </w:r>
      <w:r w:rsidR="00031ADE">
        <w:rPr>
          <w:rFonts w:hint="eastAsia"/>
          <w:color w:val="000000" w:themeColor="text1"/>
          <w:sz w:val="24"/>
        </w:rPr>
        <w:t>取得了有权机构的批准</w:t>
      </w:r>
      <w:r w:rsidR="009250AE" w:rsidRPr="009250AE">
        <w:rPr>
          <w:rFonts w:ascii="Helvetica" w:hAnsi="Helvetica" w:cs="Helvetica" w:hint="eastAsia"/>
          <w:color w:val="000000"/>
          <w:kern w:val="0"/>
          <w:sz w:val="24"/>
        </w:rPr>
        <w:t>，本次收购不存在法律障碍</w:t>
      </w:r>
      <w:r w:rsidR="009250AE">
        <w:rPr>
          <w:rFonts w:ascii="Helvetica" w:hAnsi="Helvetica" w:cs="Helvetica" w:hint="eastAsia"/>
          <w:color w:val="000000"/>
          <w:kern w:val="0"/>
          <w:sz w:val="24"/>
        </w:rPr>
        <w:t>。</w:t>
      </w:r>
    </w:p>
    <w:p w14:paraId="1A5D10CE" w14:textId="1755330A" w:rsidR="00A87177" w:rsidRPr="00587AB6" w:rsidRDefault="007C2C79" w:rsidP="004324F2">
      <w:pPr>
        <w:pStyle w:val="ac"/>
        <w:numPr>
          <w:ilvl w:val="0"/>
          <w:numId w:val="2"/>
        </w:numPr>
        <w:spacing w:beforeLines="50" w:before="156" w:afterLines="50" w:after="156" w:line="360" w:lineRule="auto"/>
        <w:ind w:left="0" w:firstLine="482"/>
        <w:outlineLvl w:val="1"/>
        <w:rPr>
          <w:b/>
          <w:sz w:val="24"/>
        </w:rPr>
      </w:pPr>
      <w:r w:rsidRPr="00587AB6">
        <w:rPr>
          <w:rFonts w:hint="eastAsia"/>
          <w:b/>
          <w:sz w:val="24"/>
        </w:rPr>
        <w:t>本次</w:t>
      </w:r>
      <w:r w:rsidR="00901D93" w:rsidRPr="00587AB6">
        <w:rPr>
          <w:rFonts w:hint="eastAsia"/>
          <w:b/>
          <w:sz w:val="24"/>
        </w:rPr>
        <w:t>收购</w:t>
      </w:r>
      <w:r w:rsidRPr="00587AB6">
        <w:rPr>
          <w:rFonts w:hint="eastAsia"/>
          <w:b/>
          <w:sz w:val="24"/>
        </w:rPr>
        <w:t>的信息披露</w:t>
      </w:r>
    </w:p>
    <w:p w14:paraId="7F5A5D23" w14:textId="7ED03406" w:rsidR="00A87177" w:rsidRPr="007C2C79" w:rsidRDefault="007C2C79" w:rsidP="00856B16">
      <w:pPr>
        <w:adjustRightInd w:val="0"/>
        <w:snapToGrid w:val="0"/>
        <w:spacing w:beforeLines="50" w:before="156" w:afterLines="50" w:after="156" w:line="360" w:lineRule="auto"/>
        <w:ind w:firstLineChars="200" w:firstLine="480"/>
        <w:rPr>
          <w:color w:val="000000" w:themeColor="text1"/>
          <w:sz w:val="24"/>
        </w:rPr>
      </w:pPr>
      <w:r w:rsidRPr="00587AB6">
        <w:rPr>
          <w:rFonts w:hint="eastAsia"/>
          <w:color w:val="000000" w:themeColor="text1"/>
          <w:sz w:val="24"/>
        </w:rPr>
        <w:t>根据《收购管理办法》</w:t>
      </w:r>
      <w:r w:rsidR="00FE320D">
        <w:rPr>
          <w:rFonts w:hint="eastAsia"/>
          <w:color w:val="000000" w:themeColor="text1"/>
          <w:sz w:val="24"/>
        </w:rPr>
        <w:t>的</w:t>
      </w:r>
      <w:r w:rsidR="00856B16">
        <w:rPr>
          <w:rFonts w:hint="eastAsia"/>
          <w:color w:val="000000" w:themeColor="text1"/>
          <w:sz w:val="24"/>
        </w:rPr>
        <w:t>相关</w:t>
      </w:r>
      <w:r w:rsidR="00FE320D">
        <w:rPr>
          <w:rFonts w:hint="eastAsia"/>
          <w:color w:val="000000" w:themeColor="text1"/>
          <w:sz w:val="24"/>
        </w:rPr>
        <w:t>规定</w:t>
      </w:r>
      <w:r w:rsidRPr="00587AB6">
        <w:rPr>
          <w:rFonts w:hint="eastAsia"/>
          <w:color w:val="000000" w:themeColor="text1"/>
          <w:sz w:val="24"/>
        </w:rPr>
        <w:t>，</w:t>
      </w:r>
      <w:r w:rsidR="00856B16">
        <w:rPr>
          <w:rFonts w:hint="eastAsia"/>
          <w:color w:val="000000" w:themeColor="text1"/>
          <w:sz w:val="24"/>
        </w:rPr>
        <w:t>本次</w:t>
      </w:r>
      <w:r w:rsidR="00FE320D" w:rsidRPr="00FE320D">
        <w:rPr>
          <w:rFonts w:hint="eastAsia"/>
          <w:color w:val="000000" w:themeColor="text1"/>
          <w:sz w:val="24"/>
        </w:rPr>
        <w:t>收购</w:t>
      </w:r>
      <w:r w:rsidR="00856B16">
        <w:rPr>
          <w:rFonts w:hint="eastAsia"/>
          <w:color w:val="000000" w:themeColor="text1"/>
          <w:sz w:val="24"/>
        </w:rPr>
        <w:t>的收购人</w:t>
      </w:r>
      <w:r w:rsidR="00FE320D" w:rsidRPr="00FE320D">
        <w:rPr>
          <w:rFonts w:hint="eastAsia"/>
          <w:color w:val="000000" w:themeColor="text1"/>
          <w:sz w:val="24"/>
        </w:rPr>
        <w:t>应当在与上市公司股东达成收购协议之日起</w:t>
      </w:r>
      <w:r w:rsidR="00FE320D" w:rsidRPr="00FE320D">
        <w:rPr>
          <w:rFonts w:hint="eastAsia"/>
          <w:color w:val="000000" w:themeColor="text1"/>
          <w:sz w:val="24"/>
        </w:rPr>
        <w:t>3</w:t>
      </w:r>
      <w:r w:rsidR="00FE320D" w:rsidRPr="00FE320D">
        <w:rPr>
          <w:rFonts w:hint="eastAsia"/>
          <w:color w:val="000000" w:themeColor="text1"/>
          <w:sz w:val="24"/>
        </w:rPr>
        <w:t>日内编制上市公司收购报告书，通知被收购公司，并公告上市公司收购报告书摘要</w:t>
      </w:r>
      <w:r w:rsidR="00856B16">
        <w:rPr>
          <w:rFonts w:hint="eastAsia"/>
          <w:color w:val="000000" w:themeColor="text1"/>
          <w:sz w:val="24"/>
        </w:rPr>
        <w:t>，</w:t>
      </w:r>
      <w:r w:rsidR="00856B16" w:rsidRPr="00856B16">
        <w:rPr>
          <w:rFonts w:hint="eastAsia"/>
          <w:color w:val="000000" w:themeColor="text1"/>
          <w:sz w:val="24"/>
        </w:rPr>
        <w:t>收购报告书摘要公告后</w:t>
      </w:r>
      <w:r w:rsidR="00856B16" w:rsidRPr="00856B16">
        <w:rPr>
          <w:rFonts w:hint="eastAsia"/>
          <w:color w:val="000000" w:themeColor="text1"/>
          <w:sz w:val="24"/>
        </w:rPr>
        <w:t>5</w:t>
      </w:r>
      <w:r w:rsidR="00856B16" w:rsidRPr="00856B16">
        <w:rPr>
          <w:rFonts w:hint="eastAsia"/>
          <w:color w:val="000000" w:themeColor="text1"/>
          <w:sz w:val="24"/>
        </w:rPr>
        <w:t>日内，公告其收购报告书、财务顾问专业意见和律师出具的法律意见书</w:t>
      </w:r>
      <w:r w:rsidR="00FE320D">
        <w:rPr>
          <w:rFonts w:hint="eastAsia"/>
          <w:color w:val="000000" w:themeColor="text1"/>
          <w:sz w:val="24"/>
        </w:rPr>
        <w:t>。</w:t>
      </w:r>
      <w:r w:rsidR="00FE320D" w:rsidRPr="00587AB6">
        <w:rPr>
          <w:rFonts w:hint="eastAsia"/>
          <w:color w:val="000000" w:themeColor="text1"/>
          <w:sz w:val="24"/>
        </w:rPr>
        <w:t>本次</w:t>
      </w:r>
      <w:r w:rsidR="007227F4">
        <w:rPr>
          <w:rFonts w:hint="eastAsia"/>
          <w:color w:val="000000" w:themeColor="text1"/>
          <w:sz w:val="24"/>
        </w:rPr>
        <w:t>收购</w:t>
      </w:r>
      <w:r w:rsidR="00856B16">
        <w:rPr>
          <w:rFonts w:hint="eastAsia"/>
          <w:color w:val="000000" w:themeColor="text1"/>
          <w:sz w:val="24"/>
        </w:rPr>
        <w:t>的收购方</w:t>
      </w:r>
      <w:r w:rsidR="000E6F34" w:rsidRPr="00587AB6">
        <w:rPr>
          <w:rFonts w:hint="eastAsia"/>
          <w:color w:val="000000" w:themeColor="text1"/>
          <w:sz w:val="24"/>
        </w:rPr>
        <w:t>未</w:t>
      </w:r>
      <w:r w:rsidR="00856B16" w:rsidRPr="00856B16">
        <w:rPr>
          <w:rFonts w:hint="eastAsia"/>
          <w:color w:val="000000" w:themeColor="text1"/>
          <w:sz w:val="24"/>
        </w:rPr>
        <w:t>能及时履行前述信息的</w:t>
      </w:r>
      <w:r w:rsidR="000E6F34" w:rsidRPr="00587AB6">
        <w:rPr>
          <w:rFonts w:hint="eastAsia"/>
          <w:color w:val="000000" w:themeColor="text1"/>
          <w:sz w:val="24"/>
        </w:rPr>
        <w:t>披露</w:t>
      </w:r>
      <w:r w:rsidR="007227F4">
        <w:rPr>
          <w:rFonts w:hint="eastAsia"/>
          <w:color w:val="000000" w:themeColor="text1"/>
          <w:sz w:val="24"/>
        </w:rPr>
        <w:t>义务</w:t>
      </w:r>
      <w:r w:rsidR="000E6F34" w:rsidRPr="00587AB6">
        <w:rPr>
          <w:rFonts w:hint="eastAsia"/>
          <w:color w:val="000000" w:themeColor="text1"/>
          <w:sz w:val="24"/>
        </w:rPr>
        <w:t>。</w:t>
      </w:r>
    </w:p>
    <w:p w14:paraId="48B411A8" w14:textId="28508920" w:rsidR="00A87177" w:rsidRPr="00E67392" w:rsidRDefault="00901D93" w:rsidP="004324F2">
      <w:pPr>
        <w:pStyle w:val="ac"/>
        <w:numPr>
          <w:ilvl w:val="0"/>
          <w:numId w:val="2"/>
        </w:numPr>
        <w:spacing w:beforeLines="50" w:before="156" w:afterLines="50" w:after="156" w:line="360" w:lineRule="auto"/>
        <w:ind w:left="0" w:firstLine="482"/>
        <w:outlineLvl w:val="1"/>
        <w:rPr>
          <w:b/>
          <w:sz w:val="24"/>
        </w:rPr>
      </w:pPr>
      <w:r w:rsidRPr="00E67392">
        <w:rPr>
          <w:rFonts w:hint="eastAsia"/>
          <w:b/>
          <w:sz w:val="24"/>
        </w:rPr>
        <w:t>收购人</w:t>
      </w:r>
      <w:r w:rsidR="00CD2FC4" w:rsidRPr="00E67392">
        <w:rPr>
          <w:rFonts w:hint="eastAsia"/>
          <w:b/>
          <w:sz w:val="24"/>
        </w:rPr>
        <w:t>在本次收购过程中是否存在证券违法行为等</w:t>
      </w:r>
    </w:p>
    <w:p w14:paraId="3F16434E" w14:textId="5763C4D7" w:rsidR="00A87177" w:rsidRDefault="000E6F34" w:rsidP="000E6F34">
      <w:pPr>
        <w:adjustRightInd w:val="0"/>
        <w:snapToGrid w:val="0"/>
        <w:spacing w:beforeLines="50" w:before="156" w:afterLines="50" w:after="156" w:line="360" w:lineRule="auto"/>
        <w:ind w:firstLineChars="200" w:firstLine="480"/>
        <w:rPr>
          <w:color w:val="000000" w:themeColor="text1"/>
          <w:sz w:val="24"/>
        </w:rPr>
      </w:pPr>
      <w:r w:rsidRPr="00E67392">
        <w:rPr>
          <w:rFonts w:hint="eastAsia"/>
          <w:color w:val="000000" w:themeColor="text1"/>
          <w:sz w:val="24"/>
        </w:rPr>
        <w:t>根据收购人及其主要负责人提供的自查报告，于</w:t>
      </w:r>
      <w:r w:rsidR="004222B7" w:rsidRPr="00E67392">
        <w:rPr>
          <w:rFonts w:hint="eastAsia"/>
          <w:color w:val="000000" w:themeColor="text1"/>
          <w:sz w:val="24"/>
        </w:rPr>
        <w:t>本法律意见书出具</w:t>
      </w:r>
      <w:r w:rsidRPr="00E67392">
        <w:rPr>
          <w:rFonts w:hint="eastAsia"/>
          <w:color w:val="000000" w:themeColor="text1"/>
          <w:sz w:val="24"/>
        </w:rPr>
        <w:t>之日前</w:t>
      </w:r>
      <w:r w:rsidRPr="00E67392">
        <w:rPr>
          <w:rFonts w:hint="eastAsia"/>
          <w:color w:val="000000" w:themeColor="text1"/>
          <w:sz w:val="24"/>
        </w:rPr>
        <w:t>6</w:t>
      </w:r>
      <w:r w:rsidRPr="00E67392">
        <w:rPr>
          <w:rFonts w:hint="eastAsia"/>
          <w:color w:val="000000" w:themeColor="text1"/>
          <w:sz w:val="24"/>
        </w:rPr>
        <w:t>个月内，不存在买卖华西股份股票的情形，江阴市国资办在本次权益变动</w:t>
      </w:r>
      <w:r w:rsidRPr="00E67392">
        <w:rPr>
          <w:rFonts w:hint="eastAsia"/>
          <w:color w:val="000000" w:themeColor="text1"/>
          <w:sz w:val="24"/>
        </w:rPr>
        <w:t xml:space="preserve"> </w:t>
      </w:r>
      <w:r w:rsidRPr="00E67392">
        <w:rPr>
          <w:rFonts w:hint="eastAsia"/>
          <w:color w:val="000000" w:themeColor="text1"/>
          <w:sz w:val="24"/>
        </w:rPr>
        <w:t>过程中不存在违反《证券法》《收购管理办法》规定的证券违法行为。</w:t>
      </w:r>
    </w:p>
    <w:p w14:paraId="09CA08BB" w14:textId="7DE19F31" w:rsidR="000E6F34" w:rsidRDefault="00381BE4" w:rsidP="004324F2">
      <w:pPr>
        <w:pStyle w:val="ac"/>
        <w:numPr>
          <w:ilvl w:val="0"/>
          <w:numId w:val="2"/>
        </w:numPr>
        <w:spacing w:beforeLines="50" w:before="156" w:afterLines="50" w:after="156" w:line="360" w:lineRule="auto"/>
        <w:ind w:left="0" w:firstLine="482"/>
        <w:outlineLvl w:val="1"/>
        <w:rPr>
          <w:b/>
          <w:sz w:val="24"/>
        </w:rPr>
      </w:pPr>
      <w:r>
        <w:rPr>
          <w:rFonts w:hint="eastAsia"/>
          <w:b/>
          <w:sz w:val="24"/>
        </w:rPr>
        <w:t>结论意见</w:t>
      </w:r>
    </w:p>
    <w:p w14:paraId="4B1C5C31" w14:textId="017EDB95" w:rsidR="000E6F34" w:rsidRDefault="00381BE4" w:rsidP="009D1947">
      <w:pPr>
        <w:adjustRightInd w:val="0"/>
        <w:snapToGrid w:val="0"/>
        <w:spacing w:beforeLines="50" w:before="156" w:afterLines="50" w:after="156" w:line="360" w:lineRule="auto"/>
        <w:ind w:firstLineChars="200" w:firstLine="480"/>
        <w:rPr>
          <w:color w:val="000000" w:themeColor="text1"/>
          <w:sz w:val="24"/>
        </w:rPr>
      </w:pPr>
      <w:r>
        <w:rPr>
          <w:rFonts w:hint="eastAsia"/>
          <w:color w:val="000000" w:themeColor="text1"/>
          <w:sz w:val="24"/>
        </w:rPr>
        <w:t>综上，经核查，本所律师认为：</w:t>
      </w:r>
      <w:r>
        <w:rPr>
          <w:rFonts w:ascii="Helvetica" w:hAnsi="Helvetica" w:cs="Helvetica"/>
          <w:color w:val="000000"/>
          <w:kern w:val="0"/>
          <w:sz w:val="24"/>
        </w:rPr>
        <w:t>截至本法律意见书出具之日，</w:t>
      </w:r>
      <w:r>
        <w:rPr>
          <w:rFonts w:ascii="Helvetica" w:hAnsi="Helvetica" w:cs="Helvetica" w:hint="eastAsia"/>
          <w:color w:val="000000"/>
          <w:kern w:val="0"/>
          <w:sz w:val="24"/>
        </w:rPr>
        <w:t>江阴市国资办具</w:t>
      </w:r>
      <w:r>
        <w:rPr>
          <w:rFonts w:ascii="Helvetica" w:hAnsi="Helvetica" w:cs="Helvetica"/>
          <w:color w:val="000000"/>
          <w:kern w:val="0"/>
          <w:sz w:val="24"/>
        </w:rPr>
        <w:t>备本次</w:t>
      </w:r>
      <w:r>
        <w:rPr>
          <w:rFonts w:ascii="Helvetica" w:hAnsi="Helvetica" w:cs="Helvetica" w:hint="eastAsia"/>
          <w:color w:val="000000"/>
          <w:kern w:val="0"/>
          <w:sz w:val="24"/>
        </w:rPr>
        <w:t>收购</w:t>
      </w:r>
      <w:r>
        <w:rPr>
          <w:rFonts w:ascii="Helvetica" w:hAnsi="Helvetica" w:cs="Helvetica"/>
          <w:color w:val="000000"/>
          <w:kern w:val="0"/>
          <w:sz w:val="24"/>
        </w:rPr>
        <w:t>的主体资格</w:t>
      </w:r>
      <w:r>
        <w:rPr>
          <w:rFonts w:ascii="Helvetica" w:hAnsi="Helvetica" w:cs="Helvetica" w:hint="eastAsia"/>
          <w:color w:val="000000"/>
          <w:kern w:val="0"/>
          <w:sz w:val="24"/>
        </w:rPr>
        <w:t>；</w:t>
      </w:r>
      <w:r>
        <w:rPr>
          <w:rFonts w:ascii="Helvetica" w:hAnsi="Helvetica" w:cs="Helvetica"/>
          <w:color w:val="000000"/>
          <w:kern w:val="0"/>
          <w:sz w:val="24"/>
        </w:rPr>
        <w:t>本次股权无偿划转符合《收购管理办法》第六十三条第一款第</w:t>
      </w:r>
      <w:r>
        <w:rPr>
          <w:rFonts w:ascii="Helvetica" w:hAnsi="Helvetica" w:cs="Helvetica" w:hint="eastAsia"/>
          <w:color w:val="000000"/>
          <w:kern w:val="0"/>
          <w:sz w:val="24"/>
        </w:rPr>
        <w:t>（</w:t>
      </w:r>
      <w:r>
        <w:rPr>
          <w:rFonts w:ascii="Helvetica" w:hAnsi="Helvetica" w:cs="Helvetica"/>
          <w:color w:val="000000"/>
          <w:kern w:val="0"/>
          <w:sz w:val="24"/>
        </w:rPr>
        <w:t>一</w:t>
      </w:r>
      <w:r>
        <w:rPr>
          <w:rFonts w:ascii="Helvetica" w:hAnsi="Helvetica" w:cs="Helvetica" w:hint="eastAsia"/>
          <w:color w:val="000000"/>
          <w:kern w:val="0"/>
          <w:sz w:val="24"/>
        </w:rPr>
        <w:t>）</w:t>
      </w:r>
      <w:r>
        <w:rPr>
          <w:rFonts w:ascii="Helvetica" w:hAnsi="Helvetica" w:cs="Helvetica"/>
          <w:color w:val="000000"/>
          <w:kern w:val="0"/>
          <w:sz w:val="24"/>
        </w:rPr>
        <w:t>项之规定，</w:t>
      </w:r>
      <w:r>
        <w:rPr>
          <w:rFonts w:ascii="Helvetica" w:hAnsi="Helvetica" w:cs="Helvetica" w:hint="eastAsia"/>
          <w:color w:val="000000"/>
          <w:kern w:val="0"/>
          <w:sz w:val="24"/>
        </w:rPr>
        <w:t>江阴市国资办</w:t>
      </w:r>
      <w:r>
        <w:rPr>
          <w:rFonts w:ascii="Helvetica" w:hAnsi="Helvetica" w:cs="Helvetica"/>
          <w:color w:val="000000"/>
          <w:kern w:val="0"/>
          <w:sz w:val="24"/>
        </w:rPr>
        <w:t>可免于发出要约</w:t>
      </w:r>
      <w:r>
        <w:rPr>
          <w:rFonts w:ascii="Helvetica" w:hAnsi="Helvetica" w:cs="Helvetica" w:hint="eastAsia"/>
          <w:color w:val="000000"/>
          <w:kern w:val="0"/>
          <w:sz w:val="24"/>
        </w:rPr>
        <w:t>；本次收购已经取得有权机构的批准，</w:t>
      </w:r>
      <w:r w:rsidR="009D1947">
        <w:rPr>
          <w:rFonts w:ascii="Helvetica" w:hAnsi="Helvetica" w:cs="Helvetica" w:hint="eastAsia"/>
          <w:color w:val="000000"/>
          <w:kern w:val="0"/>
          <w:sz w:val="24"/>
        </w:rPr>
        <w:t>不存在法律障碍；</w:t>
      </w:r>
      <w:r>
        <w:rPr>
          <w:rFonts w:ascii="Helvetica" w:hAnsi="Helvetica" w:cs="Helvetica"/>
          <w:color w:val="000000"/>
          <w:kern w:val="0"/>
          <w:sz w:val="24"/>
        </w:rPr>
        <w:t>除</w:t>
      </w:r>
      <w:r w:rsidR="007227F4">
        <w:rPr>
          <w:rFonts w:ascii="Helvetica" w:hAnsi="Helvetica" w:cs="Helvetica" w:hint="eastAsia"/>
          <w:color w:val="000000"/>
          <w:kern w:val="0"/>
          <w:sz w:val="24"/>
        </w:rPr>
        <w:t>未</w:t>
      </w:r>
      <w:r>
        <w:rPr>
          <w:rFonts w:ascii="Helvetica" w:hAnsi="Helvetica" w:cs="Helvetica"/>
          <w:color w:val="000000"/>
          <w:kern w:val="0"/>
          <w:sz w:val="24"/>
        </w:rPr>
        <w:t>根据《收购管理办法</w:t>
      </w:r>
      <w:bookmarkStart w:id="10" w:name="_GoBack"/>
      <w:bookmarkEnd w:id="10"/>
      <w:r>
        <w:rPr>
          <w:rFonts w:ascii="Helvetica" w:hAnsi="Helvetica" w:cs="Helvetica"/>
          <w:color w:val="000000"/>
          <w:kern w:val="0"/>
          <w:sz w:val="24"/>
        </w:rPr>
        <w:t>》规定</w:t>
      </w:r>
      <w:r w:rsidR="007227F4">
        <w:rPr>
          <w:rFonts w:ascii="Helvetica" w:hAnsi="Helvetica" w:cs="Helvetica" w:hint="eastAsia"/>
          <w:color w:val="000000"/>
          <w:kern w:val="0"/>
          <w:sz w:val="24"/>
        </w:rPr>
        <w:t>及时</w:t>
      </w:r>
      <w:r>
        <w:rPr>
          <w:rFonts w:ascii="Helvetica" w:hAnsi="Helvetica" w:cs="Helvetica"/>
          <w:color w:val="000000"/>
          <w:kern w:val="0"/>
          <w:sz w:val="24"/>
        </w:rPr>
        <w:t>履行信息</w:t>
      </w:r>
      <w:r>
        <w:rPr>
          <w:rFonts w:ascii="Helvetica" w:hAnsi="Helvetica" w:cs="Helvetica"/>
          <w:color w:val="000000"/>
          <w:kern w:val="0"/>
          <w:sz w:val="24"/>
        </w:rPr>
        <w:lastRenderedPageBreak/>
        <w:t>披露义务外，本次</w:t>
      </w:r>
      <w:r w:rsidR="009D1947">
        <w:rPr>
          <w:rFonts w:ascii="Helvetica" w:hAnsi="Helvetica" w:cs="Helvetica" w:hint="eastAsia"/>
          <w:color w:val="000000"/>
          <w:kern w:val="0"/>
          <w:sz w:val="24"/>
        </w:rPr>
        <w:t>收购</w:t>
      </w:r>
      <w:r>
        <w:rPr>
          <w:rFonts w:ascii="Helvetica" w:hAnsi="Helvetica" w:cs="Helvetica"/>
          <w:color w:val="000000"/>
          <w:kern w:val="0"/>
          <w:sz w:val="24"/>
        </w:rPr>
        <w:t>过程中不存在违反《证券法》等相关证券法律及行政法规规定的证券违法行为</w:t>
      </w:r>
      <w:r w:rsidR="009D1947">
        <w:rPr>
          <w:rFonts w:ascii="Helvetica" w:hAnsi="Helvetica" w:cs="Helvetica" w:hint="eastAsia"/>
          <w:color w:val="000000"/>
          <w:kern w:val="0"/>
          <w:sz w:val="24"/>
        </w:rPr>
        <w:t>。</w:t>
      </w:r>
    </w:p>
    <w:p w14:paraId="62EF7CAD" w14:textId="1BD22A42" w:rsidR="00A87177" w:rsidRDefault="00703624">
      <w:pPr>
        <w:autoSpaceDE w:val="0"/>
        <w:autoSpaceDN w:val="0"/>
        <w:adjustRightInd w:val="0"/>
        <w:snapToGrid w:val="0"/>
        <w:spacing w:beforeLines="50" w:before="156" w:afterLines="50" w:after="156" w:line="360" w:lineRule="auto"/>
        <w:ind w:firstLineChars="200" w:firstLine="480"/>
        <w:jc w:val="left"/>
        <w:rPr>
          <w:color w:val="000000" w:themeColor="text1"/>
          <w:sz w:val="24"/>
        </w:rPr>
      </w:pPr>
      <w:r>
        <w:rPr>
          <w:rFonts w:hint="eastAsia"/>
          <w:color w:val="000000" w:themeColor="text1"/>
          <w:sz w:val="24"/>
        </w:rPr>
        <w:t>本法律意见书正本一式</w:t>
      </w:r>
      <w:r w:rsidR="004222B7">
        <w:rPr>
          <w:rFonts w:hint="eastAsia"/>
          <w:color w:val="000000" w:themeColor="text1"/>
          <w:sz w:val="24"/>
        </w:rPr>
        <w:t>叁</w:t>
      </w:r>
      <w:r>
        <w:rPr>
          <w:rFonts w:hint="eastAsia"/>
          <w:color w:val="000000" w:themeColor="text1"/>
          <w:sz w:val="24"/>
        </w:rPr>
        <w:t>份，经本所盖章及经办律师签字后生效，各份具有同等法律效力。</w:t>
      </w:r>
    </w:p>
    <w:p w14:paraId="188EEBDE" w14:textId="77777777" w:rsidR="00A87177" w:rsidRDefault="00703624">
      <w:pPr>
        <w:autoSpaceDE w:val="0"/>
        <w:autoSpaceDN w:val="0"/>
        <w:adjustRightInd w:val="0"/>
        <w:snapToGrid w:val="0"/>
        <w:spacing w:line="360" w:lineRule="auto"/>
        <w:ind w:firstLineChars="150" w:firstLine="360"/>
        <w:jc w:val="left"/>
        <w:rPr>
          <w:color w:val="000000" w:themeColor="text1"/>
          <w:sz w:val="24"/>
        </w:rPr>
      </w:pPr>
      <w:r>
        <w:rPr>
          <w:rFonts w:hint="eastAsia"/>
          <w:color w:val="000000" w:themeColor="text1"/>
          <w:sz w:val="24"/>
        </w:rPr>
        <w:t>（以下无正文）</w:t>
      </w:r>
    </w:p>
    <w:p w14:paraId="3DFB5028" w14:textId="77777777" w:rsidR="00A87177" w:rsidRDefault="00A87177">
      <w:pPr>
        <w:adjustRightInd w:val="0"/>
        <w:snapToGrid w:val="0"/>
        <w:spacing w:line="360" w:lineRule="auto"/>
        <w:ind w:firstLineChars="150" w:firstLine="360"/>
        <w:rPr>
          <w:rFonts w:ascii="宋体" w:hAnsi="宋体"/>
          <w:color w:val="000000" w:themeColor="text1"/>
          <w:kern w:val="0"/>
          <w:sz w:val="24"/>
        </w:rPr>
        <w:sectPr w:rsidR="00A87177">
          <w:pgSz w:w="11906" w:h="16838"/>
          <w:pgMar w:top="1440" w:right="1800" w:bottom="1440" w:left="1800" w:header="851" w:footer="992" w:gutter="0"/>
          <w:cols w:space="425"/>
          <w:docGrid w:type="lines" w:linePitch="312"/>
        </w:sectPr>
      </w:pPr>
    </w:p>
    <w:p w14:paraId="6D3EE452" w14:textId="19FF7573" w:rsidR="00A87177" w:rsidRPr="006A40FE" w:rsidRDefault="00703624" w:rsidP="006A40FE">
      <w:pPr>
        <w:adjustRightInd w:val="0"/>
        <w:snapToGrid w:val="0"/>
        <w:spacing w:line="360" w:lineRule="auto"/>
        <w:ind w:firstLineChars="150" w:firstLine="360"/>
        <w:rPr>
          <w:color w:val="000000" w:themeColor="text1"/>
          <w:sz w:val="24"/>
        </w:rPr>
      </w:pPr>
      <w:r>
        <w:rPr>
          <w:rFonts w:ascii="宋体" w:hAnsi="宋体" w:hint="eastAsia"/>
          <w:color w:val="000000" w:themeColor="text1"/>
          <w:kern w:val="0"/>
          <w:sz w:val="24"/>
        </w:rPr>
        <w:lastRenderedPageBreak/>
        <w:t>（本页无正文，为《</w:t>
      </w:r>
      <w:r w:rsidR="006A40FE">
        <w:rPr>
          <w:rFonts w:ascii="宋体" w:hAnsi="宋体" w:hint="eastAsia"/>
          <w:color w:val="000000" w:themeColor="text1"/>
          <w:kern w:val="0"/>
          <w:sz w:val="24"/>
        </w:rPr>
        <w:t>北京大成（深圳）律师事务所关于</w:t>
      </w:r>
      <w:r w:rsidR="00CE695B">
        <w:rPr>
          <w:rFonts w:hint="eastAsia"/>
          <w:color w:val="000000" w:themeColor="text1"/>
          <w:sz w:val="24"/>
        </w:rPr>
        <w:t>江阴市人民政府国有资产监督管理办公室</w:t>
      </w:r>
      <w:r w:rsidR="006A40FE">
        <w:rPr>
          <w:rFonts w:hint="eastAsia"/>
          <w:color w:val="000000" w:themeColor="text1"/>
          <w:sz w:val="24"/>
        </w:rPr>
        <w:t>免于发出要约事宜之法律意见书</w:t>
      </w:r>
      <w:r>
        <w:rPr>
          <w:rFonts w:ascii="宋体" w:hAnsi="宋体" w:hint="eastAsia"/>
          <w:color w:val="000000" w:themeColor="text1"/>
          <w:kern w:val="0"/>
          <w:sz w:val="24"/>
        </w:rPr>
        <w:t>》签署页）</w:t>
      </w:r>
    </w:p>
    <w:p w14:paraId="20CA1D2B" w14:textId="77777777" w:rsidR="00A87177" w:rsidRDefault="00A87177">
      <w:pPr>
        <w:autoSpaceDE w:val="0"/>
        <w:autoSpaceDN w:val="0"/>
        <w:adjustRightInd w:val="0"/>
        <w:snapToGrid w:val="0"/>
        <w:spacing w:line="360" w:lineRule="auto"/>
        <w:ind w:firstLineChars="200" w:firstLine="480"/>
        <w:jc w:val="left"/>
        <w:rPr>
          <w:rFonts w:ascii="宋体" w:hAnsi="宋体"/>
          <w:color w:val="000000" w:themeColor="text1"/>
          <w:kern w:val="0"/>
          <w:sz w:val="24"/>
        </w:rPr>
      </w:pPr>
    </w:p>
    <w:p w14:paraId="04CDCC5F" w14:textId="77777777" w:rsidR="00A87177" w:rsidRDefault="00A87177">
      <w:pPr>
        <w:adjustRightInd w:val="0"/>
        <w:snapToGrid w:val="0"/>
        <w:spacing w:line="360" w:lineRule="auto"/>
        <w:rPr>
          <w:rFonts w:ascii="宋体" w:hAnsi="宋体"/>
          <w:b/>
          <w:color w:val="000000" w:themeColor="text1"/>
          <w:kern w:val="0"/>
          <w:sz w:val="28"/>
          <w:szCs w:val="28"/>
        </w:rPr>
      </w:pPr>
    </w:p>
    <w:p w14:paraId="66261281" w14:textId="77777777" w:rsidR="00A87177" w:rsidRDefault="00703624">
      <w:pPr>
        <w:adjustRightInd w:val="0"/>
        <w:snapToGrid w:val="0"/>
        <w:spacing w:line="360" w:lineRule="auto"/>
        <w:rPr>
          <w:rFonts w:ascii="宋体" w:hAnsi="宋体"/>
          <w:bCs/>
          <w:color w:val="000000" w:themeColor="text1"/>
          <w:kern w:val="0"/>
          <w:sz w:val="24"/>
        </w:rPr>
      </w:pPr>
      <w:r>
        <w:rPr>
          <w:rFonts w:ascii="宋体" w:hAnsi="宋体" w:hint="eastAsia"/>
          <w:bCs/>
          <w:color w:val="000000" w:themeColor="text1"/>
          <w:kern w:val="0"/>
          <w:sz w:val="24"/>
        </w:rPr>
        <w:t>北京大成（深圳）律师事务所</w:t>
      </w:r>
    </w:p>
    <w:p w14:paraId="5DA0CF54" w14:textId="77777777" w:rsidR="00A87177" w:rsidRDefault="00703624">
      <w:pPr>
        <w:adjustRightInd w:val="0"/>
        <w:snapToGrid w:val="0"/>
        <w:spacing w:line="360" w:lineRule="auto"/>
        <w:ind w:firstLineChars="200" w:firstLine="480"/>
        <w:rPr>
          <w:rFonts w:ascii="宋体" w:hAnsi="宋体"/>
          <w:bCs/>
          <w:color w:val="000000" w:themeColor="text1"/>
          <w:kern w:val="0"/>
          <w:sz w:val="24"/>
        </w:rPr>
      </w:pPr>
      <w:r>
        <w:rPr>
          <w:rFonts w:ascii="宋体" w:hAnsi="宋体" w:hint="eastAsia"/>
          <w:bCs/>
          <w:color w:val="000000" w:themeColor="text1"/>
          <w:kern w:val="0"/>
          <w:sz w:val="24"/>
        </w:rPr>
        <w:t>（盖章）</w:t>
      </w:r>
    </w:p>
    <w:p w14:paraId="7D3EBC01" w14:textId="77777777" w:rsidR="00A87177" w:rsidRDefault="00A87177">
      <w:pPr>
        <w:adjustRightInd w:val="0"/>
        <w:snapToGrid w:val="0"/>
        <w:spacing w:line="360" w:lineRule="auto"/>
        <w:ind w:firstLineChars="200" w:firstLine="480"/>
        <w:rPr>
          <w:rFonts w:ascii="宋体" w:hAnsi="宋体"/>
          <w:bCs/>
          <w:color w:val="000000" w:themeColor="text1"/>
          <w:kern w:val="0"/>
          <w:sz w:val="24"/>
        </w:rPr>
      </w:pPr>
    </w:p>
    <w:p w14:paraId="6ABF612E" w14:textId="77777777" w:rsidR="00A87177" w:rsidRDefault="00703624">
      <w:pPr>
        <w:adjustRightInd w:val="0"/>
        <w:snapToGrid w:val="0"/>
        <w:spacing w:line="360" w:lineRule="auto"/>
        <w:rPr>
          <w:rFonts w:ascii="宋体" w:hAnsi="宋体"/>
          <w:bCs/>
          <w:color w:val="000000" w:themeColor="text1"/>
          <w:kern w:val="0"/>
          <w:sz w:val="24"/>
        </w:rPr>
      </w:pPr>
      <w:r>
        <w:rPr>
          <w:rFonts w:ascii="宋体" w:hAnsi="宋体" w:hint="eastAsia"/>
          <w:bCs/>
          <w:color w:val="000000" w:themeColor="text1"/>
          <w:kern w:val="0"/>
          <w:sz w:val="24"/>
        </w:rPr>
        <w:t>负责人：</w:t>
      </w:r>
      <w:r>
        <w:rPr>
          <w:rFonts w:ascii="宋体" w:hAnsi="宋体"/>
          <w:bCs/>
          <w:color w:val="000000" w:themeColor="text1"/>
          <w:kern w:val="0"/>
          <w:sz w:val="24"/>
          <w:u w:val="single"/>
        </w:rPr>
        <w:t xml:space="preserve">                 </w:t>
      </w:r>
    </w:p>
    <w:p w14:paraId="4B00146D" w14:textId="77777777" w:rsidR="00A87177" w:rsidRDefault="00703624">
      <w:pPr>
        <w:adjustRightInd w:val="0"/>
        <w:snapToGrid w:val="0"/>
        <w:spacing w:line="360" w:lineRule="auto"/>
        <w:ind w:firstLineChars="200" w:firstLine="480"/>
        <w:rPr>
          <w:rFonts w:ascii="宋体" w:hAnsi="宋体"/>
          <w:bCs/>
          <w:color w:val="000000" w:themeColor="text1"/>
          <w:kern w:val="0"/>
          <w:sz w:val="24"/>
        </w:rPr>
      </w:pPr>
      <w:r>
        <w:rPr>
          <w:rFonts w:ascii="宋体" w:hAnsi="宋体" w:hint="eastAsia"/>
          <w:bCs/>
          <w:color w:val="000000" w:themeColor="text1"/>
          <w:kern w:val="0"/>
          <w:sz w:val="24"/>
        </w:rPr>
        <w:t xml:space="preserve"> </w:t>
      </w:r>
      <w:r>
        <w:rPr>
          <w:rFonts w:ascii="宋体" w:hAnsi="宋体"/>
          <w:bCs/>
          <w:color w:val="000000" w:themeColor="text1"/>
          <w:kern w:val="0"/>
          <w:sz w:val="24"/>
        </w:rPr>
        <w:t xml:space="preserve">       </w:t>
      </w:r>
      <w:r>
        <w:rPr>
          <w:rFonts w:ascii="宋体" w:hAnsi="宋体" w:hint="eastAsia"/>
          <w:bCs/>
          <w:color w:val="000000" w:themeColor="text1"/>
          <w:kern w:val="0"/>
          <w:sz w:val="24"/>
        </w:rPr>
        <w:t>程建锋</w:t>
      </w:r>
    </w:p>
    <w:p w14:paraId="5D1C76F5" w14:textId="77777777" w:rsidR="00A87177" w:rsidRDefault="00A87177">
      <w:pPr>
        <w:spacing w:line="360" w:lineRule="auto"/>
        <w:rPr>
          <w:bCs/>
          <w:color w:val="000000" w:themeColor="text1"/>
          <w:kern w:val="0"/>
          <w:sz w:val="24"/>
        </w:rPr>
      </w:pPr>
    </w:p>
    <w:p w14:paraId="280C7B48" w14:textId="77777777" w:rsidR="00A87177" w:rsidRDefault="00703624">
      <w:pPr>
        <w:tabs>
          <w:tab w:val="left" w:pos="5954"/>
        </w:tabs>
        <w:spacing w:line="360" w:lineRule="auto"/>
        <w:ind w:firstLineChars="1900" w:firstLine="4560"/>
        <w:rPr>
          <w:bCs/>
          <w:color w:val="000000" w:themeColor="text1"/>
          <w:kern w:val="0"/>
          <w:sz w:val="24"/>
        </w:rPr>
      </w:pPr>
      <w:r>
        <w:rPr>
          <w:rFonts w:hint="eastAsia"/>
          <w:bCs/>
          <w:color w:val="000000" w:themeColor="text1"/>
          <w:kern w:val="0"/>
          <w:sz w:val="24"/>
        </w:rPr>
        <w:t>经办律师：</w:t>
      </w:r>
      <w:r>
        <w:rPr>
          <w:rFonts w:hint="eastAsia"/>
          <w:bCs/>
          <w:color w:val="000000" w:themeColor="text1"/>
          <w:kern w:val="0"/>
          <w:sz w:val="24"/>
          <w:u w:val="single"/>
        </w:rPr>
        <w:t xml:space="preserve">         </w:t>
      </w:r>
      <w:r>
        <w:rPr>
          <w:bCs/>
          <w:color w:val="000000" w:themeColor="text1"/>
          <w:kern w:val="0"/>
          <w:sz w:val="24"/>
          <w:u w:val="single"/>
        </w:rPr>
        <w:t xml:space="preserve">  </w:t>
      </w:r>
      <w:r>
        <w:rPr>
          <w:rFonts w:hint="eastAsia"/>
          <w:bCs/>
          <w:color w:val="000000" w:themeColor="text1"/>
          <w:kern w:val="0"/>
          <w:sz w:val="24"/>
          <w:u w:val="single"/>
        </w:rPr>
        <w:t xml:space="preserve">       </w:t>
      </w:r>
    </w:p>
    <w:p w14:paraId="01E250AD" w14:textId="77777777" w:rsidR="00A87177" w:rsidRDefault="00703624">
      <w:pPr>
        <w:tabs>
          <w:tab w:val="left" w:pos="6663"/>
          <w:tab w:val="left" w:pos="7797"/>
        </w:tabs>
        <w:spacing w:line="360" w:lineRule="auto"/>
        <w:ind w:firstLineChars="200" w:firstLine="480"/>
        <w:rPr>
          <w:bCs/>
          <w:color w:val="000000" w:themeColor="text1"/>
          <w:kern w:val="0"/>
          <w:sz w:val="24"/>
        </w:rPr>
      </w:pPr>
      <w:r>
        <w:rPr>
          <w:rFonts w:hint="eastAsia"/>
          <w:bCs/>
          <w:color w:val="000000" w:themeColor="text1"/>
          <w:kern w:val="0"/>
          <w:sz w:val="24"/>
        </w:rPr>
        <w:t xml:space="preserve">                                         </w:t>
      </w:r>
      <w:r>
        <w:rPr>
          <w:bCs/>
          <w:color w:val="000000" w:themeColor="text1"/>
          <w:kern w:val="0"/>
          <w:sz w:val="24"/>
        </w:rPr>
        <w:t xml:space="preserve">     </w:t>
      </w:r>
      <w:r>
        <w:rPr>
          <w:rFonts w:hint="eastAsia"/>
          <w:bCs/>
          <w:color w:val="000000" w:themeColor="text1"/>
          <w:kern w:val="0"/>
          <w:sz w:val="24"/>
        </w:rPr>
        <w:t xml:space="preserve"> </w:t>
      </w:r>
      <w:r>
        <w:rPr>
          <w:bCs/>
          <w:color w:val="000000" w:themeColor="text1"/>
          <w:kern w:val="0"/>
          <w:sz w:val="24"/>
        </w:rPr>
        <w:t xml:space="preserve">  </w:t>
      </w:r>
      <w:r>
        <w:rPr>
          <w:rFonts w:hint="eastAsia"/>
          <w:bCs/>
          <w:color w:val="000000" w:themeColor="text1"/>
          <w:kern w:val="0"/>
          <w:sz w:val="24"/>
        </w:rPr>
        <w:t>田夏洁</w:t>
      </w:r>
    </w:p>
    <w:p w14:paraId="623DB651" w14:textId="77777777" w:rsidR="00A87177" w:rsidRDefault="00A87177">
      <w:pPr>
        <w:spacing w:line="360" w:lineRule="auto"/>
        <w:rPr>
          <w:bCs/>
          <w:color w:val="000000" w:themeColor="text1"/>
          <w:kern w:val="0"/>
          <w:sz w:val="24"/>
        </w:rPr>
      </w:pPr>
    </w:p>
    <w:p w14:paraId="7488277A" w14:textId="77777777" w:rsidR="00A87177" w:rsidRDefault="00A87177">
      <w:pPr>
        <w:spacing w:line="360" w:lineRule="auto"/>
        <w:rPr>
          <w:bCs/>
          <w:color w:val="000000" w:themeColor="text1"/>
          <w:kern w:val="0"/>
          <w:sz w:val="24"/>
        </w:rPr>
      </w:pPr>
    </w:p>
    <w:p w14:paraId="265F734D" w14:textId="77777777" w:rsidR="00A87177" w:rsidRDefault="00703624">
      <w:pPr>
        <w:spacing w:line="360" w:lineRule="auto"/>
        <w:ind w:firstLineChars="1890" w:firstLine="4536"/>
        <w:rPr>
          <w:bCs/>
          <w:color w:val="000000" w:themeColor="text1"/>
          <w:kern w:val="0"/>
          <w:sz w:val="24"/>
        </w:rPr>
      </w:pPr>
      <w:r>
        <w:rPr>
          <w:rFonts w:hint="eastAsia"/>
          <w:bCs/>
          <w:color w:val="000000" w:themeColor="text1"/>
          <w:kern w:val="0"/>
          <w:sz w:val="24"/>
        </w:rPr>
        <w:t>经办律师：</w:t>
      </w:r>
      <w:r>
        <w:rPr>
          <w:rFonts w:hint="eastAsia"/>
          <w:bCs/>
          <w:color w:val="000000" w:themeColor="text1"/>
          <w:kern w:val="0"/>
          <w:sz w:val="24"/>
          <w:u w:val="single"/>
        </w:rPr>
        <w:t xml:space="preserve">         </w:t>
      </w:r>
      <w:r>
        <w:rPr>
          <w:bCs/>
          <w:color w:val="000000" w:themeColor="text1"/>
          <w:kern w:val="0"/>
          <w:sz w:val="24"/>
          <w:u w:val="single"/>
        </w:rPr>
        <w:t xml:space="preserve">  </w:t>
      </w:r>
      <w:r>
        <w:rPr>
          <w:rFonts w:hint="eastAsia"/>
          <w:bCs/>
          <w:color w:val="000000" w:themeColor="text1"/>
          <w:kern w:val="0"/>
          <w:sz w:val="24"/>
          <w:u w:val="single"/>
        </w:rPr>
        <w:t xml:space="preserve">       </w:t>
      </w:r>
    </w:p>
    <w:p w14:paraId="36D70DBE" w14:textId="6DB787AF" w:rsidR="00A87177" w:rsidRDefault="00703624">
      <w:pPr>
        <w:spacing w:line="360" w:lineRule="auto"/>
        <w:ind w:firstLineChars="1900" w:firstLine="4560"/>
        <w:rPr>
          <w:bCs/>
          <w:color w:val="000000" w:themeColor="text1"/>
          <w:kern w:val="0"/>
          <w:sz w:val="24"/>
        </w:rPr>
      </w:pPr>
      <w:r>
        <w:rPr>
          <w:rFonts w:hint="eastAsia"/>
          <w:bCs/>
          <w:color w:val="000000" w:themeColor="text1"/>
          <w:kern w:val="0"/>
          <w:sz w:val="24"/>
        </w:rPr>
        <w:t xml:space="preserve">        </w:t>
      </w:r>
      <w:r>
        <w:rPr>
          <w:bCs/>
          <w:color w:val="000000" w:themeColor="text1"/>
          <w:kern w:val="0"/>
          <w:sz w:val="24"/>
        </w:rPr>
        <w:t xml:space="preserve">       </w:t>
      </w:r>
      <w:r w:rsidR="004222B7">
        <w:rPr>
          <w:rFonts w:hint="eastAsia"/>
          <w:bCs/>
          <w:color w:val="000000" w:themeColor="text1"/>
          <w:kern w:val="0"/>
          <w:sz w:val="24"/>
        </w:rPr>
        <w:t>丁金玲</w:t>
      </w:r>
    </w:p>
    <w:p w14:paraId="7336F169" w14:textId="77777777" w:rsidR="00A87177" w:rsidRDefault="00A87177">
      <w:pPr>
        <w:spacing w:line="360" w:lineRule="auto"/>
        <w:rPr>
          <w:bCs/>
          <w:color w:val="000000" w:themeColor="text1"/>
          <w:kern w:val="0"/>
          <w:sz w:val="24"/>
        </w:rPr>
      </w:pPr>
    </w:p>
    <w:p w14:paraId="1DD83C9D" w14:textId="77777777" w:rsidR="00A87177" w:rsidRDefault="00A87177">
      <w:pPr>
        <w:spacing w:line="360" w:lineRule="auto"/>
        <w:rPr>
          <w:bCs/>
          <w:color w:val="000000" w:themeColor="text1"/>
          <w:kern w:val="0"/>
          <w:sz w:val="24"/>
        </w:rPr>
      </w:pPr>
    </w:p>
    <w:p w14:paraId="42A859C2" w14:textId="77777777" w:rsidR="00A87177" w:rsidRDefault="00A87177">
      <w:pPr>
        <w:spacing w:line="360" w:lineRule="auto"/>
        <w:rPr>
          <w:bCs/>
          <w:color w:val="000000" w:themeColor="text1"/>
          <w:kern w:val="0"/>
          <w:sz w:val="24"/>
        </w:rPr>
      </w:pPr>
    </w:p>
    <w:p w14:paraId="4F884AD5" w14:textId="77777777" w:rsidR="00A87177" w:rsidRDefault="00A87177">
      <w:pPr>
        <w:spacing w:line="360" w:lineRule="auto"/>
        <w:rPr>
          <w:bCs/>
          <w:color w:val="000000" w:themeColor="text1"/>
          <w:kern w:val="0"/>
          <w:sz w:val="24"/>
        </w:rPr>
      </w:pPr>
    </w:p>
    <w:p w14:paraId="3AABA1AD" w14:textId="23338950" w:rsidR="00A87177" w:rsidRPr="005C5C3F" w:rsidRDefault="005C5C3F">
      <w:pPr>
        <w:spacing w:line="360" w:lineRule="auto"/>
        <w:ind w:firstLineChars="2600" w:firstLine="6240"/>
        <w:rPr>
          <w:rFonts w:asciiTheme="minorEastAsia" w:eastAsiaTheme="minorEastAsia" w:hAnsiTheme="minorEastAsia"/>
          <w:bCs/>
          <w:color w:val="000000" w:themeColor="text1"/>
          <w:kern w:val="0"/>
          <w:sz w:val="24"/>
        </w:rPr>
      </w:pPr>
      <w:r w:rsidRPr="005C5C3F">
        <w:rPr>
          <w:rFonts w:asciiTheme="minorEastAsia" w:eastAsiaTheme="minorEastAsia" w:hAnsiTheme="minorEastAsia" w:hint="eastAsia"/>
          <w:bCs/>
          <w:color w:val="000000" w:themeColor="text1"/>
          <w:kern w:val="0"/>
          <w:sz w:val="24"/>
        </w:rPr>
        <w:t>2024</w:t>
      </w:r>
      <w:r w:rsidR="00703624" w:rsidRPr="005C5C3F">
        <w:rPr>
          <w:rFonts w:asciiTheme="minorEastAsia" w:eastAsiaTheme="minorEastAsia" w:hAnsiTheme="minorEastAsia" w:hint="eastAsia"/>
          <w:bCs/>
          <w:color w:val="000000" w:themeColor="text1"/>
          <w:kern w:val="0"/>
          <w:sz w:val="24"/>
        </w:rPr>
        <w:t>年</w:t>
      </w:r>
      <w:r w:rsidRPr="005C5C3F">
        <w:rPr>
          <w:rFonts w:asciiTheme="minorEastAsia" w:eastAsiaTheme="minorEastAsia" w:hAnsiTheme="minorEastAsia" w:hint="eastAsia"/>
          <w:bCs/>
          <w:color w:val="000000" w:themeColor="text1"/>
          <w:kern w:val="0"/>
          <w:sz w:val="24"/>
        </w:rPr>
        <w:t>10</w:t>
      </w:r>
      <w:r w:rsidR="00703624" w:rsidRPr="005C5C3F">
        <w:rPr>
          <w:rFonts w:asciiTheme="minorEastAsia" w:eastAsiaTheme="minorEastAsia" w:hAnsiTheme="minorEastAsia" w:hint="eastAsia"/>
          <w:bCs/>
          <w:color w:val="000000" w:themeColor="text1"/>
          <w:kern w:val="0"/>
          <w:sz w:val="24"/>
        </w:rPr>
        <w:t>月</w:t>
      </w:r>
      <w:r w:rsidRPr="005C5C3F">
        <w:rPr>
          <w:rFonts w:asciiTheme="minorEastAsia" w:eastAsiaTheme="minorEastAsia" w:hAnsiTheme="minorEastAsia" w:hint="eastAsia"/>
          <w:bCs/>
          <w:color w:val="000000" w:themeColor="text1"/>
          <w:kern w:val="0"/>
          <w:sz w:val="24"/>
        </w:rPr>
        <w:t>30</w:t>
      </w:r>
      <w:r w:rsidR="00703624" w:rsidRPr="005C5C3F">
        <w:rPr>
          <w:rFonts w:asciiTheme="minorEastAsia" w:eastAsiaTheme="minorEastAsia" w:hAnsiTheme="minorEastAsia" w:hint="eastAsia"/>
          <w:bCs/>
          <w:color w:val="000000" w:themeColor="text1"/>
          <w:kern w:val="0"/>
          <w:sz w:val="24"/>
        </w:rPr>
        <w:t>日</w:t>
      </w:r>
    </w:p>
    <w:p w14:paraId="65662A95" w14:textId="77777777" w:rsidR="00A87177" w:rsidRPr="005C5C3F" w:rsidRDefault="00A87177">
      <w:pPr>
        <w:adjustRightInd w:val="0"/>
        <w:snapToGrid w:val="0"/>
        <w:spacing w:line="360" w:lineRule="auto"/>
        <w:rPr>
          <w:rFonts w:asciiTheme="minorEastAsia" w:eastAsiaTheme="minorEastAsia" w:hAnsiTheme="minorEastAsia"/>
          <w:b/>
          <w:color w:val="000000" w:themeColor="text1"/>
          <w:kern w:val="0"/>
          <w:sz w:val="28"/>
          <w:szCs w:val="28"/>
        </w:rPr>
      </w:pPr>
    </w:p>
    <w:p w14:paraId="1B7C93F0" w14:textId="77777777" w:rsidR="00A87177" w:rsidRDefault="00A87177">
      <w:pPr>
        <w:adjustRightInd w:val="0"/>
        <w:snapToGrid w:val="0"/>
        <w:spacing w:line="360" w:lineRule="auto"/>
        <w:rPr>
          <w:rFonts w:ascii="宋体" w:hAnsi="宋体"/>
          <w:b/>
          <w:color w:val="000000" w:themeColor="text1"/>
          <w:kern w:val="0"/>
          <w:sz w:val="28"/>
          <w:szCs w:val="28"/>
        </w:rPr>
      </w:pPr>
    </w:p>
    <w:p w14:paraId="154410B1" w14:textId="77777777" w:rsidR="00A87177" w:rsidRDefault="00A87177">
      <w:pPr>
        <w:adjustRightInd w:val="0"/>
        <w:snapToGrid w:val="0"/>
        <w:spacing w:line="360" w:lineRule="auto"/>
        <w:rPr>
          <w:rFonts w:ascii="宋体" w:hAnsi="宋体"/>
          <w:b/>
          <w:color w:val="000000" w:themeColor="text1"/>
          <w:kern w:val="0"/>
          <w:sz w:val="28"/>
          <w:szCs w:val="28"/>
        </w:rPr>
      </w:pPr>
    </w:p>
    <w:p w14:paraId="6F411A1C" w14:textId="77777777" w:rsidR="00A87177" w:rsidRDefault="00A87177" w:rsidP="00B81E55">
      <w:pPr>
        <w:spacing w:line="360" w:lineRule="auto"/>
        <w:ind w:firstLineChars="2100" w:firstLine="5060"/>
        <w:rPr>
          <w:b/>
          <w:color w:val="000000" w:themeColor="text1"/>
          <w:kern w:val="0"/>
          <w:sz w:val="24"/>
        </w:rPr>
      </w:pPr>
    </w:p>
    <w:sectPr w:rsidR="00A871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437CE" w14:textId="77777777" w:rsidR="00E607BB" w:rsidRDefault="00E607BB">
      <w:r>
        <w:separator/>
      </w:r>
    </w:p>
  </w:endnote>
  <w:endnote w:type="continuationSeparator" w:id="0">
    <w:p w14:paraId="0E6F3DC3" w14:textId="77777777" w:rsidR="00E607BB" w:rsidRDefault="00E6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FKai-SB">
    <w:altName w:val="微软雅黑"/>
    <w:charset w:val="88"/>
    <w:family w:val="script"/>
    <w:pitch w:val="default"/>
    <w:sig w:usb0="00000000" w:usb1="00000000" w:usb2="00000016" w:usb3="00000000" w:csb0="00100001" w:csb1="00000000"/>
  </w:font>
  <w:font w:name="华文中宋">
    <w:altName w:val="STZhongsong"/>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1" w:csb1="00000000"/>
  </w:font>
  <w:font w:name="HumstSlab712 BT">
    <w:altName w:val="Book Antiqua"/>
    <w:charset w:val="00"/>
    <w:family w:val="roman"/>
    <w:pitch w:val="default"/>
    <w:sig w:usb0="00000000"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58042" w14:textId="77777777" w:rsidR="00A87177" w:rsidRDefault="00703624">
    <w:pPr>
      <w:pStyle w:val="a5"/>
      <w:framePr w:wrap="around" w:vAnchor="text" w:hAnchor="margin" w:xAlign="center" w:y="1"/>
      <w:rPr>
        <w:rStyle w:val="a8"/>
      </w:rPr>
    </w:pPr>
    <w:r>
      <w:fldChar w:fldCharType="begin"/>
    </w:r>
    <w:r>
      <w:rPr>
        <w:rStyle w:val="a8"/>
      </w:rPr>
      <w:instrText xml:space="preserve">PAGE  </w:instrText>
    </w:r>
    <w:r>
      <w:fldChar w:fldCharType="end"/>
    </w:r>
  </w:p>
  <w:p w14:paraId="00065CB1" w14:textId="77777777" w:rsidR="00A87177" w:rsidRDefault="00A8717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146446"/>
    </w:sdtPr>
    <w:sdtEndPr/>
    <w:sdtContent>
      <w:p w14:paraId="6A74AD27" w14:textId="77777777" w:rsidR="00A87177" w:rsidRDefault="00703624">
        <w:pPr>
          <w:pStyle w:val="a5"/>
          <w:jc w:val="center"/>
        </w:pPr>
        <w:r>
          <w:fldChar w:fldCharType="begin"/>
        </w:r>
        <w:r>
          <w:instrText>PAGE   \* MERGEFORMAT</w:instrText>
        </w:r>
        <w:r>
          <w:fldChar w:fldCharType="separate"/>
        </w:r>
        <w:r w:rsidR="005C5C3F" w:rsidRPr="005C5C3F">
          <w:rPr>
            <w:noProof/>
            <w:lang w:val="zh-CN"/>
          </w:rPr>
          <w:t>8</w:t>
        </w:r>
        <w:r>
          <w:fldChar w:fldCharType="end"/>
        </w:r>
      </w:p>
    </w:sdtContent>
  </w:sdt>
  <w:p w14:paraId="1923B232" w14:textId="77777777" w:rsidR="00A87177" w:rsidRDefault="00A8717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A3F85" w14:textId="77777777" w:rsidR="00E607BB" w:rsidRDefault="00E607BB">
      <w:r>
        <w:separator/>
      </w:r>
    </w:p>
  </w:footnote>
  <w:footnote w:type="continuationSeparator" w:id="0">
    <w:p w14:paraId="316300CB" w14:textId="77777777" w:rsidR="00E607BB" w:rsidRDefault="00E60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OLE_LINK19"/>
  <w:bookmarkStart w:id="1" w:name="OLE_LINK20"/>
  <w:bookmarkStart w:id="2" w:name="_Hlk180770410"/>
  <w:p w14:paraId="6D4F5CB2" w14:textId="77777777" w:rsidR="00A87177" w:rsidRDefault="00703624">
    <w:pPr>
      <w:tabs>
        <w:tab w:val="left" w:pos="3204"/>
        <w:tab w:val="right" w:pos="8432"/>
      </w:tabs>
      <w:wordWrap w:val="0"/>
      <w:jc w:val="left"/>
      <w:rPr>
        <w:sz w:val="18"/>
        <w:szCs w:val="18"/>
      </w:rPr>
    </w:pPr>
    <w:r>
      <w:rPr>
        <w:noProof/>
        <w:sz w:val="18"/>
        <w:szCs w:val="18"/>
      </w:rPr>
      <mc:AlternateContent>
        <mc:Choice Requires="wps">
          <w:drawing>
            <wp:anchor distT="0" distB="0" distL="114300" distR="114300" simplePos="0" relativeHeight="251659264" behindDoc="0" locked="0" layoutInCell="1" allowOverlap="1" wp14:anchorId="1B17EA39" wp14:editId="7F8156BC">
              <wp:simplePos x="0" y="0"/>
              <wp:positionH relativeFrom="column">
                <wp:posOffset>5715</wp:posOffset>
              </wp:positionH>
              <wp:positionV relativeFrom="paragraph">
                <wp:posOffset>175895</wp:posOffset>
              </wp:positionV>
              <wp:extent cx="5261610" cy="0"/>
              <wp:effectExtent l="5715" t="13970" r="9525" b="508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1610" cy="0"/>
                      </a:xfrm>
                      <a:prstGeom prst="line">
                        <a:avLst/>
                      </a:prstGeom>
                      <a:noFill/>
                      <a:ln w="6350">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line id="_x0000_s1026" o:spid="_x0000_s1026" o:spt="20" style="position:absolute;left:0pt;margin-left:0.45pt;margin-top:13.85pt;height:0pt;width:414.3pt;z-index:251659264;mso-width-relative:page;mso-height-relative:page;" filled="f" stroked="t" coordsize="21600,21600" o:gfxdata="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9OG9t9IAAAAGAQAADwAA&#10;AAAAAAABACAAAAAiAAAAZHJzL2Rvd25yZXYueG1sUEsBAhQAFAAAAAgAh07iQHcwDmrjAQAAqgMA&#10;AA4AAAAAAAAAAQAgAAAAIQEAAGRycy9lMm9Eb2MueG1sUEsFBgAAAAAGAAYAWQEAAHYFAAAAAA==&#10;">
              <v:fill on="f" focussize="0,0"/>
              <v:stroke weight="0.5pt" color="#000000" joinstyle="round"/>
              <v:imagedata o:title=""/>
              <o:lock v:ext="edit" aspectratio="f"/>
            </v:line>
          </w:pict>
        </mc:Fallback>
      </mc:AlternateContent>
    </w:r>
    <w:r>
      <w:rPr>
        <w:rFonts w:hint="eastAsia"/>
        <w:sz w:val="18"/>
        <w:szCs w:val="18"/>
      </w:rPr>
      <w:t>北京大成（深圳）律师事务所</w:t>
    </w:r>
    <w:r>
      <w:rPr>
        <w:rFonts w:hint="eastAsia"/>
        <w:sz w:val="18"/>
        <w:szCs w:val="18"/>
      </w:rPr>
      <w:t xml:space="preserve">                                                        </w:t>
    </w:r>
    <w:r>
      <w:rPr>
        <w:rFonts w:hint="eastAsia"/>
        <w:sz w:val="18"/>
        <w:szCs w:val="18"/>
      </w:rPr>
      <w:t>法律意见书</w:t>
    </w:r>
    <w:bookmarkEnd w:id="0"/>
    <w:bookmarkEnd w:id="1"/>
    <w:bookmarkEnd w:id="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D6D8A" w14:textId="77777777" w:rsidR="00A87177" w:rsidRDefault="00703624">
    <w:pPr>
      <w:pStyle w:val="a6"/>
    </w:pPr>
    <w:r>
      <w:rPr>
        <w:rFonts w:hint="eastAsia"/>
      </w:rPr>
      <w:t>北京大成（深圳）律师事务所</w:t>
    </w:r>
    <w:r>
      <w:rPr>
        <w:rFonts w:hint="eastAsia"/>
      </w:rPr>
      <w:t xml:space="preserve">                                                        </w:t>
    </w:r>
    <w:r>
      <w:rPr>
        <w:rFonts w:hint="eastAsia"/>
      </w:rPr>
      <w:t>法律意见书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A6F34"/>
    <w:multiLevelType w:val="multilevel"/>
    <w:tmpl w:val="0C1A6F3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ED94A8F"/>
    <w:multiLevelType w:val="multilevel"/>
    <w:tmpl w:val="0ED94A8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C91436"/>
    <w:multiLevelType w:val="multilevel"/>
    <w:tmpl w:val="1CC91436"/>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2E26EE1"/>
    <w:multiLevelType w:val="multilevel"/>
    <w:tmpl w:val="22E26EE1"/>
    <w:lvl w:ilvl="0">
      <w:start w:val="1"/>
      <w:numFmt w:val="chineseCountingThousand"/>
      <w:lvlText w:val="第%1节  "/>
      <w:lvlJc w:val="left"/>
      <w:pPr>
        <w:ind w:left="25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4C25F19"/>
    <w:multiLevelType w:val="multilevel"/>
    <w:tmpl w:val="24C25F1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7F145CE"/>
    <w:multiLevelType w:val="multilevel"/>
    <w:tmpl w:val="37F145CE"/>
    <w:lvl w:ilvl="0">
      <w:start w:val="1"/>
      <w:numFmt w:val="chineseCountingThousand"/>
      <w:lvlText w:val="（%1）"/>
      <w:lvlJc w:val="left"/>
      <w:pPr>
        <w:ind w:left="900" w:hanging="420"/>
      </w:pPr>
      <w:rPr>
        <w:rFonts w:ascii="Times New Roman" w:hAnsi="Times New Roman" w:cs="Times New Roman" w:hint="default"/>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4B7C1074"/>
    <w:multiLevelType w:val="multilevel"/>
    <w:tmpl w:val="605A34A3"/>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6CB7F8A"/>
    <w:multiLevelType w:val="multilevel"/>
    <w:tmpl w:val="56CB7F8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05A34A3"/>
    <w:multiLevelType w:val="multilevel"/>
    <w:tmpl w:val="605A34A3"/>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8204E1F"/>
    <w:multiLevelType w:val="multilevel"/>
    <w:tmpl w:val="68204E1F"/>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AEC0C3C"/>
    <w:multiLevelType w:val="multilevel"/>
    <w:tmpl w:val="7AEC0C3C"/>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FC27E02"/>
    <w:multiLevelType w:val="multilevel"/>
    <w:tmpl w:val="7FC27E02"/>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8"/>
  </w:num>
  <w:num w:numId="3">
    <w:abstractNumId w:val="5"/>
  </w:num>
  <w:num w:numId="4">
    <w:abstractNumId w:val="1"/>
  </w:num>
  <w:num w:numId="5">
    <w:abstractNumId w:val="4"/>
  </w:num>
  <w:num w:numId="6">
    <w:abstractNumId w:val="10"/>
  </w:num>
  <w:num w:numId="7">
    <w:abstractNumId w:val="9"/>
  </w:num>
  <w:num w:numId="8">
    <w:abstractNumId w:val="2"/>
  </w:num>
  <w:num w:numId="9">
    <w:abstractNumId w:val="11"/>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5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MmUwM2M0OWZmN2Y5NjZjYWM1OTZjODIyNTJlYTQifQ=="/>
  </w:docVars>
  <w:rsids>
    <w:rsidRoot w:val="008667FA"/>
    <w:rsid w:val="00000DC6"/>
    <w:rsid w:val="00001C8F"/>
    <w:rsid w:val="0000437E"/>
    <w:rsid w:val="00005CDC"/>
    <w:rsid w:val="000114A1"/>
    <w:rsid w:val="0001191E"/>
    <w:rsid w:val="000128ED"/>
    <w:rsid w:val="000132B6"/>
    <w:rsid w:val="00013D2C"/>
    <w:rsid w:val="00014DDC"/>
    <w:rsid w:val="000175E0"/>
    <w:rsid w:val="000179ED"/>
    <w:rsid w:val="000204E3"/>
    <w:rsid w:val="00020D59"/>
    <w:rsid w:val="0002189C"/>
    <w:rsid w:val="00023D64"/>
    <w:rsid w:val="00031ADE"/>
    <w:rsid w:val="000320BA"/>
    <w:rsid w:val="00033746"/>
    <w:rsid w:val="00034F2F"/>
    <w:rsid w:val="0004118B"/>
    <w:rsid w:val="000427C8"/>
    <w:rsid w:val="00042B48"/>
    <w:rsid w:val="0004472B"/>
    <w:rsid w:val="000464A5"/>
    <w:rsid w:val="0005079E"/>
    <w:rsid w:val="00050D94"/>
    <w:rsid w:val="000511C3"/>
    <w:rsid w:val="00051202"/>
    <w:rsid w:val="000513B7"/>
    <w:rsid w:val="000608C2"/>
    <w:rsid w:val="00061163"/>
    <w:rsid w:val="00063978"/>
    <w:rsid w:val="00063B1F"/>
    <w:rsid w:val="00071198"/>
    <w:rsid w:val="000722EA"/>
    <w:rsid w:val="000723E1"/>
    <w:rsid w:val="00073355"/>
    <w:rsid w:val="00074097"/>
    <w:rsid w:val="0007589B"/>
    <w:rsid w:val="000763A0"/>
    <w:rsid w:val="00076F47"/>
    <w:rsid w:val="000770DC"/>
    <w:rsid w:val="00077349"/>
    <w:rsid w:val="00080912"/>
    <w:rsid w:val="000829A5"/>
    <w:rsid w:val="0008434E"/>
    <w:rsid w:val="000852BC"/>
    <w:rsid w:val="00090FAA"/>
    <w:rsid w:val="00094D29"/>
    <w:rsid w:val="000962C8"/>
    <w:rsid w:val="000A0A0E"/>
    <w:rsid w:val="000A2F40"/>
    <w:rsid w:val="000A475D"/>
    <w:rsid w:val="000A4D50"/>
    <w:rsid w:val="000A5A1D"/>
    <w:rsid w:val="000A6813"/>
    <w:rsid w:val="000B07E8"/>
    <w:rsid w:val="000B0E08"/>
    <w:rsid w:val="000B259A"/>
    <w:rsid w:val="000B3263"/>
    <w:rsid w:val="000B4C87"/>
    <w:rsid w:val="000B5934"/>
    <w:rsid w:val="000C08F3"/>
    <w:rsid w:val="000C2E6B"/>
    <w:rsid w:val="000C3F32"/>
    <w:rsid w:val="000C5CCA"/>
    <w:rsid w:val="000D2D2D"/>
    <w:rsid w:val="000D2EAB"/>
    <w:rsid w:val="000D4099"/>
    <w:rsid w:val="000D5643"/>
    <w:rsid w:val="000D5840"/>
    <w:rsid w:val="000D5E59"/>
    <w:rsid w:val="000D6040"/>
    <w:rsid w:val="000D752A"/>
    <w:rsid w:val="000E0409"/>
    <w:rsid w:val="000E1124"/>
    <w:rsid w:val="000E2F62"/>
    <w:rsid w:val="000E3934"/>
    <w:rsid w:val="000E43FF"/>
    <w:rsid w:val="000E609D"/>
    <w:rsid w:val="000E6F34"/>
    <w:rsid w:val="000F0016"/>
    <w:rsid w:val="000F18F5"/>
    <w:rsid w:val="000F22A6"/>
    <w:rsid w:val="000F417B"/>
    <w:rsid w:val="000F4B76"/>
    <w:rsid w:val="000F7087"/>
    <w:rsid w:val="000F74F1"/>
    <w:rsid w:val="000F7CA3"/>
    <w:rsid w:val="00101A38"/>
    <w:rsid w:val="00102604"/>
    <w:rsid w:val="001061EE"/>
    <w:rsid w:val="00107DAD"/>
    <w:rsid w:val="001111DF"/>
    <w:rsid w:val="00112769"/>
    <w:rsid w:val="001135B7"/>
    <w:rsid w:val="00115D32"/>
    <w:rsid w:val="001168ED"/>
    <w:rsid w:val="001232D5"/>
    <w:rsid w:val="00124B6B"/>
    <w:rsid w:val="00124DF3"/>
    <w:rsid w:val="0012646F"/>
    <w:rsid w:val="00130873"/>
    <w:rsid w:val="0013116D"/>
    <w:rsid w:val="00133491"/>
    <w:rsid w:val="001335B7"/>
    <w:rsid w:val="00134A1B"/>
    <w:rsid w:val="00134CE5"/>
    <w:rsid w:val="00135B23"/>
    <w:rsid w:val="00135EB5"/>
    <w:rsid w:val="00137BF8"/>
    <w:rsid w:val="00140FFE"/>
    <w:rsid w:val="00142190"/>
    <w:rsid w:val="001446EE"/>
    <w:rsid w:val="00144B05"/>
    <w:rsid w:val="00147077"/>
    <w:rsid w:val="00151AFF"/>
    <w:rsid w:val="00154F66"/>
    <w:rsid w:val="00155F28"/>
    <w:rsid w:val="001574C5"/>
    <w:rsid w:val="00157B92"/>
    <w:rsid w:val="00161349"/>
    <w:rsid w:val="0016277B"/>
    <w:rsid w:val="001644F7"/>
    <w:rsid w:val="001649CA"/>
    <w:rsid w:val="00164B71"/>
    <w:rsid w:val="0016757C"/>
    <w:rsid w:val="001703B1"/>
    <w:rsid w:val="00171702"/>
    <w:rsid w:val="00172295"/>
    <w:rsid w:val="00174A5D"/>
    <w:rsid w:val="00176270"/>
    <w:rsid w:val="001766A4"/>
    <w:rsid w:val="00181B86"/>
    <w:rsid w:val="00181D19"/>
    <w:rsid w:val="00190EC1"/>
    <w:rsid w:val="00191D7E"/>
    <w:rsid w:val="001948FF"/>
    <w:rsid w:val="00195C67"/>
    <w:rsid w:val="00196829"/>
    <w:rsid w:val="001A27BA"/>
    <w:rsid w:val="001A2803"/>
    <w:rsid w:val="001A2BC1"/>
    <w:rsid w:val="001A3B1C"/>
    <w:rsid w:val="001A4323"/>
    <w:rsid w:val="001A468B"/>
    <w:rsid w:val="001A4FA4"/>
    <w:rsid w:val="001A531D"/>
    <w:rsid w:val="001A59A3"/>
    <w:rsid w:val="001A6444"/>
    <w:rsid w:val="001A68D4"/>
    <w:rsid w:val="001B386F"/>
    <w:rsid w:val="001B3EFB"/>
    <w:rsid w:val="001B60D7"/>
    <w:rsid w:val="001B7AE5"/>
    <w:rsid w:val="001B7D20"/>
    <w:rsid w:val="001C176E"/>
    <w:rsid w:val="001C2538"/>
    <w:rsid w:val="001C7AFA"/>
    <w:rsid w:val="001D20CE"/>
    <w:rsid w:val="001D2FFB"/>
    <w:rsid w:val="001D7A4F"/>
    <w:rsid w:val="001E2331"/>
    <w:rsid w:val="001E24A0"/>
    <w:rsid w:val="001E3FD2"/>
    <w:rsid w:val="001E6009"/>
    <w:rsid w:val="001F087A"/>
    <w:rsid w:val="001F1348"/>
    <w:rsid w:val="001F39D0"/>
    <w:rsid w:val="001F3DF0"/>
    <w:rsid w:val="001F3E19"/>
    <w:rsid w:val="001F59D5"/>
    <w:rsid w:val="001F7BDD"/>
    <w:rsid w:val="00200A4B"/>
    <w:rsid w:val="00200A5E"/>
    <w:rsid w:val="0020289B"/>
    <w:rsid w:val="00205ADB"/>
    <w:rsid w:val="00212EA3"/>
    <w:rsid w:val="00213AB7"/>
    <w:rsid w:val="00215953"/>
    <w:rsid w:val="00215D07"/>
    <w:rsid w:val="0022198F"/>
    <w:rsid w:val="002310CB"/>
    <w:rsid w:val="00233BA1"/>
    <w:rsid w:val="002341DA"/>
    <w:rsid w:val="002344B8"/>
    <w:rsid w:val="002364F2"/>
    <w:rsid w:val="00241ACF"/>
    <w:rsid w:val="00241FB1"/>
    <w:rsid w:val="0024250E"/>
    <w:rsid w:val="00242A46"/>
    <w:rsid w:val="002449CA"/>
    <w:rsid w:val="00250675"/>
    <w:rsid w:val="00250825"/>
    <w:rsid w:val="00250FAD"/>
    <w:rsid w:val="00251513"/>
    <w:rsid w:val="0025238D"/>
    <w:rsid w:val="002523DA"/>
    <w:rsid w:val="00252533"/>
    <w:rsid w:val="002525D4"/>
    <w:rsid w:val="002531DB"/>
    <w:rsid w:val="0025793A"/>
    <w:rsid w:val="00261D13"/>
    <w:rsid w:val="002622B7"/>
    <w:rsid w:val="002629C5"/>
    <w:rsid w:val="0026321D"/>
    <w:rsid w:val="00264421"/>
    <w:rsid w:val="00264EB1"/>
    <w:rsid w:val="00274097"/>
    <w:rsid w:val="00274C6D"/>
    <w:rsid w:val="00275338"/>
    <w:rsid w:val="00277940"/>
    <w:rsid w:val="00277BDA"/>
    <w:rsid w:val="00280B0E"/>
    <w:rsid w:val="00281DCE"/>
    <w:rsid w:val="00282B65"/>
    <w:rsid w:val="002832E1"/>
    <w:rsid w:val="00290D5E"/>
    <w:rsid w:val="002934D6"/>
    <w:rsid w:val="0029455E"/>
    <w:rsid w:val="00295BF6"/>
    <w:rsid w:val="00295DBC"/>
    <w:rsid w:val="00297878"/>
    <w:rsid w:val="002A20AC"/>
    <w:rsid w:val="002A398A"/>
    <w:rsid w:val="002A3CB5"/>
    <w:rsid w:val="002A5093"/>
    <w:rsid w:val="002A63C3"/>
    <w:rsid w:val="002A6FDB"/>
    <w:rsid w:val="002A79DB"/>
    <w:rsid w:val="002B0DDC"/>
    <w:rsid w:val="002B120F"/>
    <w:rsid w:val="002B3B90"/>
    <w:rsid w:val="002B4273"/>
    <w:rsid w:val="002B4A44"/>
    <w:rsid w:val="002B5D40"/>
    <w:rsid w:val="002B6E61"/>
    <w:rsid w:val="002C162E"/>
    <w:rsid w:val="002C34B5"/>
    <w:rsid w:val="002C39B2"/>
    <w:rsid w:val="002C3F58"/>
    <w:rsid w:val="002C4C57"/>
    <w:rsid w:val="002C5C8F"/>
    <w:rsid w:val="002D118B"/>
    <w:rsid w:val="002D2A87"/>
    <w:rsid w:val="002D363E"/>
    <w:rsid w:val="002D4ACB"/>
    <w:rsid w:val="002D609A"/>
    <w:rsid w:val="002E228A"/>
    <w:rsid w:val="002E48D4"/>
    <w:rsid w:val="002E4B89"/>
    <w:rsid w:val="002E4CFA"/>
    <w:rsid w:val="002E57A3"/>
    <w:rsid w:val="002E5951"/>
    <w:rsid w:val="002E5B3F"/>
    <w:rsid w:val="002E6224"/>
    <w:rsid w:val="002F2050"/>
    <w:rsid w:val="002F3977"/>
    <w:rsid w:val="002F685F"/>
    <w:rsid w:val="002F7E98"/>
    <w:rsid w:val="003069F5"/>
    <w:rsid w:val="00311537"/>
    <w:rsid w:val="00313814"/>
    <w:rsid w:val="00316392"/>
    <w:rsid w:val="00317DC9"/>
    <w:rsid w:val="003220A7"/>
    <w:rsid w:val="00325428"/>
    <w:rsid w:val="00325F22"/>
    <w:rsid w:val="003268D3"/>
    <w:rsid w:val="003302D5"/>
    <w:rsid w:val="00332325"/>
    <w:rsid w:val="00335397"/>
    <w:rsid w:val="003359B9"/>
    <w:rsid w:val="00335FF0"/>
    <w:rsid w:val="00336FAC"/>
    <w:rsid w:val="00337659"/>
    <w:rsid w:val="003402DD"/>
    <w:rsid w:val="0034129A"/>
    <w:rsid w:val="0034144F"/>
    <w:rsid w:val="003430BB"/>
    <w:rsid w:val="00354CAB"/>
    <w:rsid w:val="00356119"/>
    <w:rsid w:val="003618F7"/>
    <w:rsid w:val="00363A96"/>
    <w:rsid w:val="00366B11"/>
    <w:rsid w:val="0037046E"/>
    <w:rsid w:val="003737B1"/>
    <w:rsid w:val="00373B65"/>
    <w:rsid w:val="0037498B"/>
    <w:rsid w:val="003769D9"/>
    <w:rsid w:val="003773DC"/>
    <w:rsid w:val="00381A7B"/>
    <w:rsid w:val="00381BE4"/>
    <w:rsid w:val="003837D0"/>
    <w:rsid w:val="00387089"/>
    <w:rsid w:val="00391C44"/>
    <w:rsid w:val="00392C70"/>
    <w:rsid w:val="00393980"/>
    <w:rsid w:val="00393A94"/>
    <w:rsid w:val="00393C0B"/>
    <w:rsid w:val="00394089"/>
    <w:rsid w:val="00394341"/>
    <w:rsid w:val="00395E07"/>
    <w:rsid w:val="003A1589"/>
    <w:rsid w:val="003A4481"/>
    <w:rsid w:val="003A4AED"/>
    <w:rsid w:val="003A527A"/>
    <w:rsid w:val="003A7C49"/>
    <w:rsid w:val="003B3E65"/>
    <w:rsid w:val="003B5AA6"/>
    <w:rsid w:val="003C4302"/>
    <w:rsid w:val="003C4F3A"/>
    <w:rsid w:val="003C50DA"/>
    <w:rsid w:val="003C64E7"/>
    <w:rsid w:val="003C739D"/>
    <w:rsid w:val="003D0757"/>
    <w:rsid w:val="003D2EEE"/>
    <w:rsid w:val="003D4EF4"/>
    <w:rsid w:val="003D6FC8"/>
    <w:rsid w:val="003D7EBA"/>
    <w:rsid w:val="003E1E98"/>
    <w:rsid w:val="003E52BB"/>
    <w:rsid w:val="003F0F64"/>
    <w:rsid w:val="003F1B40"/>
    <w:rsid w:val="003F2F99"/>
    <w:rsid w:val="003F3ADD"/>
    <w:rsid w:val="003F7118"/>
    <w:rsid w:val="003F7561"/>
    <w:rsid w:val="004003B8"/>
    <w:rsid w:val="00400B2F"/>
    <w:rsid w:val="0040249C"/>
    <w:rsid w:val="00402599"/>
    <w:rsid w:val="00403817"/>
    <w:rsid w:val="00403A1C"/>
    <w:rsid w:val="004040CD"/>
    <w:rsid w:val="00404F11"/>
    <w:rsid w:val="004054A5"/>
    <w:rsid w:val="004078F4"/>
    <w:rsid w:val="0041102A"/>
    <w:rsid w:val="0041115D"/>
    <w:rsid w:val="0041193A"/>
    <w:rsid w:val="00411FD1"/>
    <w:rsid w:val="00413337"/>
    <w:rsid w:val="00416176"/>
    <w:rsid w:val="004222B7"/>
    <w:rsid w:val="00423453"/>
    <w:rsid w:val="00426B2E"/>
    <w:rsid w:val="004317A0"/>
    <w:rsid w:val="004324F2"/>
    <w:rsid w:val="00433E3D"/>
    <w:rsid w:val="00440C83"/>
    <w:rsid w:val="004432E9"/>
    <w:rsid w:val="00443F2B"/>
    <w:rsid w:val="0044665B"/>
    <w:rsid w:val="00446902"/>
    <w:rsid w:val="00447B3F"/>
    <w:rsid w:val="00447CC8"/>
    <w:rsid w:val="004506AA"/>
    <w:rsid w:val="00450884"/>
    <w:rsid w:val="00452325"/>
    <w:rsid w:val="00452FF7"/>
    <w:rsid w:val="004530C6"/>
    <w:rsid w:val="004532F8"/>
    <w:rsid w:val="00453E82"/>
    <w:rsid w:val="00457C43"/>
    <w:rsid w:val="0046072A"/>
    <w:rsid w:val="00460D1C"/>
    <w:rsid w:val="004613F5"/>
    <w:rsid w:val="00462997"/>
    <w:rsid w:val="004656BA"/>
    <w:rsid w:val="00467EE2"/>
    <w:rsid w:val="00470E05"/>
    <w:rsid w:val="00471EE8"/>
    <w:rsid w:val="0047315F"/>
    <w:rsid w:val="004734B4"/>
    <w:rsid w:val="00474C66"/>
    <w:rsid w:val="00480277"/>
    <w:rsid w:val="00480423"/>
    <w:rsid w:val="0048145E"/>
    <w:rsid w:val="004831C7"/>
    <w:rsid w:val="00485FEC"/>
    <w:rsid w:val="00490309"/>
    <w:rsid w:val="00490932"/>
    <w:rsid w:val="0049323A"/>
    <w:rsid w:val="004935D8"/>
    <w:rsid w:val="004941EA"/>
    <w:rsid w:val="00495A79"/>
    <w:rsid w:val="004966AE"/>
    <w:rsid w:val="004975D1"/>
    <w:rsid w:val="004A3E9A"/>
    <w:rsid w:val="004A4AF6"/>
    <w:rsid w:val="004A5A6A"/>
    <w:rsid w:val="004A62BE"/>
    <w:rsid w:val="004A7FEE"/>
    <w:rsid w:val="004B1545"/>
    <w:rsid w:val="004B2E81"/>
    <w:rsid w:val="004B3564"/>
    <w:rsid w:val="004B3DED"/>
    <w:rsid w:val="004C04AC"/>
    <w:rsid w:val="004C0B58"/>
    <w:rsid w:val="004C294E"/>
    <w:rsid w:val="004C44BF"/>
    <w:rsid w:val="004C48F5"/>
    <w:rsid w:val="004C52FF"/>
    <w:rsid w:val="004C7951"/>
    <w:rsid w:val="004D1C63"/>
    <w:rsid w:val="004D2F30"/>
    <w:rsid w:val="004D301C"/>
    <w:rsid w:val="004D4A81"/>
    <w:rsid w:val="004D4B74"/>
    <w:rsid w:val="004E3101"/>
    <w:rsid w:val="004E4F15"/>
    <w:rsid w:val="004E60FE"/>
    <w:rsid w:val="004E77E7"/>
    <w:rsid w:val="004E7AE9"/>
    <w:rsid w:val="004F0D69"/>
    <w:rsid w:val="004F3F72"/>
    <w:rsid w:val="004F73F0"/>
    <w:rsid w:val="00501181"/>
    <w:rsid w:val="00502C48"/>
    <w:rsid w:val="00503C64"/>
    <w:rsid w:val="0050427E"/>
    <w:rsid w:val="005061DD"/>
    <w:rsid w:val="0050629A"/>
    <w:rsid w:val="0051283F"/>
    <w:rsid w:val="00512F44"/>
    <w:rsid w:val="00515FD7"/>
    <w:rsid w:val="0051716E"/>
    <w:rsid w:val="005174A2"/>
    <w:rsid w:val="005175A8"/>
    <w:rsid w:val="00520493"/>
    <w:rsid w:val="005226BE"/>
    <w:rsid w:val="005232B3"/>
    <w:rsid w:val="00524491"/>
    <w:rsid w:val="0052454E"/>
    <w:rsid w:val="00524BEB"/>
    <w:rsid w:val="00525B27"/>
    <w:rsid w:val="00530B6D"/>
    <w:rsid w:val="00531B78"/>
    <w:rsid w:val="0053345F"/>
    <w:rsid w:val="00533EB4"/>
    <w:rsid w:val="00534E62"/>
    <w:rsid w:val="00535F70"/>
    <w:rsid w:val="00541715"/>
    <w:rsid w:val="00542988"/>
    <w:rsid w:val="00542B68"/>
    <w:rsid w:val="00542BC8"/>
    <w:rsid w:val="0054355B"/>
    <w:rsid w:val="00543930"/>
    <w:rsid w:val="0054514C"/>
    <w:rsid w:val="00545DA4"/>
    <w:rsid w:val="00546459"/>
    <w:rsid w:val="005542A8"/>
    <w:rsid w:val="00554DBD"/>
    <w:rsid w:val="00555013"/>
    <w:rsid w:val="0056668A"/>
    <w:rsid w:val="00566BC2"/>
    <w:rsid w:val="00567A18"/>
    <w:rsid w:val="00567B59"/>
    <w:rsid w:val="0057076B"/>
    <w:rsid w:val="00573574"/>
    <w:rsid w:val="00574EA5"/>
    <w:rsid w:val="00581438"/>
    <w:rsid w:val="00581D04"/>
    <w:rsid w:val="00582064"/>
    <w:rsid w:val="00582215"/>
    <w:rsid w:val="005825AF"/>
    <w:rsid w:val="005838BF"/>
    <w:rsid w:val="00586657"/>
    <w:rsid w:val="00587AB0"/>
    <w:rsid w:val="00587AB6"/>
    <w:rsid w:val="0059003B"/>
    <w:rsid w:val="0059097A"/>
    <w:rsid w:val="00591030"/>
    <w:rsid w:val="00591ED0"/>
    <w:rsid w:val="005923BD"/>
    <w:rsid w:val="0059346F"/>
    <w:rsid w:val="005A067F"/>
    <w:rsid w:val="005A0E6B"/>
    <w:rsid w:val="005A517B"/>
    <w:rsid w:val="005A5949"/>
    <w:rsid w:val="005A7471"/>
    <w:rsid w:val="005B16A4"/>
    <w:rsid w:val="005B36AE"/>
    <w:rsid w:val="005B6248"/>
    <w:rsid w:val="005B735C"/>
    <w:rsid w:val="005C0331"/>
    <w:rsid w:val="005C0908"/>
    <w:rsid w:val="005C0A19"/>
    <w:rsid w:val="005C2EBF"/>
    <w:rsid w:val="005C4827"/>
    <w:rsid w:val="005C5955"/>
    <w:rsid w:val="005C5C3F"/>
    <w:rsid w:val="005D15B0"/>
    <w:rsid w:val="005D25BD"/>
    <w:rsid w:val="005D6A89"/>
    <w:rsid w:val="005E2108"/>
    <w:rsid w:val="005E217C"/>
    <w:rsid w:val="005E3936"/>
    <w:rsid w:val="005E7184"/>
    <w:rsid w:val="005E7BC0"/>
    <w:rsid w:val="005F2AEA"/>
    <w:rsid w:val="005F34F8"/>
    <w:rsid w:val="005F4647"/>
    <w:rsid w:val="005F6883"/>
    <w:rsid w:val="005F7276"/>
    <w:rsid w:val="0060073C"/>
    <w:rsid w:val="00601EBF"/>
    <w:rsid w:val="006034C6"/>
    <w:rsid w:val="00603795"/>
    <w:rsid w:val="0060387C"/>
    <w:rsid w:val="0060562C"/>
    <w:rsid w:val="00605EF1"/>
    <w:rsid w:val="0061187F"/>
    <w:rsid w:val="00612603"/>
    <w:rsid w:val="00612FCB"/>
    <w:rsid w:val="0061341A"/>
    <w:rsid w:val="00613E8D"/>
    <w:rsid w:val="00614062"/>
    <w:rsid w:val="00614628"/>
    <w:rsid w:val="00615D1C"/>
    <w:rsid w:val="00616640"/>
    <w:rsid w:val="00617F4A"/>
    <w:rsid w:val="006217B7"/>
    <w:rsid w:val="006217F4"/>
    <w:rsid w:val="00623861"/>
    <w:rsid w:val="00623E7A"/>
    <w:rsid w:val="006252B4"/>
    <w:rsid w:val="00625A84"/>
    <w:rsid w:val="00627531"/>
    <w:rsid w:val="00630915"/>
    <w:rsid w:val="0063224F"/>
    <w:rsid w:val="00632F9A"/>
    <w:rsid w:val="0063404C"/>
    <w:rsid w:val="0063430B"/>
    <w:rsid w:val="00634FA8"/>
    <w:rsid w:val="00635B97"/>
    <w:rsid w:val="00636435"/>
    <w:rsid w:val="006364F7"/>
    <w:rsid w:val="006427F2"/>
    <w:rsid w:val="00642F0B"/>
    <w:rsid w:val="00643B8D"/>
    <w:rsid w:val="00645E59"/>
    <w:rsid w:val="00647093"/>
    <w:rsid w:val="00647670"/>
    <w:rsid w:val="0065310E"/>
    <w:rsid w:val="006533F8"/>
    <w:rsid w:val="00653FB7"/>
    <w:rsid w:val="00654B15"/>
    <w:rsid w:val="00654B8C"/>
    <w:rsid w:val="00654BC5"/>
    <w:rsid w:val="006554C3"/>
    <w:rsid w:val="00660CC2"/>
    <w:rsid w:val="0066190C"/>
    <w:rsid w:val="0066247C"/>
    <w:rsid w:val="00664792"/>
    <w:rsid w:val="00665AFE"/>
    <w:rsid w:val="00665CF3"/>
    <w:rsid w:val="00666E56"/>
    <w:rsid w:val="0066791C"/>
    <w:rsid w:val="00671474"/>
    <w:rsid w:val="00673847"/>
    <w:rsid w:val="00674382"/>
    <w:rsid w:val="00674B9E"/>
    <w:rsid w:val="00674BFD"/>
    <w:rsid w:val="00680F91"/>
    <w:rsid w:val="0068157E"/>
    <w:rsid w:val="0068264F"/>
    <w:rsid w:val="00682BD7"/>
    <w:rsid w:val="00683EE4"/>
    <w:rsid w:val="0068507B"/>
    <w:rsid w:val="00687673"/>
    <w:rsid w:val="00687D3C"/>
    <w:rsid w:val="00691A25"/>
    <w:rsid w:val="00691FF5"/>
    <w:rsid w:val="00693A4E"/>
    <w:rsid w:val="006940F0"/>
    <w:rsid w:val="00694A63"/>
    <w:rsid w:val="00695154"/>
    <w:rsid w:val="006965F9"/>
    <w:rsid w:val="006976A4"/>
    <w:rsid w:val="006976FD"/>
    <w:rsid w:val="006A2E56"/>
    <w:rsid w:val="006A3EB2"/>
    <w:rsid w:val="006A40FE"/>
    <w:rsid w:val="006A4B58"/>
    <w:rsid w:val="006A5F32"/>
    <w:rsid w:val="006A6261"/>
    <w:rsid w:val="006A6416"/>
    <w:rsid w:val="006A6DA9"/>
    <w:rsid w:val="006A72FB"/>
    <w:rsid w:val="006A7A9D"/>
    <w:rsid w:val="006B008E"/>
    <w:rsid w:val="006B1A21"/>
    <w:rsid w:val="006B2741"/>
    <w:rsid w:val="006B2AD8"/>
    <w:rsid w:val="006B7852"/>
    <w:rsid w:val="006C1604"/>
    <w:rsid w:val="006C1B9D"/>
    <w:rsid w:val="006C48E3"/>
    <w:rsid w:val="006C5522"/>
    <w:rsid w:val="006C5897"/>
    <w:rsid w:val="006D18F1"/>
    <w:rsid w:val="006D41BC"/>
    <w:rsid w:val="006D42F4"/>
    <w:rsid w:val="006E0641"/>
    <w:rsid w:val="006E0648"/>
    <w:rsid w:val="006E0800"/>
    <w:rsid w:val="006E24EE"/>
    <w:rsid w:val="006E4888"/>
    <w:rsid w:val="006E7644"/>
    <w:rsid w:val="006F12ED"/>
    <w:rsid w:val="006F1E1C"/>
    <w:rsid w:val="006F4397"/>
    <w:rsid w:val="006F513D"/>
    <w:rsid w:val="006F5B5F"/>
    <w:rsid w:val="006F677F"/>
    <w:rsid w:val="006F7BEA"/>
    <w:rsid w:val="00703624"/>
    <w:rsid w:val="007046FD"/>
    <w:rsid w:val="00704943"/>
    <w:rsid w:val="00707254"/>
    <w:rsid w:val="00710C23"/>
    <w:rsid w:val="00712174"/>
    <w:rsid w:val="0071225D"/>
    <w:rsid w:val="007136CE"/>
    <w:rsid w:val="007209C5"/>
    <w:rsid w:val="007227F4"/>
    <w:rsid w:val="00724FD0"/>
    <w:rsid w:val="00727A4A"/>
    <w:rsid w:val="00730080"/>
    <w:rsid w:val="0073199A"/>
    <w:rsid w:val="007350D6"/>
    <w:rsid w:val="007401E2"/>
    <w:rsid w:val="00740337"/>
    <w:rsid w:val="0074265F"/>
    <w:rsid w:val="00742C88"/>
    <w:rsid w:val="00742CBC"/>
    <w:rsid w:val="007430CE"/>
    <w:rsid w:val="00744806"/>
    <w:rsid w:val="00744882"/>
    <w:rsid w:val="00745B01"/>
    <w:rsid w:val="00746167"/>
    <w:rsid w:val="007463EA"/>
    <w:rsid w:val="007511E0"/>
    <w:rsid w:val="00753070"/>
    <w:rsid w:val="007558AB"/>
    <w:rsid w:val="0076083F"/>
    <w:rsid w:val="0076258E"/>
    <w:rsid w:val="00764232"/>
    <w:rsid w:val="00764403"/>
    <w:rsid w:val="00765553"/>
    <w:rsid w:val="00766064"/>
    <w:rsid w:val="00767276"/>
    <w:rsid w:val="0076768B"/>
    <w:rsid w:val="007676E6"/>
    <w:rsid w:val="00771B76"/>
    <w:rsid w:val="00772A79"/>
    <w:rsid w:val="007774AD"/>
    <w:rsid w:val="00777D75"/>
    <w:rsid w:val="00781D13"/>
    <w:rsid w:val="00781DAA"/>
    <w:rsid w:val="00787B30"/>
    <w:rsid w:val="00787B43"/>
    <w:rsid w:val="00790211"/>
    <w:rsid w:val="00791FAC"/>
    <w:rsid w:val="007934B8"/>
    <w:rsid w:val="00794030"/>
    <w:rsid w:val="007941E8"/>
    <w:rsid w:val="00794EBF"/>
    <w:rsid w:val="007956DC"/>
    <w:rsid w:val="007961E2"/>
    <w:rsid w:val="0079783E"/>
    <w:rsid w:val="007A0984"/>
    <w:rsid w:val="007A1454"/>
    <w:rsid w:val="007A432E"/>
    <w:rsid w:val="007A4D9E"/>
    <w:rsid w:val="007A6CE4"/>
    <w:rsid w:val="007A6D0C"/>
    <w:rsid w:val="007B069F"/>
    <w:rsid w:val="007B070B"/>
    <w:rsid w:val="007B2007"/>
    <w:rsid w:val="007B21A2"/>
    <w:rsid w:val="007B3DAD"/>
    <w:rsid w:val="007B5265"/>
    <w:rsid w:val="007C0ACA"/>
    <w:rsid w:val="007C0B0C"/>
    <w:rsid w:val="007C222E"/>
    <w:rsid w:val="007C22D4"/>
    <w:rsid w:val="007C24EE"/>
    <w:rsid w:val="007C2C79"/>
    <w:rsid w:val="007C3DF3"/>
    <w:rsid w:val="007C5231"/>
    <w:rsid w:val="007C5D64"/>
    <w:rsid w:val="007C6626"/>
    <w:rsid w:val="007C6BCA"/>
    <w:rsid w:val="007C78D6"/>
    <w:rsid w:val="007D0D71"/>
    <w:rsid w:val="007D3457"/>
    <w:rsid w:val="007D38AC"/>
    <w:rsid w:val="007D554E"/>
    <w:rsid w:val="007D5D77"/>
    <w:rsid w:val="007D612F"/>
    <w:rsid w:val="007D679D"/>
    <w:rsid w:val="007D7EDE"/>
    <w:rsid w:val="007E0DDC"/>
    <w:rsid w:val="007E109A"/>
    <w:rsid w:val="007E1AE7"/>
    <w:rsid w:val="007E3786"/>
    <w:rsid w:val="007F0D55"/>
    <w:rsid w:val="007F221A"/>
    <w:rsid w:val="007F2933"/>
    <w:rsid w:val="007F48EE"/>
    <w:rsid w:val="007F53FA"/>
    <w:rsid w:val="007F564D"/>
    <w:rsid w:val="007F567E"/>
    <w:rsid w:val="007F6818"/>
    <w:rsid w:val="00800098"/>
    <w:rsid w:val="00802FA7"/>
    <w:rsid w:val="00803596"/>
    <w:rsid w:val="00803C5C"/>
    <w:rsid w:val="0080575B"/>
    <w:rsid w:val="008061C7"/>
    <w:rsid w:val="008111FD"/>
    <w:rsid w:val="00811607"/>
    <w:rsid w:val="00811B10"/>
    <w:rsid w:val="0081209F"/>
    <w:rsid w:val="00814518"/>
    <w:rsid w:val="0082117E"/>
    <w:rsid w:val="0082209D"/>
    <w:rsid w:val="0082259D"/>
    <w:rsid w:val="008238C6"/>
    <w:rsid w:val="00824513"/>
    <w:rsid w:val="008253C7"/>
    <w:rsid w:val="00826DED"/>
    <w:rsid w:val="00830E84"/>
    <w:rsid w:val="0083161E"/>
    <w:rsid w:val="0083221F"/>
    <w:rsid w:val="00834D79"/>
    <w:rsid w:val="00835962"/>
    <w:rsid w:val="0084017B"/>
    <w:rsid w:val="00840F84"/>
    <w:rsid w:val="008410C6"/>
    <w:rsid w:val="00841E06"/>
    <w:rsid w:val="008447EB"/>
    <w:rsid w:val="008470C6"/>
    <w:rsid w:val="00847D35"/>
    <w:rsid w:val="008532AC"/>
    <w:rsid w:val="0085457D"/>
    <w:rsid w:val="00856852"/>
    <w:rsid w:val="00856B16"/>
    <w:rsid w:val="00860740"/>
    <w:rsid w:val="0086097D"/>
    <w:rsid w:val="00861B7E"/>
    <w:rsid w:val="00863CA4"/>
    <w:rsid w:val="008654B7"/>
    <w:rsid w:val="008667FA"/>
    <w:rsid w:val="00866DD4"/>
    <w:rsid w:val="00867506"/>
    <w:rsid w:val="0086753B"/>
    <w:rsid w:val="00870170"/>
    <w:rsid w:val="0087082E"/>
    <w:rsid w:val="00875825"/>
    <w:rsid w:val="00875887"/>
    <w:rsid w:val="00880BBD"/>
    <w:rsid w:val="00882413"/>
    <w:rsid w:val="00882D64"/>
    <w:rsid w:val="008841FF"/>
    <w:rsid w:val="008862BE"/>
    <w:rsid w:val="0088689C"/>
    <w:rsid w:val="0089170D"/>
    <w:rsid w:val="00892C3C"/>
    <w:rsid w:val="00893269"/>
    <w:rsid w:val="00894B26"/>
    <w:rsid w:val="00895AB6"/>
    <w:rsid w:val="00897586"/>
    <w:rsid w:val="008A047F"/>
    <w:rsid w:val="008A1F5D"/>
    <w:rsid w:val="008A3D46"/>
    <w:rsid w:val="008A3D82"/>
    <w:rsid w:val="008A6280"/>
    <w:rsid w:val="008A66A8"/>
    <w:rsid w:val="008B0DF7"/>
    <w:rsid w:val="008B1269"/>
    <w:rsid w:val="008B1C05"/>
    <w:rsid w:val="008B1FE2"/>
    <w:rsid w:val="008B67B1"/>
    <w:rsid w:val="008B7C06"/>
    <w:rsid w:val="008C0522"/>
    <w:rsid w:val="008C1FDE"/>
    <w:rsid w:val="008C37C2"/>
    <w:rsid w:val="008C4899"/>
    <w:rsid w:val="008C4927"/>
    <w:rsid w:val="008C5255"/>
    <w:rsid w:val="008C6B24"/>
    <w:rsid w:val="008D04EE"/>
    <w:rsid w:val="008D05A2"/>
    <w:rsid w:val="008D0E09"/>
    <w:rsid w:val="008D2591"/>
    <w:rsid w:val="008D48DB"/>
    <w:rsid w:val="008D5269"/>
    <w:rsid w:val="008D6FD7"/>
    <w:rsid w:val="008D7A53"/>
    <w:rsid w:val="008E02C2"/>
    <w:rsid w:val="008E0D7C"/>
    <w:rsid w:val="008E1494"/>
    <w:rsid w:val="008E1BA9"/>
    <w:rsid w:val="008E2FB9"/>
    <w:rsid w:val="008E37F8"/>
    <w:rsid w:val="008E3FCE"/>
    <w:rsid w:val="008E5F5E"/>
    <w:rsid w:val="008E6D65"/>
    <w:rsid w:val="008F01D8"/>
    <w:rsid w:val="008F218F"/>
    <w:rsid w:val="008F3E08"/>
    <w:rsid w:val="008F41F3"/>
    <w:rsid w:val="008F7460"/>
    <w:rsid w:val="009004AF"/>
    <w:rsid w:val="00900828"/>
    <w:rsid w:val="0090087A"/>
    <w:rsid w:val="00901D93"/>
    <w:rsid w:val="009021C9"/>
    <w:rsid w:val="00903958"/>
    <w:rsid w:val="00903E97"/>
    <w:rsid w:val="009049FE"/>
    <w:rsid w:val="00904B9B"/>
    <w:rsid w:val="00905843"/>
    <w:rsid w:val="0090584B"/>
    <w:rsid w:val="00905F72"/>
    <w:rsid w:val="00910F9C"/>
    <w:rsid w:val="00911561"/>
    <w:rsid w:val="0091412A"/>
    <w:rsid w:val="0091693C"/>
    <w:rsid w:val="0092036E"/>
    <w:rsid w:val="00921714"/>
    <w:rsid w:val="00921CAB"/>
    <w:rsid w:val="00922F5B"/>
    <w:rsid w:val="009244BB"/>
    <w:rsid w:val="009250AE"/>
    <w:rsid w:val="009267D3"/>
    <w:rsid w:val="00926E5D"/>
    <w:rsid w:val="009305C0"/>
    <w:rsid w:val="009318F9"/>
    <w:rsid w:val="00933B70"/>
    <w:rsid w:val="009346AE"/>
    <w:rsid w:val="009379FF"/>
    <w:rsid w:val="009400FF"/>
    <w:rsid w:val="0094054A"/>
    <w:rsid w:val="009457C1"/>
    <w:rsid w:val="0094705F"/>
    <w:rsid w:val="009474D6"/>
    <w:rsid w:val="0095038F"/>
    <w:rsid w:val="00953617"/>
    <w:rsid w:val="009550A7"/>
    <w:rsid w:val="00955C93"/>
    <w:rsid w:val="00955E33"/>
    <w:rsid w:val="00965CA8"/>
    <w:rsid w:val="00967B3E"/>
    <w:rsid w:val="0097109E"/>
    <w:rsid w:val="00971548"/>
    <w:rsid w:val="009716EE"/>
    <w:rsid w:val="00973254"/>
    <w:rsid w:val="00973DC4"/>
    <w:rsid w:val="009778A3"/>
    <w:rsid w:val="00980A38"/>
    <w:rsid w:val="00983B0F"/>
    <w:rsid w:val="00991515"/>
    <w:rsid w:val="00992E36"/>
    <w:rsid w:val="009A206C"/>
    <w:rsid w:val="009A40FC"/>
    <w:rsid w:val="009B19E5"/>
    <w:rsid w:val="009B1DE3"/>
    <w:rsid w:val="009B54B0"/>
    <w:rsid w:val="009B5BA4"/>
    <w:rsid w:val="009B6069"/>
    <w:rsid w:val="009B7E65"/>
    <w:rsid w:val="009C0E23"/>
    <w:rsid w:val="009C2238"/>
    <w:rsid w:val="009C2530"/>
    <w:rsid w:val="009C3AF0"/>
    <w:rsid w:val="009C4C17"/>
    <w:rsid w:val="009C79C9"/>
    <w:rsid w:val="009C7A2C"/>
    <w:rsid w:val="009D1947"/>
    <w:rsid w:val="009D27F8"/>
    <w:rsid w:val="009D4200"/>
    <w:rsid w:val="009D5280"/>
    <w:rsid w:val="009D6E10"/>
    <w:rsid w:val="009D773C"/>
    <w:rsid w:val="009E03A9"/>
    <w:rsid w:val="009E0986"/>
    <w:rsid w:val="009E1F4F"/>
    <w:rsid w:val="009E3FAD"/>
    <w:rsid w:val="009E490E"/>
    <w:rsid w:val="009E6364"/>
    <w:rsid w:val="009E67D1"/>
    <w:rsid w:val="009E722D"/>
    <w:rsid w:val="009E7B24"/>
    <w:rsid w:val="009F038B"/>
    <w:rsid w:val="009F25C3"/>
    <w:rsid w:val="009F2A63"/>
    <w:rsid w:val="009F2DD5"/>
    <w:rsid w:val="009F3143"/>
    <w:rsid w:val="009F487E"/>
    <w:rsid w:val="009F6C28"/>
    <w:rsid w:val="00A000AE"/>
    <w:rsid w:val="00A001DE"/>
    <w:rsid w:val="00A00AEE"/>
    <w:rsid w:val="00A0184C"/>
    <w:rsid w:val="00A01E56"/>
    <w:rsid w:val="00A02FBE"/>
    <w:rsid w:val="00A03EBD"/>
    <w:rsid w:val="00A05ADF"/>
    <w:rsid w:val="00A100A9"/>
    <w:rsid w:val="00A12658"/>
    <w:rsid w:val="00A15447"/>
    <w:rsid w:val="00A15804"/>
    <w:rsid w:val="00A15EC6"/>
    <w:rsid w:val="00A248C1"/>
    <w:rsid w:val="00A24E36"/>
    <w:rsid w:val="00A255D1"/>
    <w:rsid w:val="00A27388"/>
    <w:rsid w:val="00A312C2"/>
    <w:rsid w:val="00A41FAA"/>
    <w:rsid w:val="00A42137"/>
    <w:rsid w:val="00A44E9E"/>
    <w:rsid w:val="00A453FA"/>
    <w:rsid w:val="00A46412"/>
    <w:rsid w:val="00A5010F"/>
    <w:rsid w:val="00A50C2E"/>
    <w:rsid w:val="00A511B3"/>
    <w:rsid w:val="00A530E2"/>
    <w:rsid w:val="00A57910"/>
    <w:rsid w:val="00A60930"/>
    <w:rsid w:val="00A628FF"/>
    <w:rsid w:val="00A64FED"/>
    <w:rsid w:val="00A660CE"/>
    <w:rsid w:val="00A660E1"/>
    <w:rsid w:val="00A6660B"/>
    <w:rsid w:val="00A673A0"/>
    <w:rsid w:val="00A679E5"/>
    <w:rsid w:val="00A67E82"/>
    <w:rsid w:val="00A74E31"/>
    <w:rsid w:val="00A75060"/>
    <w:rsid w:val="00A776DF"/>
    <w:rsid w:val="00A81F26"/>
    <w:rsid w:val="00A82400"/>
    <w:rsid w:val="00A87177"/>
    <w:rsid w:val="00A90826"/>
    <w:rsid w:val="00A916DB"/>
    <w:rsid w:val="00A92A10"/>
    <w:rsid w:val="00A94B7C"/>
    <w:rsid w:val="00A96B6D"/>
    <w:rsid w:val="00A978BC"/>
    <w:rsid w:val="00AA0171"/>
    <w:rsid w:val="00AA2C75"/>
    <w:rsid w:val="00AA4029"/>
    <w:rsid w:val="00AA66D6"/>
    <w:rsid w:val="00AA7BD5"/>
    <w:rsid w:val="00AB0C7D"/>
    <w:rsid w:val="00AB2AF6"/>
    <w:rsid w:val="00AB56BA"/>
    <w:rsid w:val="00AB5AAF"/>
    <w:rsid w:val="00AB7151"/>
    <w:rsid w:val="00AC04EA"/>
    <w:rsid w:val="00AC104D"/>
    <w:rsid w:val="00AC2D87"/>
    <w:rsid w:val="00AC38C7"/>
    <w:rsid w:val="00AC3C10"/>
    <w:rsid w:val="00AC45E7"/>
    <w:rsid w:val="00AC4F96"/>
    <w:rsid w:val="00AC772B"/>
    <w:rsid w:val="00AD189C"/>
    <w:rsid w:val="00AD241D"/>
    <w:rsid w:val="00AD285E"/>
    <w:rsid w:val="00AD2D35"/>
    <w:rsid w:val="00AD3646"/>
    <w:rsid w:val="00AD37C4"/>
    <w:rsid w:val="00AD38DC"/>
    <w:rsid w:val="00AD42CA"/>
    <w:rsid w:val="00AD5B40"/>
    <w:rsid w:val="00AD6FB7"/>
    <w:rsid w:val="00AE1A6A"/>
    <w:rsid w:val="00AE1C77"/>
    <w:rsid w:val="00AE210C"/>
    <w:rsid w:val="00AE4652"/>
    <w:rsid w:val="00AF143B"/>
    <w:rsid w:val="00AF751F"/>
    <w:rsid w:val="00B00084"/>
    <w:rsid w:val="00B018C7"/>
    <w:rsid w:val="00B028C0"/>
    <w:rsid w:val="00B02A82"/>
    <w:rsid w:val="00B02AC1"/>
    <w:rsid w:val="00B03357"/>
    <w:rsid w:val="00B03614"/>
    <w:rsid w:val="00B04F62"/>
    <w:rsid w:val="00B114F4"/>
    <w:rsid w:val="00B115C1"/>
    <w:rsid w:val="00B11888"/>
    <w:rsid w:val="00B13005"/>
    <w:rsid w:val="00B13769"/>
    <w:rsid w:val="00B13E8C"/>
    <w:rsid w:val="00B1599F"/>
    <w:rsid w:val="00B1672D"/>
    <w:rsid w:val="00B20962"/>
    <w:rsid w:val="00B24F20"/>
    <w:rsid w:val="00B25F2A"/>
    <w:rsid w:val="00B279B1"/>
    <w:rsid w:val="00B27C82"/>
    <w:rsid w:val="00B30896"/>
    <w:rsid w:val="00B30C63"/>
    <w:rsid w:val="00B30F17"/>
    <w:rsid w:val="00B413A6"/>
    <w:rsid w:val="00B41D22"/>
    <w:rsid w:val="00B4596F"/>
    <w:rsid w:val="00B474D0"/>
    <w:rsid w:val="00B5017E"/>
    <w:rsid w:val="00B505BA"/>
    <w:rsid w:val="00B52A1B"/>
    <w:rsid w:val="00B54969"/>
    <w:rsid w:val="00B5569F"/>
    <w:rsid w:val="00B55F69"/>
    <w:rsid w:val="00B57912"/>
    <w:rsid w:val="00B6389A"/>
    <w:rsid w:val="00B63F1F"/>
    <w:rsid w:val="00B65C95"/>
    <w:rsid w:val="00B66699"/>
    <w:rsid w:val="00B66D2F"/>
    <w:rsid w:val="00B670B7"/>
    <w:rsid w:val="00B67912"/>
    <w:rsid w:val="00B71FB3"/>
    <w:rsid w:val="00B73003"/>
    <w:rsid w:val="00B73C47"/>
    <w:rsid w:val="00B74C8C"/>
    <w:rsid w:val="00B75BF0"/>
    <w:rsid w:val="00B77866"/>
    <w:rsid w:val="00B81C04"/>
    <w:rsid w:val="00B81E55"/>
    <w:rsid w:val="00B83CD5"/>
    <w:rsid w:val="00B85B9A"/>
    <w:rsid w:val="00B87E0D"/>
    <w:rsid w:val="00B949E9"/>
    <w:rsid w:val="00B95F76"/>
    <w:rsid w:val="00B976BB"/>
    <w:rsid w:val="00BA0CB2"/>
    <w:rsid w:val="00BA15A2"/>
    <w:rsid w:val="00BA1D3B"/>
    <w:rsid w:val="00BA2289"/>
    <w:rsid w:val="00BA3482"/>
    <w:rsid w:val="00BA508B"/>
    <w:rsid w:val="00BA79AC"/>
    <w:rsid w:val="00BB068C"/>
    <w:rsid w:val="00BB1016"/>
    <w:rsid w:val="00BB14CE"/>
    <w:rsid w:val="00BB1851"/>
    <w:rsid w:val="00BB27E5"/>
    <w:rsid w:val="00BB2A26"/>
    <w:rsid w:val="00BB47CA"/>
    <w:rsid w:val="00BB494A"/>
    <w:rsid w:val="00BB4AB6"/>
    <w:rsid w:val="00BB7163"/>
    <w:rsid w:val="00BB79C3"/>
    <w:rsid w:val="00BB7C2A"/>
    <w:rsid w:val="00BC220A"/>
    <w:rsid w:val="00BC46C4"/>
    <w:rsid w:val="00BC5256"/>
    <w:rsid w:val="00BC5F8C"/>
    <w:rsid w:val="00BC6AB1"/>
    <w:rsid w:val="00BC7011"/>
    <w:rsid w:val="00BC7B09"/>
    <w:rsid w:val="00BC7D22"/>
    <w:rsid w:val="00BD0169"/>
    <w:rsid w:val="00BD07AE"/>
    <w:rsid w:val="00BD2E9E"/>
    <w:rsid w:val="00BD3337"/>
    <w:rsid w:val="00BD5FF1"/>
    <w:rsid w:val="00BD6629"/>
    <w:rsid w:val="00BE13AF"/>
    <w:rsid w:val="00BE2035"/>
    <w:rsid w:val="00BE36C8"/>
    <w:rsid w:val="00BE478B"/>
    <w:rsid w:val="00BE54A9"/>
    <w:rsid w:val="00BE5EDB"/>
    <w:rsid w:val="00BE6238"/>
    <w:rsid w:val="00BF094C"/>
    <w:rsid w:val="00BF12C3"/>
    <w:rsid w:val="00BF1872"/>
    <w:rsid w:val="00BF6424"/>
    <w:rsid w:val="00BF6AB1"/>
    <w:rsid w:val="00BF7129"/>
    <w:rsid w:val="00BF78D7"/>
    <w:rsid w:val="00C0089A"/>
    <w:rsid w:val="00C009B3"/>
    <w:rsid w:val="00C00BA9"/>
    <w:rsid w:val="00C00CF2"/>
    <w:rsid w:val="00C045EF"/>
    <w:rsid w:val="00C04C10"/>
    <w:rsid w:val="00C06C8E"/>
    <w:rsid w:val="00C070EE"/>
    <w:rsid w:val="00C119A7"/>
    <w:rsid w:val="00C12FD7"/>
    <w:rsid w:val="00C1331C"/>
    <w:rsid w:val="00C137BD"/>
    <w:rsid w:val="00C141F7"/>
    <w:rsid w:val="00C15DFF"/>
    <w:rsid w:val="00C176F4"/>
    <w:rsid w:val="00C22373"/>
    <w:rsid w:val="00C23B48"/>
    <w:rsid w:val="00C25592"/>
    <w:rsid w:val="00C25880"/>
    <w:rsid w:val="00C272B1"/>
    <w:rsid w:val="00C330C0"/>
    <w:rsid w:val="00C34026"/>
    <w:rsid w:val="00C35CCC"/>
    <w:rsid w:val="00C364AF"/>
    <w:rsid w:val="00C3709D"/>
    <w:rsid w:val="00C414EC"/>
    <w:rsid w:val="00C41CB5"/>
    <w:rsid w:val="00C436B6"/>
    <w:rsid w:val="00C44B30"/>
    <w:rsid w:val="00C45E5C"/>
    <w:rsid w:val="00C47DEC"/>
    <w:rsid w:val="00C50310"/>
    <w:rsid w:val="00C5414F"/>
    <w:rsid w:val="00C54370"/>
    <w:rsid w:val="00C55F34"/>
    <w:rsid w:val="00C5683F"/>
    <w:rsid w:val="00C6323D"/>
    <w:rsid w:val="00C63D0B"/>
    <w:rsid w:val="00C66551"/>
    <w:rsid w:val="00C72056"/>
    <w:rsid w:val="00C800C8"/>
    <w:rsid w:val="00C80711"/>
    <w:rsid w:val="00C81ABC"/>
    <w:rsid w:val="00C822B4"/>
    <w:rsid w:val="00C82737"/>
    <w:rsid w:val="00C87A5E"/>
    <w:rsid w:val="00C937C6"/>
    <w:rsid w:val="00C93BEF"/>
    <w:rsid w:val="00C976C5"/>
    <w:rsid w:val="00CA0A0E"/>
    <w:rsid w:val="00CA190D"/>
    <w:rsid w:val="00CA5F67"/>
    <w:rsid w:val="00CA7E6F"/>
    <w:rsid w:val="00CB1F2C"/>
    <w:rsid w:val="00CB3025"/>
    <w:rsid w:val="00CB32A7"/>
    <w:rsid w:val="00CB3545"/>
    <w:rsid w:val="00CB4968"/>
    <w:rsid w:val="00CB4B5B"/>
    <w:rsid w:val="00CB6360"/>
    <w:rsid w:val="00CC03CF"/>
    <w:rsid w:val="00CC17A7"/>
    <w:rsid w:val="00CC2AE6"/>
    <w:rsid w:val="00CC3918"/>
    <w:rsid w:val="00CC6C45"/>
    <w:rsid w:val="00CC78FA"/>
    <w:rsid w:val="00CC7E08"/>
    <w:rsid w:val="00CC7E91"/>
    <w:rsid w:val="00CD23C0"/>
    <w:rsid w:val="00CD2FC4"/>
    <w:rsid w:val="00CD3197"/>
    <w:rsid w:val="00CD5DC8"/>
    <w:rsid w:val="00CE1E6A"/>
    <w:rsid w:val="00CE2303"/>
    <w:rsid w:val="00CE5EC8"/>
    <w:rsid w:val="00CE695B"/>
    <w:rsid w:val="00CE6997"/>
    <w:rsid w:val="00CE7354"/>
    <w:rsid w:val="00CF20D9"/>
    <w:rsid w:val="00CF5F48"/>
    <w:rsid w:val="00CF5FE8"/>
    <w:rsid w:val="00CF6771"/>
    <w:rsid w:val="00CF6B62"/>
    <w:rsid w:val="00CF6FC8"/>
    <w:rsid w:val="00CF7FEB"/>
    <w:rsid w:val="00D000F3"/>
    <w:rsid w:val="00D01F23"/>
    <w:rsid w:val="00D0271E"/>
    <w:rsid w:val="00D03346"/>
    <w:rsid w:val="00D138A2"/>
    <w:rsid w:val="00D1590F"/>
    <w:rsid w:val="00D15BF6"/>
    <w:rsid w:val="00D173DB"/>
    <w:rsid w:val="00D232A0"/>
    <w:rsid w:val="00D235A1"/>
    <w:rsid w:val="00D244E4"/>
    <w:rsid w:val="00D24DA6"/>
    <w:rsid w:val="00D30E62"/>
    <w:rsid w:val="00D31DE6"/>
    <w:rsid w:val="00D33159"/>
    <w:rsid w:val="00D34CE8"/>
    <w:rsid w:val="00D41DF1"/>
    <w:rsid w:val="00D44C59"/>
    <w:rsid w:val="00D479AC"/>
    <w:rsid w:val="00D47F9C"/>
    <w:rsid w:val="00D524FD"/>
    <w:rsid w:val="00D535F6"/>
    <w:rsid w:val="00D536C7"/>
    <w:rsid w:val="00D5574B"/>
    <w:rsid w:val="00D650FD"/>
    <w:rsid w:val="00D70868"/>
    <w:rsid w:val="00D73B2D"/>
    <w:rsid w:val="00D74C55"/>
    <w:rsid w:val="00D75349"/>
    <w:rsid w:val="00D76FF1"/>
    <w:rsid w:val="00D80F36"/>
    <w:rsid w:val="00D81479"/>
    <w:rsid w:val="00D849B0"/>
    <w:rsid w:val="00D87432"/>
    <w:rsid w:val="00D938E9"/>
    <w:rsid w:val="00D93CCD"/>
    <w:rsid w:val="00D94C92"/>
    <w:rsid w:val="00D9655D"/>
    <w:rsid w:val="00D969F2"/>
    <w:rsid w:val="00DA0FCD"/>
    <w:rsid w:val="00DA1C6D"/>
    <w:rsid w:val="00DA590C"/>
    <w:rsid w:val="00DA6876"/>
    <w:rsid w:val="00DB0149"/>
    <w:rsid w:val="00DB1036"/>
    <w:rsid w:val="00DB11A4"/>
    <w:rsid w:val="00DB4FC1"/>
    <w:rsid w:val="00DB52BD"/>
    <w:rsid w:val="00DB54BC"/>
    <w:rsid w:val="00DB5741"/>
    <w:rsid w:val="00DB6061"/>
    <w:rsid w:val="00DB6CAE"/>
    <w:rsid w:val="00DB7F45"/>
    <w:rsid w:val="00DC108C"/>
    <w:rsid w:val="00DC2312"/>
    <w:rsid w:val="00DC3199"/>
    <w:rsid w:val="00DC3FC8"/>
    <w:rsid w:val="00DD34AB"/>
    <w:rsid w:val="00DD5A7F"/>
    <w:rsid w:val="00DD6BCE"/>
    <w:rsid w:val="00DD7B00"/>
    <w:rsid w:val="00DE04E5"/>
    <w:rsid w:val="00DE0688"/>
    <w:rsid w:val="00DE18D0"/>
    <w:rsid w:val="00DE303D"/>
    <w:rsid w:val="00DE444F"/>
    <w:rsid w:val="00DF20E1"/>
    <w:rsid w:val="00DF2E5C"/>
    <w:rsid w:val="00DF2EE9"/>
    <w:rsid w:val="00DF2F03"/>
    <w:rsid w:val="00DF52CE"/>
    <w:rsid w:val="00DF583E"/>
    <w:rsid w:val="00DF7C6C"/>
    <w:rsid w:val="00E00339"/>
    <w:rsid w:val="00E0419B"/>
    <w:rsid w:val="00E11BA6"/>
    <w:rsid w:val="00E1224E"/>
    <w:rsid w:val="00E136B3"/>
    <w:rsid w:val="00E13F32"/>
    <w:rsid w:val="00E20D32"/>
    <w:rsid w:val="00E21889"/>
    <w:rsid w:val="00E23581"/>
    <w:rsid w:val="00E258CA"/>
    <w:rsid w:val="00E25B79"/>
    <w:rsid w:val="00E25E11"/>
    <w:rsid w:val="00E331B1"/>
    <w:rsid w:val="00E33CD5"/>
    <w:rsid w:val="00E33DD6"/>
    <w:rsid w:val="00E44DE0"/>
    <w:rsid w:val="00E4666B"/>
    <w:rsid w:val="00E50877"/>
    <w:rsid w:val="00E50C5E"/>
    <w:rsid w:val="00E54362"/>
    <w:rsid w:val="00E56C25"/>
    <w:rsid w:val="00E607BB"/>
    <w:rsid w:val="00E6080C"/>
    <w:rsid w:val="00E60B32"/>
    <w:rsid w:val="00E653EC"/>
    <w:rsid w:val="00E6631E"/>
    <w:rsid w:val="00E67392"/>
    <w:rsid w:val="00E709B8"/>
    <w:rsid w:val="00E71F56"/>
    <w:rsid w:val="00E733DA"/>
    <w:rsid w:val="00E738E3"/>
    <w:rsid w:val="00E7542A"/>
    <w:rsid w:val="00E76C65"/>
    <w:rsid w:val="00E77122"/>
    <w:rsid w:val="00E77869"/>
    <w:rsid w:val="00E82D49"/>
    <w:rsid w:val="00E83E6D"/>
    <w:rsid w:val="00E8409D"/>
    <w:rsid w:val="00E84B67"/>
    <w:rsid w:val="00E855E2"/>
    <w:rsid w:val="00E85D25"/>
    <w:rsid w:val="00E866D2"/>
    <w:rsid w:val="00E86B67"/>
    <w:rsid w:val="00E921CB"/>
    <w:rsid w:val="00E937A3"/>
    <w:rsid w:val="00E95669"/>
    <w:rsid w:val="00E9638D"/>
    <w:rsid w:val="00E96A90"/>
    <w:rsid w:val="00E97F2B"/>
    <w:rsid w:val="00EA11CB"/>
    <w:rsid w:val="00EA12ED"/>
    <w:rsid w:val="00EA256E"/>
    <w:rsid w:val="00EA325A"/>
    <w:rsid w:val="00EA4142"/>
    <w:rsid w:val="00EA5BA8"/>
    <w:rsid w:val="00EB0EF8"/>
    <w:rsid w:val="00EB388E"/>
    <w:rsid w:val="00EC1FA3"/>
    <w:rsid w:val="00EC26D0"/>
    <w:rsid w:val="00EC631C"/>
    <w:rsid w:val="00ED06BC"/>
    <w:rsid w:val="00ED1BC7"/>
    <w:rsid w:val="00EE1131"/>
    <w:rsid w:val="00EE1606"/>
    <w:rsid w:val="00EE2927"/>
    <w:rsid w:val="00EE2B29"/>
    <w:rsid w:val="00EE3E17"/>
    <w:rsid w:val="00EE50D3"/>
    <w:rsid w:val="00EF02F5"/>
    <w:rsid w:val="00EF0C28"/>
    <w:rsid w:val="00EF1FC4"/>
    <w:rsid w:val="00EF4A57"/>
    <w:rsid w:val="00EF6E8A"/>
    <w:rsid w:val="00EF7CB0"/>
    <w:rsid w:val="00F004A9"/>
    <w:rsid w:val="00F01673"/>
    <w:rsid w:val="00F01BFD"/>
    <w:rsid w:val="00F01C12"/>
    <w:rsid w:val="00F06EBC"/>
    <w:rsid w:val="00F10F09"/>
    <w:rsid w:val="00F12586"/>
    <w:rsid w:val="00F13D90"/>
    <w:rsid w:val="00F13DC4"/>
    <w:rsid w:val="00F236FF"/>
    <w:rsid w:val="00F24086"/>
    <w:rsid w:val="00F24748"/>
    <w:rsid w:val="00F267E3"/>
    <w:rsid w:val="00F26E45"/>
    <w:rsid w:val="00F31459"/>
    <w:rsid w:val="00F324CE"/>
    <w:rsid w:val="00F333EF"/>
    <w:rsid w:val="00F333FE"/>
    <w:rsid w:val="00F3703E"/>
    <w:rsid w:val="00F427EB"/>
    <w:rsid w:val="00F42B28"/>
    <w:rsid w:val="00F43DE5"/>
    <w:rsid w:val="00F466B2"/>
    <w:rsid w:val="00F46ABF"/>
    <w:rsid w:val="00F47086"/>
    <w:rsid w:val="00F5391B"/>
    <w:rsid w:val="00F57982"/>
    <w:rsid w:val="00F60376"/>
    <w:rsid w:val="00F61641"/>
    <w:rsid w:val="00F63EC1"/>
    <w:rsid w:val="00F64A0F"/>
    <w:rsid w:val="00F6560E"/>
    <w:rsid w:val="00F65708"/>
    <w:rsid w:val="00F65FEE"/>
    <w:rsid w:val="00F664FA"/>
    <w:rsid w:val="00F70AFF"/>
    <w:rsid w:val="00F718EA"/>
    <w:rsid w:val="00F71B30"/>
    <w:rsid w:val="00F739A3"/>
    <w:rsid w:val="00F74106"/>
    <w:rsid w:val="00F742FE"/>
    <w:rsid w:val="00F7530C"/>
    <w:rsid w:val="00F75C35"/>
    <w:rsid w:val="00F75ED8"/>
    <w:rsid w:val="00F7678F"/>
    <w:rsid w:val="00F77D69"/>
    <w:rsid w:val="00F8006A"/>
    <w:rsid w:val="00F8072C"/>
    <w:rsid w:val="00F82E0F"/>
    <w:rsid w:val="00F83924"/>
    <w:rsid w:val="00F845F3"/>
    <w:rsid w:val="00F84E9F"/>
    <w:rsid w:val="00F87380"/>
    <w:rsid w:val="00F908E3"/>
    <w:rsid w:val="00F91D54"/>
    <w:rsid w:val="00F92650"/>
    <w:rsid w:val="00F928DF"/>
    <w:rsid w:val="00F93FA0"/>
    <w:rsid w:val="00F96887"/>
    <w:rsid w:val="00F96B2D"/>
    <w:rsid w:val="00FA0AB3"/>
    <w:rsid w:val="00FA0F0B"/>
    <w:rsid w:val="00FA0F38"/>
    <w:rsid w:val="00FA1EB5"/>
    <w:rsid w:val="00FA2A69"/>
    <w:rsid w:val="00FA3B29"/>
    <w:rsid w:val="00FA7113"/>
    <w:rsid w:val="00FB04DF"/>
    <w:rsid w:val="00FB2FF7"/>
    <w:rsid w:val="00FB5467"/>
    <w:rsid w:val="00FB6ABF"/>
    <w:rsid w:val="00FC1117"/>
    <w:rsid w:val="00FC3094"/>
    <w:rsid w:val="00FC4852"/>
    <w:rsid w:val="00FC59BF"/>
    <w:rsid w:val="00FC645D"/>
    <w:rsid w:val="00FC669B"/>
    <w:rsid w:val="00FC66EB"/>
    <w:rsid w:val="00FC7B5B"/>
    <w:rsid w:val="00FC7DD3"/>
    <w:rsid w:val="00FD0085"/>
    <w:rsid w:val="00FD133D"/>
    <w:rsid w:val="00FD40A0"/>
    <w:rsid w:val="00FD52E7"/>
    <w:rsid w:val="00FD5866"/>
    <w:rsid w:val="00FE24C5"/>
    <w:rsid w:val="00FE320D"/>
    <w:rsid w:val="00FE38F2"/>
    <w:rsid w:val="00FE4123"/>
    <w:rsid w:val="00FE572F"/>
    <w:rsid w:val="00FE5BEA"/>
    <w:rsid w:val="00FE5E12"/>
    <w:rsid w:val="00FF0F4A"/>
    <w:rsid w:val="00FF5D0F"/>
    <w:rsid w:val="089F5B0D"/>
    <w:rsid w:val="10287B4B"/>
    <w:rsid w:val="14197148"/>
    <w:rsid w:val="1CDE5714"/>
    <w:rsid w:val="3AAF1923"/>
    <w:rsid w:val="3C6423E9"/>
    <w:rsid w:val="41362F2A"/>
    <w:rsid w:val="4A3055FE"/>
    <w:rsid w:val="4A535D4B"/>
    <w:rsid w:val="50BC114D"/>
    <w:rsid w:val="5B656809"/>
    <w:rsid w:val="6452539C"/>
    <w:rsid w:val="64793B0C"/>
    <w:rsid w:val="71B23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D6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2A0"/>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widowControl/>
      <w:spacing w:before="40"/>
      <w:jc w:val="left"/>
      <w:outlineLvl w:val="2"/>
    </w:pPr>
    <w:rPr>
      <w:rFonts w:asciiTheme="majorHAnsi" w:eastAsiaTheme="majorEastAsia" w:hAnsiTheme="majorHAnsi" w:cstheme="majorBidi"/>
      <w:color w:val="244061" w:themeColor="accent1" w:themeShade="80"/>
      <w:kern w:val="0"/>
      <w:sz w:val="24"/>
    </w:rPr>
  </w:style>
  <w:style w:type="paragraph" w:styleId="4">
    <w:name w:val="heading 4"/>
    <w:basedOn w:val="a"/>
    <w:next w:val="a"/>
    <w:link w:val="4Char"/>
    <w:uiPriority w:val="9"/>
    <w:unhideWhenUsed/>
    <w:qFormat/>
    <w:pPr>
      <w:keepNext/>
      <w:keepLines/>
      <w:widowControl/>
      <w:spacing w:before="40"/>
      <w:jc w:val="left"/>
      <w:outlineLvl w:val="3"/>
    </w:pPr>
    <w:rPr>
      <w:rFonts w:asciiTheme="majorHAnsi" w:eastAsiaTheme="majorEastAsia" w:hAnsiTheme="majorHAnsi" w:cstheme="majorBidi"/>
      <w:i/>
      <w:iCs/>
      <w:color w:val="365F91" w:themeColor="accent1" w:themeShade="BF"/>
      <w:kern w:val="0"/>
      <w:sz w:val="24"/>
    </w:rPr>
  </w:style>
  <w:style w:type="paragraph" w:styleId="5">
    <w:name w:val="heading 5"/>
    <w:basedOn w:val="a"/>
    <w:next w:val="a"/>
    <w:link w:val="5Char"/>
    <w:uiPriority w:val="9"/>
    <w:semiHidden/>
    <w:unhideWhenUsed/>
    <w:qFormat/>
    <w:pPr>
      <w:keepNext/>
      <w:keepLines/>
      <w:widowControl/>
      <w:spacing w:before="40"/>
      <w:jc w:val="left"/>
      <w:outlineLvl w:val="4"/>
    </w:pPr>
    <w:rPr>
      <w:rFonts w:asciiTheme="majorHAnsi" w:eastAsiaTheme="majorEastAsia" w:hAnsiTheme="majorHAnsi" w:cstheme="majorBidi"/>
      <w:color w:val="365F91" w:themeColor="accent1" w:themeShade="BF"/>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unhideWhenUsed/>
    <w:qFormat/>
    <w:pPr>
      <w:jc w:val="left"/>
    </w:pPr>
  </w:style>
  <w:style w:type="paragraph" w:styleId="30">
    <w:name w:val="toc 3"/>
    <w:basedOn w:val="a"/>
    <w:next w:val="a"/>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unhideWhenUsed/>
    <w:qFormat/>
    <w:pPr>
      <w:widowControl/>
      <w:spacing w:beforeLines="50" w:before="50" w:afterLines="50" w:after="50" w:line="360" w:lineRule="auto"/>
      <w:jc w:val="left"/>
    </w:pPr>
    <w:rPr>
      <w:rFonts w:asciiTheme="minorHAnsi" w:eastAsiaTheme="minorEastAsia" w:hAnsiTheme="minorHAnsi" w:cstheme="minorBidi"/>
      <w:kern w:val="0"/>
      <w:sz w:val="24"/>
      <w:szCs w:val="22"/>
    </w:rPr>
  </w:style>
  <w:style w:type="paragraph" w:styleId="20">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7">
    <w:name w:val="annotation subject"/>
    <w:basedOn w:val="a3"/>
    <w:next w:val="a3"/>
    <w:link w:val="Char3"/>
    <w:uiPriority w:val="99"/>
    <w:semiHidden/>
    <w:unhideWhenUsed/>
    <w:qFormat/>
    <w:rPr>
      <w:b/>
      <w:bCs/>
    </w:rPr>
  </w:style>
  <w:style w:type="character" w:styleId="a8">
    <w:name w:val="page number"/>
    <w:basedOn w:val="a0"/>
    <w:qFormat/>
  </w:style>
  <w:style w:type="character" w:styleId="a9">
    <w:name w:val="Emphasis"/>
    <w:basedOn w:val="a0"/>
    <w:uiPriority w:val="20"/>
    <w:qFormat/>
    <w:rPr>
      <w:i/>
      <w:iCs/>
    </w:rPr>
  </w:style>
  <w:style w:type="character" w:styleId="aa">
    <w:name w:val="Hyperlink"/>
    <w:basedOn w:val="a0"/>
    <w:uiPriority w:val="99"/>
    <w:unhideWhenUsed/>
    <w:qFormat/>
    <w:rPr>
      <w:color w:val="0000FF" w:themeColor="hyperlink"/>
      <w:u w:val="single"/>
    </w:rPr>
  </w:style>
  <w:style w:type="character" w:styleId="ab">
    <w:name w:val="annotation reference"/>
    <w:basedOn w:val="a0"/>
    <w:uiPriority w:val="99"/>
    <w:unhideWhenUsed/>
    <w:qFormat/>
    <w:rPr>
      <w:sz w:val="21"/>
      <w:szCs w:val="21"/>
    </w:rPr>
  </w:style>
  <w:style w:type="character" w:customStyle="1" w:styleId="Char2">
    <w:name w:val="页眉 Char"/>
    <w:basedOn w:val="a0"/>
    <w:link w:val="a6"/>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paragraph" w:customStyle="1" w:styleId="Default">
    <w:name w:val="Default"/>
    <w:qFormat/>
    <w:pPr>
      <w:autoSpaceDE w:val="0"/>
      <w:autoSpaceDN w:val="0"/>
      <w:adjustRightInd w:val="0"/>
    </w:pPr>
    <w:rPr>
      <w:rFonts w:ascii="DFKai-SB" w:eastAsia="DFKai-SB" w:hAnsiTheme="minorHAnsi" w:cs="DFKai-SB"/>
      <w:color w:val="000000"/>
      <w:sz w:val="24"/>
      <w:szCs w:val="24"/>
      <w:lang w:val="en-GB"/>
    </w:rPr>
  </w:style>
  <w:style w:type="character" w:customStyle="1" w:styleId="3Char">
    <w:name w:val="标题 3 Char"/>
    <w:basedOn w:val="a0"/>
    <w:link w:val="3"/>
    <w:uiPriority w:val="9"/>
    <w:qFormat/>
    <w:rPr>
      <w:rFonts w:asciiTheme="majorHAnsi" w:eastAsiaTheme="majorEastAsia" w:hAnsiTheme="majorHAnsi" w:cstheme="majorBidi"/>
      <w:color w:val="244061" w:themeColor="accent1" w:themeShade="80"/>
      <w:kern w:val="0"/>
      <w:sz w:val="24"/>
      <w:szCs w:val="24"/>
    </w:rPr>
  </w:style>
  <w:style w:type="character" w:customStyle="1" w:styleId="4Char">
    <w:name w:val="标题 4 Char"/>
    <w:basedOn w:val="a0"/>
    <w:link w:val="4"/>
    <w:uiPriority w:val="9"/>
    <w:qFormat/>
    <w:rPr>
      <w:rFonts w:asciiTheme="majorHAnsi" w:eastAsiaTheme="majorEastAsia" w:hAnsiTheme="majorHAnsi" w:cstheme="majorBidi"/>
      <w:i/>
      <w:iCs/>
      <w:color w:val="365F91" w:themeColor="accent1" w:themeShade="BF"/>
      <w:kern w:val="0"/>
      <w:sz w:val="24"/>
      <w:szCs w:val="24"/>
    </w:rPr>
  </w:style>
  <w:style w:type="character" w:customStyle="1" w:styleId="5Char">
    <w:name w:val="标题 5 Char"/>
    <w:basedOn w:val="a0"/>
    <w:link w:val="5"/>
    <w:uiPriority w:val="9"/>
    <w:semiHidden/>
    <w:qFormat/>
    <w:rPr>
      <w:rFonts w:asciiTheme="majorHAnsi" w:eastAsiaTheme="majorEastAsia" w:hAnsiTheme="majorHAnsi" w:cstheme="majorBidi"/>
      <w:color w:val="365F91" w:themeColor="accent1" w:themeShade="BF"/>
      <w:kern w:val="0"/>
      <w:sz w:val="24"/>
      <w:szCs w:val="24"/>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文字 Char1"/>
    <w:basedOn w:val="a0"/>
    <w:link w:val="a3"/>
    <w:uiPriority w:val="99"/>
    <w:qFormat/>
    <w:rPr>
      <w:rFonts w:ascii="Times New Roman" w:eastAsia="宋体" w:hAnsi="Times New Roman" w:cs="Times New Roman"/>
      <w:szCs w:val="24"/>
    </w:rPr>
  </w:style>
  <w:style w:type="character" w:customStyle="1" w:styleId="Char3">
    <w:name w:val="批注主题 Char"/>
    <w:basedOn w:val="Char1"/>
    <w:link w:val="a7"/>
    <w:uiPriority w:val="99"/>
    <w:semiHidden/>
    <w:qFormat/>
    <w:rPr>
      <w:rFonts w:ascii="Times New Roman" w:eastAsia="宋体" w:hAnsi="Times New Roman" w:cs="Times New Roman"/>
      <w:b/>
      <w:bCs/>
      <w:szCs w:val="24"/>
    </w:rPr>
  </w:style>
  <w:style w:type="paragraph" w:customStyle="1" w:styleId="11">
    <w:name w:val="修订1"/>
    <w:hidden/>
    <w:uiPriority w:val="99"/>
    <w:semiHidden/>
    <w:qFormat/>
    <w:rPr>
      <w:kern w:val="2"/>
      <w:sz w:val="21"/>
      <w:szCs w:val="24"/>
    </w:rPr>
  </w:style>
  <w:style w:type="character" w:customStyle="1" w:styleId="12">
    <w:name w:val="未处理的提及1"/>
    <w:basedOn w:val="a0"/>
    <w:uiPriority w:val="99"/>
    <w:qFormat/>
    <w:rPr>
      <w:color w:val="605E5C"/>
      <w:shd w:val="clear" w:color="auto" w:fill="E1DFDD"/>
    </w:rPr>
  </w:style>
  <w:style w:type="paragraph" w:styleId="ac">
    <w:name w:val="List Paragraph"/>
    <w:basedOn w:val="a"/>
    <w:uiPriority w:val="34"/>
    <w:qFormat/>
    <w:pPr>
      <w:ind w:firstLineChars="200" w:firstLine="420"/>
    </w:pPr>
  </w:style>
  <w:style w:type="character" w:customStyle="1" w:styleId="sect2title">
    <w:name w:val="sect2title"/>
    <w:basedOn w:val="a0"/>
    <w:qFormat/>
  </w:style>
  <w:style w:type="character" w:customStyle="1" w:styleId="sect2content">
    <w:name w:val="sect2content"/>
    <w:basedOn w:val="a0"/>
    <w:qFormat/>
  </w:style>
  <w:style w:type="character" w:customStyle="1" w:styleId="Char4">
    <w:name w:val="批注文字 Char"/>
    <w:uiPriority w:val="99"/>
    <w:qFormat/>
    <w:rPr>
      <w:rFonts w:ascii="Times New Roman" w:hAnsi="Times New Roman"/>
      <w:kern w:val="2"/>
      <w:sz w:val="24"/>
      <w:szCs w:val="22"/>
    </w:rPr>
  </w:style>
  <w:style w:type="character" w:customStyle="1" w:styleId="val">
    <w:name w:val="val"/>
    <w:basedOn w:val="a0"/>
    <w:qFormat/>
  </w:style>
  <w:style w:type="character" w:customStyle="1" w:styleId="UnresolvedMention">
    <w:name w:val="Unresolved Mention"/>
    <w:basedOn w:val="a0"/>
    <w:uiPriority w:val="99"/>
    <w:semiHidden/>
    <w:unhideWhenUsed/>
    <w:rsid w:val="001F1348"/>
    <w:rPr>
      <w:color w:val="605E5C"/>
      <w:shd w:val="clear" w:color="auto" w:fill="E1DFDD"/>
    </w:rPr>
  </w:style>
  <w:style w:type="paragraph" w:styleId="ad">
    <w:name w:val="Revision"/>
    <w:hidden/>
    <w:uiPriority w:val="99"/>
    <w:unhideWhenUsed/>
    <w:rsid w:val="00E855E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2A0"/>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widowControl/>
      <w:spacing w:before="40"/>
      <w:jc w:val="left"/>
      <w:outlineLvl w:val="2"/>
    </w:pPr>
    <w:rPr>
      <w:rFonts w:asciiTheme="majorHAnsi" w:eastAsiaTheme="majorEastAsia" w:hAnsiTheme="majorHAnsi" w:cstheme="majorBidi"/>
      <w:color w:val="244061" w:themeColor="accent1" w:themeShade="80"/>
      <w:kern w:val="0"/>
      <w:sz w:val="24"/>
    </w:rPr>
  </w:style>
  <w:style w:type="paragraph" w:styleId="4">
    <w:name w:val="heading 4"/>
    <w:basedOn w:val="a"/>
    <w:next w:val="a"/>
    <w:link w:val="4Char"/>
    <w:uiPriority w:val="9"/>
    <w:unhideWhenUsed/>
    <w:qFormat/>
    <w:pPr>
      <w:keepNext/>
      <w:keepLines/>
      <w:widowControl/>
      <w:spacing w:before="40"/>
      <w:jc w:val="left"/>
      <w:outlineLvl w:val="3"/>
    </w:pPr>
    <w:rPr>
      <w:rFonts w:asciiTheme="majorHAnsi" w:eastAsiaTheme="majorEastAsia" w:hAnsiTheme="majorHAnsi" w:cstheme="majorBidi"/>
      <w:i/>
      <w:iCs/>
      <w:color w:val="365F91" w:themeColor="accent1" w:themeShade="BF"/>
      <w:kern w:val="0"/>
      <w:sz w:val="24"/>
    </w:rPr>
  </w:style>
  <w:style w:type="paragraph" w:styleId="5">
    <w:name w:val="heading 5"/>
    <w:basedOn w:val="a"/>
    <w:next w:val="a"/>
    <w:link w:val="5Char"/>
    <w:uiPriority w:val="9"/>
    <w:semiHidden/>
    <w:unhideWhenUsed/>
    <w:qFormat/>
    <w:pPr>
      <w:keepNext/>
      <w:keepLines/>
      <w:widowControl/>
      <w:spacing w:before="40"/>
      <w:jc w:val="left"/>
      <w:outlineLvl w:val="4"/>
    </w:pPr>
    <w:rPr>
      <w:rFonts w:asciiTheme="majorHAnsi" w:eastAsiaTheme="majorEastAsia" w:hAnsiTheme="majorHAnsi" w:cstheme="majorBidi"/>
      <w:color w:val="365F91" w:themeColor="accent1" w:themeShade="BF"/>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unhideWhenUsed/>
    <w:qFormat/>
    <w:pPr>
      <w:jc w:val="left"/>
    </w:pPr>
  </w:style>
  <w:style w:type="paragraph" w:styleId="30">
    <w:name w:val="toc 3"/>
    <w:basedOn w:val="a"/>
    <w:next w:val="a"/>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unhideWhenUsed/>
    <w:qFormat/>
    <w:pPr>
      <w:widowControl/>
      <w:spacing w:beforeLines="50" w:before="50" w:afterLines="50" w:after="50" w:line="360" w:lineRule="auto"/>
      <w:jc w:val="left"/>
    </w:pPr>
    <w:rPr>
      <w:rFonts w:asciiTheme="minorHAnsi" w:eastAsiaTheme="minorEastAsia" w:hAnsiTheme="minorHAnsi" w:cstheme="minorBidi"/>
      <w:kern w:val="0"/>
      <w:sz w:val="24"/>
      <w:szCs w:val="22"/>
    </w:rPr>
  </w:style>
  <w:style w:type="paragraph" w:styleId="20">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7">
    <w:name w:val="annotation subject"/>
    <w:basedOn w:val="a3"/>
    <w:next w:val="a3"/>
    <w:link w:val="Char3"/>
    <w:uiPriority w:val="99"/>
    <w:semiHidden/>
    <w:unhideWhenUsed/>
    <w:qFormat/>
    <w:rPr>
      <w:b/>
      <w:bCs/>
    </w:rPr>
  </w:style>
  <w:style w:type="character" w:styleId="a8">
    <w:name w:val="page number"/>
    <w:basedOn w:val="a0"/>
    <w:qFormat/>
  </w:style>
  <w:style w:type="character" w:styleId="a9">
    <w:name w:val="Emphasis"/>
    <w:basedOn w:val="a0"/>
    <w:uiPriority w:val="20"/>
    <w:qFormat/>
    <w:rPr>
      <w:i/>
      <w:iCs/>
    </w:rPr>
  </w:style>
  <w:style w:type="character" w:styleId="aa">
    <w:name w:val="Hyperlink"/>
    <w:basedOn w:val="a0"/>
    <w:uiPriority w:val="99"/>
    <w:unhideWhenUsed/>
    <w:qFormat/>
    <w:rPr>
      <w:color w:val="0000FF" w:themeColor="hyperlink"/>
      <w:u w:val="single"/>
    </w:rPr>
  </w:style>
  <w:style w:type="character" w:styleId="ab">
    <w:name w:val="annotation reference"/>
    <w:basedOn w:val="a0"/>
    <w:uiPriority w:val="99"/>
    <w:unhideWhenUsed/>
    <w:qFormat/>
    <w:rPr>
      <w:sz w:val="21"/>
      <w:szCs w:val="21"/>
    </w:rPr>
  </w:style>
  <w:style w:type="character" w:customStyle="1" w:styleId="Char2">
    <w:name w:val="页眉 Char"/>
    <w:basedOn w:val="a0"/>
    <w:link w:val="a6"/>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paragraph" w:customStyle="1" w:styleId="Default">
    <w:name w:val="Default"/>
    <w:qFormat/>
    <w:pPr>
      <w:autoSpaceDE w:val="0"/>
      <w:autoSpaceDN w:val="0"/>
      <w:adjustRightInd w:val="0"/>
    </w:pPr>
    <w:rPr>
      <w:rFonts w:ascii="DFKai-SB" w:eastAsia="DFKai-SB" w:hAnsiTheme="minorHAnsi" w:cs="DFKai-SB"/>
      <w:color w:val="000000"/>
      <w:sz w:val="24"/>
      <w:szCs w:val="24"/>
      <w:lang w:val="en-GB"/>
    </w:rPr>
  </w:style>
  <w:style w:type="character" w:customStyle="1" w:styleId="3Char">
    <w:name w:val="标题 3 Char"/>
    <w:basedOn w:val="a0"/>
    <w:link w:val="3"/>
    <w:uiPriority w:val="9"/>
    <w:qFormat/>
    <w:rPr>
      <w:rFonts w:asciiTheme="majorHAnsi" w:eastAsiaTheme="majorEastAsia" w:hAnsiTheme="majorHAnsi" w:cstheme="majorBidi"/>
      <w:color w:val="244061" w:themeColor="accent1" w:themeShade="80"/>
      <w:kern w:val="0"/>
      <w:sz w:val="24"/>
      <w:szCs w:val="24"/>
    </w:rPr>
  </w:style>
  <w:style w:type="character" w:customStyle="1" w:styleId="4Char">
    <w:name w:val="标题 4 Char"/>
    <w:basedOn w:val="a0"/>
    <w:link w:val="4"/>
    <w:uiPriority w:val="9"/>
    <w:qFormat/>
    <w:rPr>
      <w:rFonts w:asciiTheme="majorHAnsi" w:eastAsiaTheme="majorEastAsia" w:hAnsiTheme="majorHAnsi" w:cstheme="majorBidi"/>
      <w:i/>
      <w:iCs/>
      <w:color w:val="365F91" w:themeColor="accent1" w:themeShade="BF"/>
      <w:kern w:val="0"/>
      <w:sz w:val="24"/>
      <w:szCs w:val="24"/>
    </w:rPr>
  </w:style>
  <w:style w:type="character" w:customStyle="1" w:styleId="5Char">
    <w:name w:val="标题 5 Char"/>
    <w:basedOn w:val="a0"/>
    <w:link w:val="5"/>
    <w:uiPriority w:val="9"/>
    <w:semiHidden/>
    <w:qFormat/>
    <w:rPr>
      <w:rFonts w:asciiTheme="majorHAnsi" w:eastAsiaTheme="majorEastAsia" w:hAnsiTheme="majorHAnsi" w:cstheme="majorBidi"/>
      <w:color w:val="365F91" w:themeColor="accent1" w:themeShade="BF"/>
      <w:kern w:val="0"/>
      <w:sz w:val="24"/>
      <w:szCs w:val="24"/>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文字 Char1"/>
    <w:basedOn w:val="a0"/>
    <w:link w:val="a3"/>
    <w:uiPriority w:val="99"/>
    <w:qFormat/>
    <w:rPr>
      <w:rFonts w:ascii="Times New Roman" w:eastAsia="宋体" w:hAnsi="Times New Roman" w:cs="Times New Roman"/>
      <w:szCs w:val="24"/>
    </w:rPr>
  </w:style>
  <w:style w:type="character" w:customStyle="1" w:styleId="Char3">
    <w:name w:val="批注主题 Char"/>
    <w:basedOn w:val="Char1"/>
    <w:link w:val="a7"/>
    <w:uiPriority w:val="99"/>
    <w:semiHidden/>
    <w:qFormat/>
    <w:rPr>
      <w:rFonts w:ascii="Times New Roman" w:eastAsia="宋体" w:hAnsi="Times New Roman" w:cs="Times New Roman"/>
      <w:b/>
      <w:bCs/>
      <w:szCs w:val="24"/>
    </w:rPr>
  </w:style>
  <w:style w:type="paragraph" w:customStyle="1" w:styleId="11">
    <w:name w:val="修订1"/>
    <w:hidden/>
    <w:uiPriority w:val="99"/>
    <w:semiHidden/>
    <w:qFormat/>
    <w:rPr>
      <w:kern w:val="2"/>
      <w:sz w:val="21"/>
      <w:szCs w:val="24"/>
    </w:rPr>
  </w:style>
  <w:style w:type="character" w:customStyle="1" w:styleId="12">
    <w:name w:val="未处理的提及1"/>
    <w:basedOn w:val="a0"/>
    <w:uiPriority w:val="99"/>
    <w:qFormat/>
    <w:rPr>
      <w:color w:val="605E5C"/>
      <w:shd w:val="clear" w:color="auto" w:fill="E1DFDD"/>
    </w:rPr>
  </w:style>
  <w:style w:type="paragraph" w:styleId="ac">
    <w:name w:val="List Paragraph"/>
    <w:basedOn w:val="a"/>
    <w:uiPriority w:val="34"/>
    <w:qFormat/>
    <w:pPr>
      <w:ind w:firstLineChars="200" w:firstLine="420"/>
    </w:pPr>
  </w:style>
  <w:style w:type="character" w:customStyle="1" w:styleId="sect2title">
    <w:name w:val="sect2title"/>
    <w:basedOn w:val="a0"/>
    <w:qFormat/>
  </w:style>
  <w:style w:type="character" w:customStyle="1" w:styleId="sect2content">
    <w:name w:val="sect2content"/>
    <w:basedOn w:val="a0"/>
    <w:qFormat/>
  </w:style>
  <w:style w:type="character" w:customStyle="1" w:styleId="Char4">
    <w:name w:val="批注文字 Char"/>
    <w:uiPriority w:val="99"/>
    <w:qFormat/>
    <w:rPr>
      <w:rFonts w:ascii="Times New Roman" w:hAnsi="Times New Roman"/>
      <w:kern w:val="2"/>
      <w:sz w:val="24"/>
      <w:szCs w:val="22"/>
    </w:rPr>
  </w:style>
  <w:style w:type="character" w:customStyle="1" w:styleId="val">
    <w:name w:val="val"/>
    <w:basedOn w:val="a0"/>
    <w:qFormat/>
  </w:style>
  <w:style w:type="character" w:customStyle="1" w:styleId="UnresolvedMention">
    <w:name w:val="Unresolved Mention"/>
    <w:basedOn w:val="a0"/>
    <w:uiPriority w:val="99"/>
    <w:semiHidden/>
    <w:unhideWhenUsed/>
    <w:rsid w:val="001F1348"/>
    <w:rPr>
      <w:color w:val="605E5C"/>
      <w:shd w:val="clear" w:color="auto" w:fill="E1DFDD"/>
    </w:rPr>
  </w:style>
  <w:style w:type="paragraph" w:styleId="ad">
    <w:name w:val="Revision"/>
    <w:hidden/>
    <w:uiPriority w:val="99"/>
    <w:unhideWhenUsed/>
    <w:rsid w:val="00E855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7128">
      <w:bodyDiv w:val="1"/>
      <w:marLeft w:val="0"/>
      <w:marRight w:val="0"/>
      <w:marTop w:val="0"/>
      <w:marBottom w:val="0"/>
      <w:divBdr>
        <w:top w:val="none" w:sz="0" w:space="0" w:color="auto"/>
        <w:left w:val="none" w:sz="0" w:space="0" w:color="auto"/>
        <w:bottom w:val="none" w:sz="0" w:space="0" w:color="auto"/>
        <w:right w:val="none" w:sz="0" w:space="0" w:color="auto"/>
      </w:divBdr>
    </w:div>
    <w:div w:id="72525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7E28B-0AB8-4B71-9A19-BA76C28E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许彦伟</dc:creator>
  <cp:lastModifiedBy>Lenovo</cp:lastModifiedBy>
  <cp:revision>8</cp:revision>
  <dcterms:created xsi:type="dcterms:W3CDTF">2024-10-30T01:15:00Z</dcterms:created>
  <dcterms:modified xsi:type="dcterms:W3CDTF">2024-10-30T06:22:00Z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8296857608DC4CE2AB96C3B4943B0FB7_12</vt:lpwstr>
  </property>
</Properties>
</file>