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1" w:rsidRPr="00786786" w:rsidRDefault="005C72B1" w:rsidP="005C72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3E7C55">
        <w:rPr>
          <w:rFonts w:asciiTheme="minorEastAsia" w:eastAsiaTheme="minorEastAsia" w:hAnsiTheme="minorEastAsia"/>
          <w:kern w:val="0"/>
          <w:sz w:val="24"/>
        </w:rPr>
        <w:t>证券</w:t>
      </w:r>
      <w:r w:rsidRPr="003E7C55">
        <w:rPr>
          <w:rFonts w:asciiTheme="minorEastAsia" w:eastAsiaTheme="minorEastAsia" w:hAnsiTheme="minorEastAsia"/>
          <w:bCs/>
          <w:sz w:val="24"/>
        </w:rPr>
        <w:t>代码：000936         证券简称：华西股份</w:t>
      </w:r>
      <w:r w:rsidR="003E7C55">
        <w:rPr>
          <w:rFonts w:asciiTheme="minorEastAsia" w:eastAsiaTheme="minorEastAsia" w:hAnsiTheme="minorEastAsia" w:hint="eastAsia"/>
          <w:bCs/>
          <w:sz w:val="24"/>
        </w:rPr>
        <w:t xml:space="preserve">     </w:t>
      </w:r>
      <w:r w:rsidR="002716A2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3E7C55" w:rsidRPr="00786786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786786">
        <w:rPr>
          <w:rFonts w:asciiTheme="minorEastAsia" w:eastAsiaTheme="minorEastAsia" w:hAnsiTheme="minorEastAsia"/>
          <w:bCs/>
          <w:sz w:val="24"/>
        </w:rPr>
        <w:t>公告编号：</w:t>
      </w:r>
      <w:r w:rsidR="004E3E4F" w:rsidRPr="00786786">
        <w:rPr>
          <w:rFonts w:asciiTheme="minorEastAsia" w:eastAsiaTheme="minorEastAsia" w:hAnsiTheme="minorEastAsia"/>
          <w:bCs/>
          <w:sz w:val="24"/>
        </w:rPr>
        <w:t>20</w:t>
      </w:r>
      <w:r w:rsidR="006D154F" w:rsidRPr="00786786">
        <w:rPr>
          <w:rFonts w:asciiTheme="minorEastAsia" w:eastAsiaTheme="minorEastAsia" w:hAnsiTheme="minorEastAsia" w:hint="eastAsia"/>
          <w:bCs/>
          <w:sz w:val="24"/>
        </w:rPr>
        <w:t>2</w:t>
      </w:r>
      <w:r w:rsidR="003C01CE" w:rsidRPr="00786786">
        <w:rPr>
          <w:rFonts w:asciiTheme="minorEastAsia" w:eastAsiaTheme="minorEastAsia" w:hAnsiTheme="minorEastAsia" w:hint="eastAsia"/>
          <w:bCs/>
          <w:sz w:val="24"/>
        </w:rPr>
        <w:t>4</w:t>
      </w:r>
      <w:r w:rsidR="004E3E4F" w:rsidRPr="00786786">
        <w:rPr>
          <w:rFonts w:asciiTheme="minorEastAsia" w:eastAsiaTheme="minorEastAsia" w:hAnsiTheme="minorEastAsia"/>
          <w:bCs/>
          <w:sz w:val="24"/>
        </w:rPr>
        <w:t>-</w:t>
      </w:r>
      <w:r w:rsidR="00643FB3" w:rsidRPr="00786786">
        <w:rPr>
          <w:rFonts w:asciiTheme="minorEastAsia" w:eastAsiaTheme="minorEastAsia" w:hAnsiTheme="minorEastAsia" w:hint="eastAsia"/>
          <w:bCs/>
          <w:sz w:val="24"/>
        </w:rPr>
        <w:t>0</w:t>
      </w:r>
      <w:r w:rsidR="00BB0918">
        <w:rPr>
          <w:rFonts w:asciiTheme="minorEastAsia" w:eastAsiaTheme="minorEastAsia" w:hAnsiTheme="minorEastAsia" w:hint="eastAsia"/>
          <w:bCs/>
          <w:sz w:val="24"/>
        </w:rPr>
        <w:t>55</w:t>
      </w:r>
    </w:p>
    <w:p w:rsidR="005C72B1" w:rsidRPr="002716A2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Theme="minorEastAsia" w:hAnsiTheme="minorHAnsi"/>
          <w:bCs/>
          <w:sz w:val="24"/>
        </w:rPr>
      </w:pP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江苏华西村股份有限公司</w:t>
      </w: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关于</w:t>
      </w:r>
      <w:r w:rsidR="00CF64E1">
        <w:rPr>
          <w:rFonts w:asciiTheme="minorHAnsi" w:eastAsia="黑体" w:hAnsiTheme="minorHAnsi"/>
          <w:b/>
          <w:sz w:val="30"/>
          <w:szCs w:val="30"/>
        </w:rPr>
        <w:t>转让参股公司部分股份的</w:t>
      </w:r>
      <w:r w:rsidR="00FA4C5E">
        <w:rPr>
          <w:rFonts w:asciiTheme="minorHAnsi" w:eastAsia="黑体" w:hAnsiTheme="minorHAnsi"/>
          <w:b/>
          <w:sz w:val="30"/>
          <w:szCs w:val="30"/>
        </w:rPr>
        <w:t>进展</w:t>
      </w:r>
      <w:r w:rsidR="00A1212E" w:rsidRPr="00C000A4">
        <w:rPr>
          <w:rFonts w:asciiTheme="minorHAnsi" w:eastAsia="黑体" w:hAnsiTheme="minorHAnsi"/>
          <w:b/>
          <w:sz w:val="30"/>
          <w:szCs w:val="30"/>
        </w:rPr>
        <w:t>公告</w:t>
      </w:r>
    </w:p>
    <w:p w:rsidR="00E949C7" w:rsidRDefault="00E949C7" w:rsidP="00E949C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4242D7" w:rsidRDefault="00A1212E" w:rsidP="00E949C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HAnsi" w:eastAsiaTheme="minorEastAsia" w:hAnsiTheme="minorHAnsi"/>
          <w:sz w:val="24"/>
        </w:rPr>
      </w:pPr>
      <w:r w:rsidRPr="00827F5D">
        <w:rPr>
          <w:rFonts w:asciiTheme="minorHAnsi" w:eastAsiaTheme="minorEastAsia" w:hAnsiTheme="minorHAnsi"/>
          <w:sz w:val="24"/>
        </w:rPr>
        <w:t>本公司及董事会全体成员保证信息披露内容的真实、准确和完整，没有虚假记载、误导性陈述或重大遗漏。</w:t>
      </w:r>
    </w:p>
    <w:p w:rsidR="00A1212E" w:rsidRPr="004242D7" w:rsidRDefault="00A1212E" w:rsidP="00E949C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A675EC" w:rsidRDefault="003C01CE" w:rsidP="005856D6">
      <w:pPr>
        <w:tabs>
          <w:tab w:val="num" w:pos="900"/>
        </w:tabs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A675EC">
        <w:rPr>
          <w:rFonts w:asciiTheme="minorEastAsia" w:eastAsiaTheme="minorEastAsia" w:hAnsiTheme="minorEastAsia"/>
          <w:b/>
          <w:sz w:val="24"/>
        </w:rPr>
        <w:t>一、</w:t>
      </w:r>
      <w:r w:rsidR="00B00041">
        <w:rPr>
          <w:rFonts w:asciiTheme="minorEastAsia" w:eastAsiaTheme="minorEastAsia" w:hAnsiTheme="minorEastAsia"/>
          <w:b/>
          <w:sz w:val="24"/>
        </w:rPr>
        <w:t>交易</w:t>
      </w:r>
      <w:r w:rsidR="005C72B1" w:rsidRPr="00A675EC">
        <w:rPr>
          <w:rFonts w:asciiTheme="minorEastAsia" w:eastAsiaTheme="minorEastAsia" w:hAnsiTheme="minorEastAsia"/>
          <w:b/>
          <w:sz w:val="24"/>
        </w:rPr>
        <w:t>概述</w:t>
      </w:r>
    </w:p>
    <w:p w:rsidR="00CF64E1" w:rsidRDefault="00CF64E1" w:rsidP="00CF64E1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F64E1">
        <w:rPr>
          <w:sz w:val="24"/>
        </w:rPr>
        <w:t>江苏华西村股份有限公司（以下简称“公司”）</w:t>
      </w:r>
      <w:r w:rsidRPr="00CF64E1">
        <w:rPr>
          <w:rFonts w:hint="eastAsia"/>
          <w:sz w:val="24"/>
        </w:rPr>
        <w:t>第九届董事会第三次会议</w:t>
      </w:r>
      <w:r>
        <w:rPr>
          <w:rFonts w:hint="eastAsia"/>
          <w:sz w:val="24"/>
        </w:rPr>
        <w:t>、2024年第一次临时股东大会</w:t>
      </w:r>
      <w:r w:rsidRPr="00CF64E1">
        <w:rPr>
          <w:rFonts w:hint="eastAsia"/>
          <w:sz w:val="24"/>
        </w:rPr>
        <w:t>审议通过了《关于转让参股公司部分股份的议案》，公司控制主体</w:t>
      </w:r>
      <w:r w:rsidRPr="008D3EAF">
        <w:rPr>
          <w:sz w:val="24"/>
        </w:rPr>
        <w:t>上海启</w:t>
      </w:r>
      <w:proofErr w:type="gramStart"/>
      <w:r w:rsidRPr="008D3EAF">
        <w:rPr>
          <w:sz w:val="24"/>
        </w:rPr>
        <w:t>澜</w:t>
      </w:r>
      <w:proofErr w:type="gramEnd"/>
      <w:r w:rsidRPr="008D3EAF">
        <w:rPr>
          <w:sz w:val="24"/>
        </w:rPr>
        <w:t>企业管理咨询合伙企业（有限合伙）（以下简称“上海启澜”）</w:t>
      </w:r>
      <w:r w:rsidRPr="00CF64E1">
        <w:rPr>
          <w:sz w:val="24"/>
        </w:rPr>
        <w:t>拟将其持有</w:t>
      </w:r>
      <w:r w:rsidRPr="00D6370A">
        <w:rPr>
          <w:sz w:val="24"/>
        </w:rPr>
        <w:t>Source Photonics Holding</w:t>
      </w:r>
      <w:r>
        <w:rPr>
          <w:rFonts w:hint="eastAsia"/>
          <w:sz w:val="24"/>
        </w:rPr>
        <w:t>s</w:t>
      </w:r>
      <w:r w:rsidRPr="00D6370A">
        <w:rPr>
          <w:sz w:val="24"/>
        </w:rPr>
        <w:t xml:space="preserve"> (Cayman) Limited（以下简称“</w:t>
      </w:r>
      <w:r w:rsidRPr="00B00041">
        <w:rPr>
          <w:sz w:val="24"/>
        </w:rPr>
        <w:t>索尔思光电”或“标的公司”</w:t>
      </w:r>
      <w:r w:rsidRPr="00D6370A">
        <w:rPr>
          <w:sz w:val="24"/>
        </w:rPr>
        <w:t>）</w:t>
      </w:r>
      <w:r w:rsidR="00B00041" w:rsidRPr="00B00041">
        <w:rPr>
          <w:sz w:val="24"/>
        </w:rPr>
        <w:t xml:space="preserve"> </w:t>
      </w:r>
      <w:r w:rsidR="00B00041" w:rsidRPr="00CF64E1">
        <w:rPr>
          <w:sz w:val="24"/>
        </w:rPr>
        <w:t>556.03万股</w:t>
      </w:r>
      <w:r w:rsidRPr="00CF64E1">
        <w:rPr>
          <w:sz w:val="24"/>
        </w:rPr>
        <w:t>股份以及通过Diamond Hill, L.P.持有的2,959.25万股股份转让给</w:t>
      </w:r>
      <w:r w:rsidRPr="00CF64E1">
        <w:rPr>
          <w:rFonts w:hint="eastAsia"/>
          <w:sz w:val="24"/>
        </w:rPr>
        <w:t>北京万通新发展集团股份有限公司（以下简称“万通发展”）</w:t>
      </w:r>
      <w:r w:rsidRPr="00CF64E1">
        <w:rPr>
          <w:sz w:val="24"/>
        </w:rPr>
        <w:t>，合计转让3,515.28万股索尔思光电股份，转让总价款为9,202.66万美元。本次转让完成后，上</w:t>
      </w:r>
      <w:r w:rsidRPr="00CF64E1">
        <w:rPr>
          <w:rFonts w:hint="eastAsia"/>
          <w:sz w:val="24"/>
        </w:rPr>
        <w:t>海启</w:t>
      </w:r>
      <w:proofErr w:type="gramStart"/>
      <w:r w:rsidRPr="00CF64E1">
        <w:rPr>
          <w:rFonts w:hint="eastAsia"/>
          <w:sz w:val="24"/>
        </w:rPr>
        <w:t>澜</w:t>
      </w:r>
      <w:proofErr w:type="gramEnd"/>
      <w:r w:rsidRPr="00CF64E1">
        <w:rPr>
          <w:rFonts w:hint="eastAsia"/>
          <w:sz w:val="24"/>
        </w:rPr>
        <w:t>通过</w:t>
      </w:r>
      <w:r w:rsidRPr="00CF64E1">
        <w:rPr>
          <w:sz w:val="24"/>
        </w:rPr>
        <w:t>Diamond Hill, L.P.剩余持有索尔思光电3,034.37万股股份。详见公司于2024年6月24日</w:t>
      </w:r>
      <w:r>
        <w:rPr>
          <w:sz w:val="24"/>
        </w:rPr>
        <w:t>、</w:t>
      </w:r>
      <w:r>
        <w:rPr>
          <w:rFonts w:hint="eastAsia"/>
          <w:sz w:val="24"/>
        </w:rPr>
        <w:t>9月13日</w:t>
      </w:r>
      <w:r w:rsidR="00BB0918">
        <w:rPr>
          <w:rFonts w:hint="eastAsia"/>
          <w:sz w:val="24"/>
        </w:rPr>
        <w:t>、9月24日</w:t>
      </w:r>
      <w:r w:rsidRPr="00CF64E1">
        <w:rPr>
          <w:sz w:val="24"/>
        </w:rPr>
        <w:t>在《上海证券报》《证券时报》和</w:t>
      </w:r>
      <w:r w:rsidRPr="00FA4C5E">
        <w:rPr>
          <w:rFonts w:asciiTheme="minorEastAsia" w:eastAsiaTheme="minorEastAsia" w:hAnsiTheme="minorEastAsia"/>
          <w:sz w:val="24"/>
        </w:rPr>
        <w:t>巨潮资讯网（http://www.cninfo.com.cn）披露</w:t>
      </w:r>
      <w:r>
        <w:rPr>
          <w:rFonts w:asciiTheme="minorEastAsia" w:eastAsiaTheme="minorEastAsia" w:hAnsiTheme="minorEastAsia"/>
          <w:sz w:val="24"/>
        </w:rPr>
        <w:t>的</w:t>
      </w:r>
      <w:r w:rsidRPr="00CF64E1">
        <w:rPr>
          <w:sz w:val="24"/>
        </w:rPr>
        <w:t>《关于转让参股公司部分股份的公告》（公告编号：2024-035）、《第九届董事会第三次会议决议公告》（公告编号：2024-037</w:t>
      </w:r>
      <w:r>
        <w:rPr>
          <w:sz w:val="24"/>
        </w:rPr>
        <w:t>）、《</w:t>
      </w:r>
      <w:r>
        <w:rPr>
          <w:rFonts w:hint="eastAsia"/>
          <w:sz w:val="24"/>
        </w:rPr>
        <w:t>2024年第一次临时股东大会决议公告》（公告编号：2024-052）</w:t>
      </w:r>
      <w:r w:rsidR="00BB0918">
        <w:rPr>
          <w:rFonts w:hint="eastAsia"/>
          <w:sz w:val="24"/>
        </w:rPr>
        <w:t>、《关于转让参股公司部分股份的进展公告》（公告编号：2024-054）</w:t>
      </w:r>
      <w:r>
        <w:rPr>
          <w:rFonts w:hint="eastAsia"/>
          <w:sz w:val="24"/>
        </w:rPr>
        <w:t>。</w:t>
      </w:r>
    </w:p>
    <w:p w:rsidR="00BE5A8B" w:rsidRDefault="00BE5A8B" w:rsidP="00624EF4">
      <w:pPr>
        <w:pStyle w:val="a6"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</w:p>
    <w:p w:rsidR="003C01CE" w:rsidRPr="00624EF4" w:rsidRDefault="003C01CE" w:rsidP="00624EF4">
      <w:pPr>
        <w:pStyle w:val="a6"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 w:rsidRPr="00624EF4">
        <w:rPr>
          <w:rFonts w:asciiTheme="minorEastAsia" w:eastAsiaTheme="minorEastAsia" w:hAnsiTheme="minorEastAsia" w:hint="eastAsia"/>
          <w:b/>
          <w:sz w:val="24"/>
        </w:rPr>
        <w:t>二、</w:t>
      </w:r>
      <w:r w:rsidR="00EF1A5F" w:rsidRPr="00624EF4">
        <w:rPr>
          <w:rFonts w:asciiTheme="minorEastAsia" w:eastAsiaTheme="minorEastAsia" w:hAnsiTheme="minorEastAsia" w:hint="eastAsia"/>
          <w:b/>
          <w:sz w:val="24"/>
        </w:rPr>
        <w:t>进展情况</w:t>
      </w:r>
    </w:p>
    <w:p w:rsidR="00D57ABA" w:rsidRPr="00BB0918" w:rsidRDefault="00BB0918" w:rsidP="00BB0918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B0918">
        <w:rPr>
          <w:rFonts w:hint="eastAsia"/>
          <w:sz w:val="24"/>
        </w:rPr>
        <w:t>2024年9月23日</w:t>
      </w:r>
      <w:r w:rsidR="00B00041" w:rsidRPr="00BB0918">
        <w:rPr>
          <w:sz w:val="24"/>
        </w:rPr>
        <w:t>，</w:t>
      </w:r>
      <w:r w:rsidR="00B00041" w:rsidRPr="00BB0918">
        <w:rPr>
          <w:rFonts w:hint="eastAsia"/>
          <w:sz w:val="24"/>
        </w:rPr>
        <w:t>上海启</w:t>
      </w:r>
      <w:proofErr w:type="gramStart"/>
      <w:r w:rsidR="00B00041" w:rsidRPr="00BB0918">
        <w:rPr>
          <w:rFonts w:hint="eastAsia"/>
          <w:sz w:val="24"/>
        </w:rPr>
        <w:t>澜</w:t>
      </w:r>
      <w:proofErr w:type="gramEnd"/>
      <w:r w:rsidR="00B00041" w:rsidRPr="00BB0918">
        <w:rPr>
          <w:rFonts w:hint="eastAsia"/>
          <w:sz w:val="24"/>
        </w:rPr>
        <w:t>与万通发展签署了《</w:t>
      </w:r>
      <w:r w:rsidR="00B00041" w:rsidRPr="00BB0918">
        <w:rPr>
          <w:sz w:val="24"/>
        </w:rPr>
        <w:t>关于Source Photonics Holdings (Cayman) Limited之股份转让协议之补充协议》</w:t>
      </w:r>
      <w:r w:rsidR="009E2B52" w:rsidRPr="00BB0918">
        <w:rPr>
          <w:sz w:val="24"/>
        </w:rPr>
        <w:t>。</w:t>
      </w:r>
      <w:r w:rsidRPr="00BB0918">
        <w:rPr>
          <w:sz w:val="24"/>
        </w:rPr>
        <w:t>截至本公告披露日，上述补充协议已</w:t>
      </w:r>
      <w:r w:rsidRPr="00BB0918">
        <w:rPr>
          <w:rFonts w:hint="eastAsia"/>
          <w:sz w:val="24"/>
        </w:rPr>
        <w:t>完成</w:t>
      </w:r>
      <w:r w:rsidR="006F654F">
        <w:rPr>
          <w:rFonts w:hint="eastAsia"/>
          <w:sz w:val="24"/>
        </w:rPr>
        <w:t>了</w:t>
      </w:r>
      <w:r w:rsidRPr="00BB0918">
        <w:rPr>
          <w:rFonts w:hint="eastAsia"/>
          <w:sz w:val="24"/>
        </w:rPr>
        <w:t>全部交易方的签署。</w:t>
      </w:r>
    </w:p>
    <w:p w:rsidR="00061B45" w:rsidRPr="00C02C82" w:rsidRDefault="00061B45" w:rsidP="00D57ABA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061B45" w:rsidRPr="009E2B52" w:rsidRDefault="00061B45" w:rsidP="009E2B52">
      <w:pPr>
        <w:pStyle w:val="a6"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 w:rsidRPr="009E2B52">
        <w:rPr>
          <w:rFonts w:asciiTheme="minorEastAsia" w:eastAsiaTheme="minorEastAsia" w:hAnsiTheme="minorEastAsia" w:hint="eastAsia"/>
          <w:b/>
          <w:sz w:val="24"/>
        </w:rPr>
        <w:lastRenderedPageBreak/>
        <w:t>三、</w:t>
      </w:r>
      <w:r w:rsidR="00BF4937">
        <w:rPr>
          <w:rFonts w:asciiTheme="minorEastAsia" w:eastAsiaTheme="minorEastAsia" w:hAnsiTheme="minorEastAsia" w:hint="eastAsia"/>
          <w:b/>
          <w:sz w:val="24"/>
        </w:rPr>
        <w:t>风险提示</w:t>
      </w:r>
    </w:p>
    <w:p w:rsidR="00BF4937" w:rsidRDefault="00BF4937" w:rsidP="00BF4937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BF4937">
        <w:rPr>
          <w:rFonts w:asciiTheme="minorEastAsia" w:eastAsiaTheme="minorEastAsia" w:hAnsiTheme="minorEastAsia"/>
          <w:sz w:val="24"/>
        </w:rPr>
        <w:t>公司指定的信息披露媒体为《上海证券报》《证券时报》及巨潮资讯网 （www.cninfo.com.cn</w:t>
      </w:r>
      <w:r w:rsidR="00C02C82">
        <w:rPr>
          <w:rFonts w:asciiTheme="minorEastAsia" w:eastAsiaTheme="minorEastAsia" w:hAnsiTheme="minorEastAsia"/>
          <w:sz w:val="24"/>
        </w:rPr>
        <w:t>），公司所有信息均以在上述指定媒体刊登的信息为准。</w:t>
      </w:r>
      <w:r w:rsidR="00BB0918" w:rsidRPr="00BB0918">
        <w:rPr>
          <w:rFonts w:asciiTheme="minorEastAsia" w:eastAsiaTheme="minorEastAsia" w:hAnsiTheme="minorEastAsia" w:hint="eastAsia"/>
          <w:sz w:val="24"/>
        </w:rPr>
        <w:t>公司将持续关注后续进展情况，及时履行信息披露义务，敬请广大投资者注意投资风险。</w:t>
      </w:r>
    </w:p>
    <w:p w:rsidR="00C02C82" w:rsidRPr="00BF4937" w:rsidRDefault="00C02C82" w:rsidP="00BF4937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9E2B52" w:rsidRDefault="009E2B52" w:rsidP="0068636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BF4937" w:rsidRPr="00686364" w:rsidRDefault="00BF4937" w:rsidP="0068636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7E7417" w:rsidRDefault="007E7417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  <w:r w:rsidRPr="009D2EF7">
        <w:rPr>
          <w:rFonts w:asciiTheme="minorEastAsia" w:eastAsiaTheme="minorEastAsia" w:hAnsiTheme="minorEastAsia" w:cs="Calibri"/>
          <w:kern w:val="24"/>
          <w:sz w:val="24"/>
        </w:rPr>
        <w:t>特此公告</w:t>
      </w:r>
      <w:r w:rsidR="00865166" w:rsidRPr="009D2EF7">
        <w:rPr>
          <w:rFonts w:asciiTheme="minorEastAsia" w:eastAsiaTheme="minorEastAsia" w:hAnsiTheme="minorEastAsia" w:cs="Calibri"/>
          <w:kern w:val="24"/>
          <w:sz w:val="24"/>
        </w:rPr>
        <w:t>。</w:t>
      </w:r>
    </w:p>
    <w:p w:rsidR="00061B45" w:rsidRDefault="00061B45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061B45" w:rsidRDefault="00061B45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BF4937" w:rsidRDefault="00BF4937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C02C82" w:rsidRDefault="00C02C82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061B45" w:rsidRDefault="00061B45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7E7417" w:rsidRPr="003E7C55" w:rsidRDefault="003E7C55" w:rsidP="0031096C">
      <w:pPr>
        <w:tabs>
          <w:tab w:val="num" w:pos="900"/>
        </w:tabs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                            </w:t>
      </w:r>
      <w:r w:rsidR="00CD1BFB">
        <w:rPr>
          <w:rFonts w:asciiTheme="minorHAnsi" w:eastAsiaTheme="minorEastAsia" w:hAnsiTheme="minorHAnsi" w:hint="eastAsia"/>
          <w:sz w:val="24"/>
        </w:rPr>
        <w:t xml:space="preserve"> </w:t>
      </w:r>
      <w:r>
        <w:rPr>
          <w:rFonts w:asciiTheme="minorHAnsi" w:eastAsiaTheme="minorEastAsia" w:hAnsiTheme="minorHAnsi" w:hint="eastAsia"/>
          <w:sz w:val="24"/>
        </w:rPr>
        <w:t xml:space="preserve"> </w:t>
      </w:r>
      <w:r w:rsidRPr="003E7C55">
        <w:rPr>
          <w:rFonts w:asciiTheme="minorEastAsia" w:eastAsiaTheme="minorEastAsia" w:hAnsiTheme="minorEastAsia" w:hint="eastAsia"/>
          <w:sz w:val="24"/>
        </w:rPr>
        <w:t xml:space="preserve"> </w:t>
      </w:r>
      <w:r w:rsidR="007E7417" w:rsidRPr="003E7C55">
        <w:rPr>
          <w:rFonts w:asciiTheme="minorEastAsia" w:eastAsiaTheme="minorEastAsia" w:hAnsiTheme="minorEastAsia"/>
          <w:sz w:val="24"/>
        </w:rPr>
        <w:t>江苏华西村股份有限公司董事会</w:t>
      </w:r>
    </w:p>
    <w:p w:rsidR="007E7417" w:rsidRPr="001B2B9D" w:rsidRDefault="007E7417" w:rsidP="005709B1">
      <w:pPr>
        <w:tabs>
          <w:tab w:val="num" w:pos="900"/>
        </w:tabs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E7C55">
        <w:rPr>
          <w:rFonts w:asciiTheme="minorEastAsia" w:eastAsiaTheme="minorEastAsia" w:hAnsiTheme="minorEastAsia"/>
          <w:sz w:val="24"/>
        </w:rPr>
        <w:t xml:space="preserve">                               </w:t>
      </w:r>
      <w:r w:rsidR="00865166" w:rsidRPr="001B2B9D">
        <w:rPr>
          <w:rFonts w:asciiTheme="minorEastAsia" w:eastAsiaTheme="minorEastAsia" w:hAnsiTheme="minorEastAsia" w:hint="eastAsia"/>
          <w:sz w:val="24"/>
        </w:rPr>
        <w:t xml:space="preserve">  </w:t>
      </w:r>
      <w:r w:rsidR="00423661" w:rsidRPr="001B2B9D">
        <w:rPr>
          <w:rFonts w:asciiTheme="minorEastAsia" w:eastAsiaTheme="minorEastAsia" w:hAnsiTheme="minorEastAsia" w:hint="eastAsia"/>
          <w:sz w:val="24"/>
        </w:rPr>
        <w:t xml:space="preserve"> </w:t>
      </w:r>
      <w:r w:rsidR="00CD1BFB" w:rsidRPr="001B2B9D">
        <w:rPr>
          <w:rFonts w:asciiTheme="minorEastAsia" w:eastAsiaTheme="minorEastAsia" w:hAnsiTheme="minorEastAsia" w:hint="eastAsia"/>
          <w:sz w:val="24"/>
        </w:rPr>
        <w:t xml:space="preserve"> </w:t>
      </w:r>
      <w:r w:rsidRPr="001B2B9D">
        <w:rPr>
          <w:rFonts w:asciiTheme="minorEastAsia" w:eastAsiaTheme="minorEastAsia" w:hAnsiTheme="minorEastAsia"/>
          <w:sz w:val="24"/>
        </w:rPr>
        <w:t xml:space="preserve"> </w:t>
      </w:r>
      <w:r w:rsidR="000115A4" w:rsidRPr="001B2B9D">
        <w:rPr>
          <w:rFonts w:asciiTheme="minorEastAsia" w:eastAsiaTheme="minorEastAsia" w:hAnsiTheme="minorEastAsia" w:hint="eastAsia"/>
          <w:sz w:val="24"/>
        </w:rPr>
        <w:t xml:space="preserve"> </w:t>
      </w:r>
      <w:r w:rsidRPr="001B2B9D">
        <w:rPr>
          <w:rFonts w:asciiTheme="minorEastAsia" w:eastAsiaTheme="minorEastAsia" w:hAnsiTheme="minorEastAsia"/>
          <w:sz w:val="24"/>
        </w:rPr>
        <w:t xml:space="preserve"> </w:t>
      </w:r>
      <w:bookmarkStart w:id="0" w:name="_GoBack"/>
      <w:bookmarkEnd w:id="0"/>
      <w:r w:rsidR="00865166" w:rsidRPr="001B2B9D">
        <w:rPr>
          <w:rFonts w:asciiTheme="minorEastAsia" w:eastAsiaTheme="minorEastAsia" w:hAnsiTheme="minorEastAsia" w:hint="eastAsia"/>
          <w:sz w:val="24"/>
        </w:rPr>
        <w:t>202</w:t>
      </w:r>
      <w:r w:rsidR="003C01CE" w:rsidRPr="001B2B9D">
        <w:rPr>
          <w:rFonts w:asciiTheme="minorEastAsia" w:eastAsiaTheme="minorEastAsia" w:hAnsiTheme="minorEastAsia" w:hint="eastAsia"/>
          <w:sz w:val="24"/>
        </w:rPr>
        <w:t>4</w:t>
      </w:r>
      <w:r w:rsidRPr="001B2B9D">
        <w:rPr>
          <w:rFonts w:asciiTheme="minorEastAsia" w:eastAsiaTheme="minorEastAsia" w:hAnsiTheme="minorEastAsia"/>
          <w:sz w:val="24"/>
        </w:rPr>
        <w:t>年</w:t>
      </w:r>
      <w:r w:rsidR="00BE5A8B" w:rsidRPr="001B2B9D">
        <w:rPr>
          <w:rFonts w:asciiTheme="minorEastAsia" w:eastAsiaTheme="minorEastAsia" w:hAnsiTheme="minorEastAsia" w:hint="eastAsia"/>
          <w:sz w:val="24"/>
        </w:rPr>
        <w:t>9</w:t>
      </w:r>
      <w:r w:rsidRPr="001B2B9D">
        <w:rPr>
          <w:rFonts w:asciiTheme="minorEastAsia" w:eastAsiaTheme="minorEastAsia" w:hAnsiTheme="minorEastAsia"/>
          <w:sz w:val="24"/>
        </w:rPr>
        <w:t>月</w:t>
      </w:r>
      <w:r w:rsidR="00C02C82">
        <w:rPr>
          <w:rFonts w:asciiTheme="minorEastAsia" w:eastAsiaTheme="minorEastAsia" w:hAnsiTheme="minorEastAsia" w:hint="eastAsia"/>
          <w:sz w:val="24"/>
        </w:rPr>
        <w:t>25</w:t>
      </w:r>
      <w:r w:rsidRPr="001B2B9D">
        <w:rPr>
          <w:rFonts w:asciiTheme="minorEastAsia" w:eastAsiaTheme="minorEastAsia" w:hAnsiTheme="minorEastAsia"/>
          <w:sz w:val="24"/>
        </w:rPr>
        <w:t>日</w:t>
      </w:r>
    </w:p>
    <w:sectPr w:rsidR="007E7417" w:rsidRPr="001B2B9D" w:rsidSect="00BF4E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10" w:rsidRDefault="007A2B10" w:rsidP="005C72B1">
      <w:r>
        <w:separator/>
      </w:r>
    </w:p>
  </w:endnote>
  <w:endnote w:type="continuationSeparator" w:id="0">
    <w:p w:rsidR="007A2B10" w:rsidRDefault="007A2B10" w:rsidP="005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63"/>
      <w:docPartObj>
        <w:docPartGallery w:val="Page Numbers (Bottom of Page)"/>
        <w:docPartUnique/>
      </w:docPartObj>
    </w:sdtPr>
    <w:sdtEndPr/>
    <w:sdtContent>
      <w:p w:rsidR="003E7C55" w:rsidRDefault="009D797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B74" w:rsidRPr="00DB7B7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E7C55" w:rsidRDefault="003E7C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10" w:rsidRDefault="007A2B10" w:rsidP="005C72B1">
      <w:r>
        <w:separator/>
      </w:r>
    </w:p>
  </w:footnote>
  <w:footnote w:type="continuationSeparator" w:id="0">
    <w:p w:rsidR="007A2B10" w:rsidRDefault="007A2B10" w:rsidP="005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01460"/>
    <w:multiLevelType w:val="singleLevel"/>
    <w:tmpl w:val="99301460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1">
    <w:nsid w:val="05EB32A2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">
    <w:nsid w:val="0773777B"/>
    <w:multiLevelType w:val="multilevel"/>
    <w:tmpl w:val="0773777B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Roman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7452C4"/>
    <w:multiLevelType w:val="hybridMultilevel"/>
    <w:tmpl w:val="BC0C9908"/>
    <w:lvl w:ilvl="0" w:tplc="93883F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9AB1A8C"/>
    <w:multiLevelType w:val="multilevel"/>
    <w:tmpl w:val="09AB1A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55A5D08"/>
    <w:multiLevelType w:val="hybridMultilevel"/>
    <w:tmpl w:val="F880D72A"/>
    <w:lvl w:ilvl="0" w:tplc="4D4E36FE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6">
    <w:nsid w:val="156C1741"/>
    <w:multiLevelType w:val="multilevel"/>
    <w:tmpl w:val="156C174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130D55"/>
    <w:multiLevelType w:val="hybridMultilevel"/>
    <w:tmpl w:val="DEA058A6"/>
    <w:lvl w:ilvl="0" w:tplc="2410C69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6332E26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2DEA19F6"/>
    <w:multiLevelType w:val="multilevel"/>
    <w:tmpl w:val="AD56680A"/>
    <w:lvl w:ilvl="0">
      <w:start w:val="1"/>
      <w:numFmt w:val="decimal"/>
      <w:lvlText w:val="4.%1"/>
      <w:lvlJc w:val="left"/>
      <w:pPr>
        <w:ind w:left="440" w:hanging="440"/>
      </w:pPr>
      <w:rPr>
        <w:rFonts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0">
    <w:nsid w:val="2F952971"/>
    <w:multiLevelType w:val="hybridMultilevel"/>
    <w:tmpl w:val="577EED04"/>
    <w:lvl w:ilvl="0" w:tplc="E362CA0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31012739"/>
    <w:multiLevelType w:val="multilevel"/>
    <w:tmpl w:val="3101273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2">
    <w:nsid w:val="310C4A40"/>
    <w:multiLevelType w:val="multilevel"/>
    <w:tmpl w:val="310C4A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125105B"/>
    <w:multiLevelType w:val="hybridMultilevel"/>
    <w:tmpl w:val="49A6FACE"/>
    <w:lvl w:ilvl="0" w:tplc="DAFC8A84">
      <w:start w:val="1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5ACE0A42">
      <w:start w:val="1"/>
      <w:numFmt w:val="decimal"/>
      <w:lvlText w:val="%2、"/>
      <w:lvlJc w:val="left"/>
      <w:pPr>
        <w:ind w:left="12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4">
    <w:nsid w:val="346C63AC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5">
    <w:nsid w:val="37962C64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16">
    <w:nsid w:val="3A1E4C5B"/>
    <w:multiLevelType w:val="multilevel"/>
    <w:tmpl w:val="3A1E4C5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7">
    <w:nsid w:val="3E6C661D"/>
    <w:multiLevelType w:val="singleLevel"/>
    <w:tmpl w:val="3E6C661D"/>
    <w:lvl w:ilvl="0">
      <w:start w:val="1"/>
      <w:numFmt w:val="decimal"/>
      <w:suff w:val="nothing"/>
      <w:lvlText w:val="（%1）"/>
      <w:lvlJc w:val="left"/>
      <w:pPr>
        <w:ind w:left="866" w:hanging="440"/>
      </w:pPr>
      <w:rPr>
        <w:rFonts w:ascii="Times New Roman" w:hAnsi="Times New Roman" w:cs="Times New Roman" w:hint="default"/>
      </w:rPr>
    </w:lvl>
  </w:abstractNum>
  <w:abstractNum w:abstractNumId="18">
    <w:nsid w:val="40BC392F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19">
    <w:nsid w:val="426A1644"/>
    <w:multiLevelType w:val="hybridMultilevel"/>
    <w:tmpl w:val="C0F4DE02"/>
    <w:lvl w:ilvl="0" w:tplc="F2F40358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0">
    <w:nsid w:val="43EC6672"/>
    <w:multiLevelType w:val="multilevel"/>
    <w:tmpl w:val="43EC66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59E03CA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2">
    <w:nsid w:val="483B3D77"/>
    <w:multiLevelType w:val="multilevel"/>
    <w:tmpl w:val="483B3D77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93122FB"/>
    <w:multiLevelType w:val="multilevel"/>
    <w:tmpl w:val="493122FB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BC931D6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5">
    <w:nsid w:val="4E820BBB"/>
    <w:multiLevelType w:val="multilevel"/>
    <w:tmpl w:val="4E820BB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F76F5B"/>
    <w:multiLevelType w:val="multilevel"/>
    <w:tmpl w:val="53F76F5B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lang w:eastAsia="zh-CN"/>
      </w:rPr>
    </w:lvl>
    <w:lvl w:ilvl="3">
      <w:start w:val="1"/>
      <w:numFmt w:val="decimal"/>
      <w:lvlText w:val="（%4）"/>
      <w:lvlJc w:val="left"/>
      <w:pPr>
        <w:tabs>
          <w:tab w:val="left" w:pos="2580"/>
        </w:tabs>
        <w:ind w:left="2580" w:hanging="737"/>
      </w:pPr>
      <w:rPr>
        <w:rFonts w:ascii="Times New Roman" w:hAnsi="Times New Roman" w:cs="Times New Roman" w:hint="default"/>
        <w:sz w:val="24"/>
        <w:lang w:val="en-US"/>
      </w:rPr>
    </w:lvl>
    <w:lvl w:ilvl="4">
      <w:start w:val="1"/>
      <w:numFmt w:val="lowerLetter"/>
      <w:lvlText w:val="%5）"/>
      <w:lvlJc w:val="left"/>
      <w:pPr>
        <w:tabs>
          <w:tab w:val="left" w:pos="2325"/>
        </w:tabs>
        <w:ind w:left="2325" w:hanging="73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left" w:pos="3062"/>
        </w:tabs>
        <w:ind w:left="3062" w:hanging="73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7">
    <w:nsid w:val="5578FAEE"/>
    <w:multiLevelType w:val="singleLevel"/>
    <w:tmpl w:val="5578FAEE"/>
    <w:lvl w:ilvl="0">
      <w:start w:val="1"/>
      <w:numFmt w:val="chineseCounting"/>
      <w:suff w:val="nothing"/>
      <w:lvlText w:val="（%1）"/>
      <w:lvlJc w:val="left"/>
    </w:lvl>
  </w:abstractNum>
  <w:abstractNum w:abstractNumId="28">
    <w:nsid w:val="5796590F"/>
    <w:multiLevelType w:val="hybridMultilevel"/>
    <w:tmpl w:val="2C8ECF5C"/>
    <w:lvl w:ilvl="0" w:tplc="35B279AC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5D8E4DE6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30">
    <w:nsid w:val="62245718"/>
    <w:multiLevelType w:val="multilevel"/>
    <w:tmpl w:val="622457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3CF45E5"/>
    <w:multiLevelType w:val="hybridMultilevel"/>
    <w:tmpl w:val="FC3C311A"/>
    <w:lvl w:ilvl="0" w:tplc="E1FE846A">
      <w:start w:val="2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 w:tplc="4222A2A4">
      <w:start w:val="1"/>
      <w:numFmt w:val="decimal"/>
      <w:lvlText w:val="%2、"/>
      <w:lvlJc w:val="left"/>
      <w:pPr>
        <w:ind w:left="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2">
    <w:nsid w:val="6B502EE1"/>
    <w:multiLevelType w:val="multilevel"/>
    <w:tmpl w:val="0CB24BD4"/>
    <w:lvl w:ilvl="0">
      <w:start w:val="1"/>
      <w:numFmt w:val="decimal"/>
      <w:lvlText w:val="3.%1"/>
      <w:lvlJc w:val="left"/>
      <w:pPr>
        <w:ind w:left="440" w:hanging="440"/>
      </w:pPr>
      <w:rPr>
        <w:rFonts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3">
    <w:nsid w:val="6DE72A23"/>
    <w:multiLevelType w:val="multilevel"/>
    <w:tmpl w:val="6DE72A23"/>
    <w:lvl w:ilvl="0">
      <w:start w:val="1"/>
      <w:numFmt w:val="chineseCounting"/>
      <w:suff w:val="space"/>
      <w:lvlText w:val="第%1条"/>
      <w:lvlJc w:val="left"/>
      <w:rPr>
        <w:rFonts w:hint="eastAsia"/>
      </w:rPr>
    </w:lvl>
    <w:lvl w:ilvl="1">
      <w:start w:val="1"/>
      <w:numFmt w:val="chineseCounting"/>
      <w:suff w:val="nothing"/>
      <w:lvlText w:val="%2、"/>
      <w:lvlJc w:val="left"/>
      <w:rPr>
        <w:rFonts w:hint="eastAsia"/>
      </w:rPr>
    </w:lvl>
    <w:lvl w:ilvl="2">
      <w:start w:val="1"/>
      <w:numFmt w:val="chineseCounting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>
      <w:start w:val="1"/>
      <w:numFmt w:val="decimal"/>
      <w:suff w:val="nothing"/>
      <w:lvlText w:val="（%5）"/>
      <w:lvlJc w:val="left"/>
      <w:rPr>
        <w:rFonts w:hint="eastAsia"/>
      </w:rPr>
    </w:lvl>
    <w:lvl w:ilvl="5">
      <w:start w:val="1"/>
      <w:numFmt w:val="decimalEnclosedCircleChinese"/>
      <w:suff w:val="nothing"/>
      <w:lvlText w:val="%6"/>
      <w:lvlJc w:val="left"/>
      <w:rPr>
        <w:rFonts w:hint="eastAsia"/>
      </w:rPr>
    </w:lvl>
    <w:lvl w:ilvl="6">
      <w:start w:val="1"/>
      <w:numFmt w:val="decimal"/>
      <w:suff w:val="nothing"/>
      <w:lvlText w:val="%7）"/>
      <w:lvlJc w:val="left"/>
      <w:rPr>
        <w:rFonts w:hint="eastAsia"/>
      </w:rPr>
    </w:lvl>
    <w:lvl w:ilvl="7">
      <w:start w:val="1"/>
      <w:numFmt w:val="lowerLetter"/>
      <w:suff w:val="nothing"/>
      <w:lvlText w:val="%8．"/>
      <w:lvlJc w:val="left"/>
      <w:rPr>
        <w:rFonts w:hint="eastAsia"/>
      </w:rPr>
    </w:lvl>
    <w:lvl w:ilvl="8">
      <w:start w:val="1"/>
      <w:numFmt w:val="lowerLetter"/>
      <w:suff w:val="nothing"/>
      <w:lvlText w:val="%9）"/>
      <w:lvlJc w:val="left"/>
      <w:rPr>
        <w:rFonts w:hint="eastAsia"/>
      </w:rPr>
    </w:lvl>
  </w:abstractNum>
  <w:abstractNum w:abstractNumId="34">
    <w:nsid w:val="6F8463C9"/>
    <w:multiLevelType w:val="multilevel"/>
    <w:tmpl w:val="6F8463C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FB12C57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6">
    <w:nsid w:val="70553806"/>
    <w:multiLevelType w:val="hybridMultilevel"/>
    <w:tmpl w:val="94D4131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746C2629"/>
    <w:multiLevelType w:val="hybridMultilevel"/>
    <w:tmpl w:val="A920A794"/>
    <w:lvl w:ilvl="0" w:tplc="49F807E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6253314"/>
    <w:multiLevelType w:val="multilevel"/>
    <w:tmpl w:val="76253314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6F56B0A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40">
    <w:nsid w:val="7AC3625A"/>
    <w:multiLevelType w:val="hybridMultilevel"/>
    <w:tmpl w:val="0B865A4A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1">
    <w:nsid w:val="7F5C32F2"/>
    <w:multiLevelType w:val="hybridMultilevel"/>
    <w:tmpl w:val="D1AA16AE"/>
    <w:lvl w:ilvl="0" w:tplc="CB5E7E8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0"/>
  </w:num>
  <w:num w:numId="2">
    <w:abstractNumId w:val="41"/>
  </w:num>
  <w:num w:numId="3">
    <w:abstractNumId w:val="7"/>
  </w:num>
  <w:num w:numId="4">
    <w:abstractNumId w:val="3"/>
  </w:num>
  <w:num w:numId="5">
    <w:abstractNumId w:val="40"/>
  </w:num>
  <w:num w:numId="6">
    <w:abstractNumId w:val="21"/>
  </w:num>
  <w:num w:numId="7">
    <w:abstractNumId w:val="35"/>
  </w:num>
  <w:num w:numId="8">
    <w:abstractNumId w:val="8"/>
  </w:num>
  <w:num w:numId="9">
    <w:abstractNumId w:val="36"/>
  </w:num>
  <w:num w:numId="10">
    <w:abstractNumId w:val="37"/>
  </w:num>
  <w:num w:numId="11">
    <w:abstractNumId w:val="24"/>
  </w:num>
  <w:num w:numId="12">
    <w:abstractNumId w:val="14"/>
  </w:num>
  <w:num w:numId="13">
    <w:abstractNumId w:val="1"/>
  </w:num>
  <w:num w:numId="14">
    <w:abstractNumId w:val="39"/>
  </w:num>
  <w:num w:numId="15">
    <w:abstractNumId w:val="13"/>
  </w:num>
  <w:num w:numId="16">
    <w:abstractNumId w:val="5"/>
  </w:num>
  <w:num w:numId="17">
    <w:abstractNumId w:val="31"/>
  </w:num>
  <w:num w:numId="18">
    <w:abstractNumId w:val="2"/>
  </w:num>
  <w:num w:numId="19">
    <w:abstractNumId w:val="20"/>
  </w:num>
  <w:num w:numId="20">
    <w:abstractNumId w:val="22"/>
  </w:num>
  <w:num w:numId="21">
    <w:abstractNumId w:val="12"/>
  </w:num>
  <w:num w:numId="22">
    <w:abstractNumId w:val="34"/>
  </w:num>
  <w:num w:numId="23">
    <w:abstractNumId w:val="30"/>
  </w:num>
  <w:num w:numId="24">
    <w:abstractNumId w:val="23"/>
  </w:num>
  <w:num w:numId="25">
    <w:abstractNumId w:val="4"/>
  </w:num>
  <w:num w:numId="26">
    <w:abstractNumId w:val="6"/>
  </w:num>
  <w:num w:numId="27">
    <w:abstractNumId w:val="25"/>
  </w:num>
  <w:num w:numId="28">
    <w:abstractNumId w:val="16"/>
  </w:num>
  <w:num w:numId="29">
    <w:abstractNumId w:val="11"/>
  </w:num>
  <w:num w:numId="30">
    <w:abstractNumId w:val="28"/>
  </w:num>
  <w:num w:numId="31">
    <w:abstractNumId w:val="19"/>
  </w:num>
  <w:num w:numId="32">
    <w:abstractNumId w:val="33"/>
  </w:num>
  <w:num w:numId="33">
    <w:abstractNumId w:val="27"/>
  </w:num>
  <w:num w:numId="34">
    <w:abstractNumId w:val="26"/>
  </w:num>
  <w:num w:numId="35">
    <w:abstractNumId w:val="38"/>
  </w:num>
  <w:num w:numId="36">
    <w:abstractNumId w:val="17"/>
  </w:num>
  <w:num w:numId="37">
    <w:abstractNumId w:val="0"/>
  </w:num>
  <w:num w:numId="38">
    <w:abstractNumId w:val="15"/>
  </w:num>
  <w:num w:numId="39">
    <w:abstractNumId w:val="29"/>
  </w:num>
  <w:num w:numId="40">
    <w:abstractNumId w:val="18"/>
  </w:num>
  <w:num w:numId="41">
    <w:abstractNumId w:val="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367"/>
    <w:rsid w:val="000115A4"/>
    <w:rsid w:val="000126EE"/>
    <w:rsid w:val="00012E43"/>
    <w:rsid w:val="0001350A"/>
    <w:rsid w:val="00013ECB"/>
    <w:rsid w:val="0004245E"/>
    <w:rsid w:val="00046610"/>
    <w:rsid w:val="000474D5"/>
    <w:rsid w:val="00053404"/>
    <w:rsid w:val="00061B45"/>
    <w:rsid w:val="00062533"/>
    <w:rsid w:val="00065000"/>
    <w:rsid w:val="00080E52"/>
    <w:rsid w:val="00082619"/>
    <w:rsid w:val="0008640A"/>
    <w:rsid w:val="000C1193"/>
    <w:rsid w:val="000C4240"/>
    <w:rsid w:val="000C7CBB"/>
    <w:rsid w:val="000E779C"/>
    <w:rsid w:val="000F32DE"/>
    <w:rsid w:val="00104E55"/>
    <w:rsid w:val="001061D8"/>
    <w:rsid w:val="00140ECC"/>
    <w:rsid w:val="00142632"/>
    <w:rsid w:val="00156A9A"/>
    <w:rsid w:val="00162C46"/>
    <w:rsid w:val="0016528C"/>
    <w:rsid w:val="00171DB8"/>
    <w:rsid w:val="0017287A"/>
    <w:rsid w:val="00173CFF"/>
    <w:rsid w:val="001757C2"/>
    <w:rsid w:val="001856AA"/>
    <w:rsid w:val="001A45B3"/>
    <w:rsid w:val="001A7B4E"/>
    <w:rsid w:val="001B016C"/>
    <w:rsid w:val="001B03C9"/>
    <w:rsid w:val="001B2B9D"/>
    <w:rsid w:val="001B3CF7"/>
    <w:rsid w:val="001C1EF7"/>
    <w:rsid w:val="001C4DA6"/>
    <w:rsid w:val="001D390C"/>
    <w:rsid w:val="001D44CD"/>
    <w:rsid w:val="001D6062"/>
    <w:rsid w:val="001E2773"/>
    <w:rsid w:val="001F280E"/>
    <w:rsid w:val="001F51FB"/>
    <w:rsid w:val="0021326C"/>
    <w:rsid w:val="0021719C"/>
    <w:rsid w:val="00220677"/>
    <w:rsid w:val="00223D34"/>
    <w:rsid w:val="00232212"/>
    <w:rsid w:val="00235035"/>
    <w:rsid w:val="002403AF"/>
    <w:rsid w:val="00245F4A"/>
    <w:rsid w:val="002500CA"/>
    <w:rsid w:val="00251637"/>
    <w:rsid w:val="00256FD8"/>
    <w:rsid w:val="0026553A"/>
    <w:rsid w:val="0026595A"/>
    <w:rsid w:val="00267F19"/>
    <w:rsid w:val="002716A2"/>
    <w:rsid w:val="00282CA4"/>
    <w:rsid w:val="00291E79"/>
    <w:rsid w:val="00295533"/>
    <w:rsid w:val="002968C5"/>
    <w:rsid w:val="002A2D80"/>
    <w:rsid w:val="002A6FAA"/>
    <w:rsid w:val="002B1568"/>
    <w:rsid w:val="002B285F"/>
    <w:rsid w:val="002B3D1B"/>
    <w:rsid w:val="002B74CF"/>
    <w:rsid w:val="002C3994"/>
    <w:rsid w:val="002E0E3C"/>
    <w:rsid w:val="002E1377"/>
    <w:rsid w:val="002E2701"/>
    <w:rsid w:val="002F452B"/>
    <w:rsid w:val="003031B9"/>
    <w:rsid w:val="00303ACA"/>
    <w:rsid w:val="0031096C"/>
    <w:rsid w:val="00311CF9"/>
    <w:rsid w:val="0031495C"/>
    <w:rsid w:val="0032287C"/>
    <w:rsid w:val="003228F0"/>
    <w:rsid w:val="0032325D"/>
    <w:rsid w:val="00326DB0"/>
    <w:rsid w:val="00331F7A"/>
    <w:rsid w:val="00350402"/>
    <w:rsid w:val="0035193A"/>
    <w:rsid w:val="00353AD2"/>
    <w:rsid w:val="0036056B"/>
    <w:rsid w:val="00365258"/>
    <w:rsid w:val="00383BD7"/>
    <w:rsid w:val="003947CA"/>
    <w:rsid w:val="00395C29"/>
    <w:rsid w:val="003A3DDD"/>
    <w:rsid w:val="003A4E99"/>
    <w:rsid w:val="003A5F03"/>
    <w:rsid w:val="003C01CE"/>
    <w:rsid w:val="003D622F"/>
    <w:rsid w:val="003E6448"/>
    <w:rsid w:val="003E71F1"/>
    <w:rsid w:val="003E7C55"/>
    <w:rsid w:val="004013F9"/>
    <w:rsid w:val="00416E74"/>
    <w:rsid w:val="0041775F"/>
    <w:rsid w:val="00422F3A"/>
    <w:rsid w:val="00423661"/>
    <w:rsid w:val="004242D7"/>
    <w:rsid w:val="00424B62"/>
    <w:rsid w:val="00431222"/>
    <w:rsid w:val="00432BDD"/>
    <w:rsid w:val="004513A9"/>
    <w:rsid w:val="00452A23"/>
    <w:rsid w:val="00457386"/>
    <w:rsid w:val="0046349C"/>
    <w:rsid w:val="004635A4"/>
    <w:rsid w:val="004660A1"/>
    <w:rsid w:val="004700ED"/>
    <w:rsid w:val="00472760"/>
    <w:rsid w:val="004812FB"/>
    <w:rsid w:val="00481E41"/>
    <w:rsid w:val="004913CC"/>
    <w:rsid w:val="004964CF"/>
    <w:rsid w:val="0049796E"/>
    <w:rsid w:val="004A1870"/>
    <w:rsid w:val="004A4A2A"/>
    <w:rsid w:val="004A58E9"/>
    <w:rsid w:val="004A6895"/>
    <w:rsid w:val="004A68C6"/>
    <w:rsid w:val="004B152C"/>
    <w:rsid w:val="004B1BA8"/>
    <w:rsid w:val="004B5FD2"/>
    <w:rsid w:val="004B7125"/>
    <w:rsid w:val="004C229E"/>
    <w:rsid w:val="004E3E4F"/>
    <w:rsid w:val="004E7644"/>
    <w:rsid w:val="00502FB3"/>
    <w:rsid w:val="0050603C"/>
    <w:rsid w:val="00507FB7"/>
    <w:rsid w:val="0051510D"/>
    <w:rsid w:val="00522E2D"/>
    <w:rsid w:val="00527239"/>
    <w:rsid w:val="00541449"/>
    <w:rsid w:val="0054260F"/>
    <w:rsid w:val="005456AB"/>
    <w:rsid w:val="00550F58"/>
    <w:rsid w:val="00554B41"/>
    <w:rsid w:val="0056233E"/>
    <w:rsid w:val="005709B1"/>
    <w:rsid w:val="00583512"/>
    <w:rsid w:val="00584A8A"/>
    <w:rsid w:val="005856D6"/>
    <w:rsid w:val="005B3AE5"/>
    <w:rsid w:val="005C2785"/>
    <w:rsid w:val="005C72B1"/>
    <w:rsid w:val="005D06B7"/>
    <w:rsid w:val="005E2D1B"/>
    <w:rsid w:val="005E354B"/>
    <w:rsid w:val="005E3E85"/>
    <w:rsid w:val="005E4C1B"/>
    <w:rsid w:val="005E7F25"/>
    <w:rsid w:val="00617661"/>
    <w:rsid w:val="006226B4"/>
    <w:rsid w:val="0062460F"/>
    <w:rsid w:val="00624EF4"/>
    <w:rsid w:val="006254C1"/>
    <w:rsid w:val="00633271"/>
    <w:rsid w:val="00643FB3"/>
    <w:rsid w:val="0065340C"/>
    <w:rsid w:val="00653882"/>
    <w:rsid w:val="00656CD2"/>
    <w:rsid w:val="00667F50"/>
    <w:rsid w:val="006772AA"/>
    <w:rsid w:val="006774D8"/>
    <w:rsid w:val="006860CB"/>
    <w:rsid w:val="00686364"/>
    <w:rsid w:val="00697F26"/>
    <w:rsid w:val="006A6C07"/>
    <w:rsid w:val="006B686D"/>
    <w:rsid w:val="006D154F"/>
    <w:rsid w:val="006D1DF3"/>
    <w:rsid w:val="006E376C"/>
    <w:rsid w:val="006E57AA"/>
    <w:rsid w:val="006E6650"/>
    <w:rsid w:val="006F3503"/>
    <w:rsid w:val="006F654F"/>
    <w:rsid w:val="00707A7F"/>
    <w:rsid w:val="00707A98"/>
    <w:rsid w:val="00711DD1"/>
    <w:rsid w:val="00713D79"/>
    <w:rsid w:val="007144DE"/>
    <w:rsid w:val="0072689F"/>
    <w:rsid w:val="00734E7F"/>
    <w:rsid w:val="00736BD1"/>
    <w:rsid w:val="007372D9"/>
    <w:rsid w:val="007404F8"/>
    <w:rsid w:val="00740DE2"/>
    <w:rsid w:val="007548F0"/>
    <w:rsid w:val="00781EB8"/>
    <w:rsid w:val="00782E7A"/>
    <w:rsid w:val="0078328E"/>
    <w:rsid w:val="00786786"/>
    <w:rsid w:val="007A29C3"/>
    <w:rsid w:val="007A2B10"/>
    <w:rsid w:val="007A39FD"/>
    <w:rsid w:val="007A7FC8"/>
    <w:rsid w:val="007B6F49"/>
    <w:rsid w:val="007C2DFD"/>
    <w:rsid w:val="007C2F0A"/>
    <w:rsid w:val="007C6856"/>
    <w:rsid w:val="007D253C"/>
    <w:rsid w:val="007E1CDC"/>
    <w:rsid w:val="007E4C84"/>
    <w:rsid w:val="007E7417"/>
    <w:rsid w:val="007F1FC5"/>
    <w:rsid w:val="007F628C"/>
    <w:rsid w:val="007F77E2"/>
    <w:rsid w:val="00816FC4"/>
    <w:rsid w:val="008209B5"/>
    <w:rsid w:val="00827108"/>
    <w:rsid w:val="00827F5D"/>
    <w:rsid w:val="00833D40"/>
    <w:rsid w:val="00841DFF"/>
    <w:rsid w:val="00843648"/>
    <w:rsid w:val="00855A17"/>
    <w:rsid w:val="008606E3"/>
    <w:rsid w:val="00862041"/>
    <w:rsid w:val="00863AB6"/>
    <w:rsid w:val="00865166"/>
    <w:rsid w:val="00874C22"/>
    <w:rsid w:val="00880328"/>
    <w:rsid w:val="008818F1"/>
    <w:rsid w:val="00883EEB"/>
    <w:rsid w:val="008915A0"/>
    <w:rsid w:val="00897842"/>
    <w:rsid w:val="008B26C0"/>
    <w:rsid w:val="008C663C"/>
    <w:rsid w:val="008D5FEA"/>
    <w:rsid w:val="008D6590"/>
    <w:rsid w:val="008F3CEA"/>
    <w:rsid w:val="008F4371"/>
    <w:rsid w:val="008F563E"/>
    <w:rsid w:val="008F7600"/>
    <w:rsid w:val="00901BBB"/>
    <w:rsid w:val="009109A3"/>
    <w:rsid w:val="00911D89"/>
    <w:rsid w:val="00933965"/>
    <w:rsid w:val="009371E5"/>
    <w:rsid w:val="00957594"/>
    <w:rsid w:val="0096137D"/>
    <w:rsid w:val="00964E14"/>
    <w:rsid w:val="00966A8F"/>
    <w:rsid w:val="00971DE0"/>
    <w:rsid w:val="009770D4"/>
    <w:rsid w:val="00981A96"/>
    <w:rsid w:val="00982F0F"/>
    <w:rsid w:val="00987947"/>
    <w:rsid w:val="00993577"/>
    <w:rsid w:val="00993C18"/>
    <w:rsid w:val="009A545C"/>
    <w:rsid w:val="009A7107"/>
    <w:rsid w:val="009B2857"/>
    <w:rsid w:val="009D0C97"/>
    <w:rsid w:val="009D2EF7"/>
    <w:rsid w:val="009D670D"/>
    <w:rsid w:val="009D7974"/>
    <w:rsid w:val="009E0D17"/>
    <w:rsid w:val="009E2B52"/>
    <w:rsid w:val="009E47E4"/>
    <w:rsid w:val="009E7B1B"/>
    <w:rsid w:val="009F348A"/>
    <w:rsid w:val="009F4E8A"/>
    <w:rsid w:val="009F5B90"/>
    <w:rsid w:val="00A01B6B"/>
    <w:rsid w:val="00A1212E"/>
    <w:rsid w:val="00A30727"/>
    <w:rsid w:val="00A369F0"/>
    <w:rsid w:val="00A36D50"/>
    <w:rsid w:val="00A536F1"/>
    <w:rsid w:val="00A553B3"/>
    <w:rsid w:val="00A63B0A"/>
    <w:rsid w:val="00A675EC"/>
    <w:rsid w:val="00A71A2A"/>
    <w:rsid w:val="00A74593"/>
    <w:rsid w:val="00A74DF3"/>
    <w:rsid w:val="00A76DC3"/>
    <w:rsid w:val="00A817AD"/>
    <w:rsid w:val="00A86528"/>
    <w:rsid w:val="00A96C3B"/>
    <w:rsid w:val="00AA3070"/>
    <w:rsid w:val="00AA3457"/>
    <w:rsid w:val="00AB3097"/>
    <w:rsid w:val="00AB55FF"/>
    <w:rsid w:val="00AC4B35"/>
    <w:rsid w:val="00AC5C20"/>
    <w:rsid w:val="00AC6ABC"/>
    <w:rsid w:val="00AD138E"/>
    <w:rsid w:val="00AD56B7"/>
    <w:rsid w:val="00AE010B"/>
    <w:rsid w:val="00AE2331"/>
    <w:rsid w:val="00AE3FD2"/>
    <w:rsid w:val="00AE5ECC"/>
    <w:rsid w:val="00AE7E99"/>
    <w:rsid w:val="00B00041"/>
    <w:rsid w:val="00B00AE6"/>
    <w:rsid w:val="00B12C14"/>
    <w:rsid w:val="00B22543"/>
    <w:rsid w:val="00B24E09"/>
    <w:rsid w:val="00B26970"/>
    <w:rsid w:val="00B276FF"/>
    <w:rsid w:val="00B27841"/>
    <w:rsid w:val="00B30494"/>
    <w:rsid w:val="00B36A20"/>
    <w:rsid w:val="00B36E4F"/>
    <w:rsid w:val="00B50460"/>
    <w:rsid w:val="00B55645"/>
    <w:rsid w:val="00B93F55"/>
    <w:rsid w:val="00B97DA7"/>
    <w:rsid w:val="00BA233C"/>
    <w:rsid w:val="00BA5172"/>
    <w:rsid w:val="00BA6309"/>
    <w:rsid w:val="00BA7A52"/>
    <w:rsid w:val="00BB0918"/>
    <w:rsid w:val="00BC0E1D"/>
    <w:rsid w:val="00BD5068"/>
    <w:rsid w:val="00BE0434"/>
    <w:rsid w:val="00BE2001"/>
    <w:rsid w:val="00BE5A8B"/>
    <w:rsid w:val="00BF4937"/>
    <w:rsid w:val="00BF4E89"/>
    <w:rsid w:val="00C000A4"/>
    <w:rsid w:val="00C00175"/>
    <w:rsid w:val="00C02945"/>
    <w:rsid w:val="00C02C82"/>
    <w:rsid w:val="00C16C5F"/>
    <w:rsid w:val="00C20A68"/>
    <w:rsid w:val="00C33367"/>
    <w:rsid w:val="00C35243"/>
    <w:rsid w:val="00C4340D"/>
    <w:rsid w:val="00C51422"/>
    <w:rsid w:val="00C554BE"/>
    <w:rsid w:val="00C60CD9"/>
    <w:rsid w:val="00C63723"/>
    <w:rsid w:val="00C703FE"/>
    <w:rsid w:val="00C76073"/>
    <w:rsid w:val="00C91171"/>
    <w:rsid w:val="00CA3980"/>
    <w:rsid w:val="00CB1B8D"/>
    <w:rsid w:val="00CC0CED"/>
    <w:rsid w:val="00CC288A"/>
    <w:rsid w:val="00CD1BFB"/>
    <w:rsid w:val="00CD33C4"/>
    <w:rsid w:val="00CE1D0F"/>
    <w:rsid w:val="00CE24FE"/>
    <w:rsid w:val="00CE34AD"/>
    <w:rsid w:val="00CF64E1"/>
    <w:rsid w:val="00CF7F85"/>
    <w:rsid w:val="00D109C5"/>
    <w:rsid w:val="00D200C7"/>
    <w:rsid w:val="00D23751"/>
    <w:rsid w:val="00D44A2C"/>
    <w:rsid w:val="00D57ABA"/>
    <w:rsid w:val="00D65685"/>
    <w:rsid w:val="00D669C3"/>
    <w:rsid w:val="00D67EA9"/>
    <w:rsid w:val="00D709A6"/>
    <w:rsid w:val="00D70C2C"/>
    <w:rsid w:val="00D74F33"/>
    <w:rsid w:val="00D90E22"/>
    <w:rsid w:val="00DA5AC7"/>
    <w:rsid w:val="00DB6F9B"/>
    <w:rsid w:val="00DB7B74"/>
    <w:rsid w:val="00DC075C"/>
    <w:rsid w:val="00DC59D5"/>
    <w:rsid w:val="00E01B38"/>
    <w:rsid w:val="00E05537"/>
    <w:rsid w:val="00E057CB"/>
    <w:rsid w:val="00E11E68"/>
    <w:rsid w:val="00E20E5A"/>
    <w:rsid w:val="00E22722"/>
    <w:rsid w:val="00E2282E"/>
    <w:rsid w:val="00E2419A"/>
    <w:rsid w:val="00E46E80"/>
    <w:rsid w:val="00E53096"/>
    <w:rsid w:val="00E55F71"/>
    <w:rsid w:val="00E57A1A"/>
    <w:rsid w:val="00E8309B"/>
    <w:rsid w:val="00E85A3B"/>
    <w:rsid w:val="00E9172C"/>
    <w:rsid w:val="00E949C7"/>
    <w:rsid w:val="00E9509D"/>
    <w:rsid w:val="00E97152"/>
    <w:rsid w:val="00EA4A0A"/>
    <w:rsid w:val="00EC1292"/>
    <w:rsid w:val="00EC19F4"/>
    <w:rsid w:val="00EC4392"/>
    <w:rsid w:val="00EC7931"/>
    <w:rsid w:val="00ED3594"/>
    <w:rsid w:val="00ED7BEC"/>
    <w:rsid w:val="00EE0463"/>
    <w:rsid w:val="00EE2E5D"/>
    <w:rsid w:val="00EF1A5F"/>
    <w:rsid w:val="00EF6ACB"/>
    <w:rsid w:val="00F24457"/>
    <w:rsid w:val="00F268F7"/>
    <w:rsid w:val="00F31D02"/>
    <w:rsid w:val="00F32FE5"/>
    <w:rsid w:val="00F33A9A"/>
    <w:rsid w:val="00F45272"/>
    <w:rsid w:val="00F459C7"/>
    <w:rsid w:val="00F50C4B"/>
    <w:rsid w:val="00F52CF0"/>
    <w:rsid w:val="00F60E0D"/>
    <w:rsid w:val="00F61E2F"/>
    <w:rsid w:val="00F63E47"/>
    <w:rsid w:val="00F64D1D"/>
    <w:rsid w:val="00F73195"/>
    <w:rsid w:val="00F75CE8"/>
    <w:rsid w:val="00F77BEC"/>
    <w:rsid w:val="00F849DE"/>
    <w:rsid w:val="00F9156E"/>
    <w:rsid w:val="00F94B5F"/>
    <w:rsid w:val="00FA42FD"/>
    <w:rsid w:val="00FA4C5E"/>
    <w:rsid w:val="00FB213D"/>
    <w:rsid w:val="00FB5F43"/>
    <w:rsid w:val="00FB73E9"/>
    <w:rsid w:val="00FC5D41"/>
    <w:rsid w:val="00FC62D7"/>
    <w:rsid w:val="00FD1294"/>
    <w:rsid w:val="00FE765E"/>
    <w:rsid w:val="00FF0064"/>
    <w:rsid w:val="00FF629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Char2"/>
    <w:qFormat/>
    <w:rsid w:val="006534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65340C"/>
    <w:rPr>
      <w:rFonts w:ascii="Arial" w:eastAsia="宋体" w:hAnsi="Arial" w:cs="Arial"/>
      <w:b/>
      <w:bCs/>
      <w:sz w:val="32"/>
      <w:szCs w:val="32"/>
    </w:rPr>
  </w:style>
  <w:style w:type="character" w:customStyle="1" w:styleId="fontstyle01">
    <w:name w:val="fontstyle01"/>
    <w:rsid w:val="00E917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B5FD2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a">
    <w:name w:val="annotation text"/>
    <w:basedOn w:val="a"/>
    <w:link w:val="Char3"/>
    <w:autoRedefine/>
    <w:uiPriority w:val="99"/>
    <w:unhideWhenUsed/>
    <w:qFormat/>
    <w:rsid w:val="005456A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批注文字 Char"/>
    <w:basedOn w:val="a0"/>
    <w:link w:val="aa"/>
    <w:uiPriority w:val="99"/>
    <w:qFormat/>
    <w:rsid w:val="005456AB"/>
  </w:style>
  <w:style w:type="paragraph" w:styleId="ab">
    <w:name w:val="Balloon Text"/>
    <w:basedOn w:val="a"/>
    <w:link w:val="Char4"/>
    <w:uiPriority w:val="99"/>
    <w:semiHidden/>
    <w:unhideWhenUsed/>
    <w:rsid w:val="005456A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5456AB"/>
    <w:rPr>
      <w:rFonts w:ascii="宋体" w:eastAsia="宋体" w:hAnsi="宋体" w:cs="Times New Roman"/>
      <w:sz w:val="18"/>
      <w:szCs w:val="18"/>
    </w:rPr>
  </w:style>
  <w:style w:type="character" w:styleId="ac">
    <w:name w:val="Hyperlink"/>
    <w:autoRedefine/>
    <w:uiPriority w:val="99"/>
    <w:unhideWhenUsed/>
    <w:qFormat/>
    <w:rsid w:val="00D57AB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7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3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8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6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zbc1</dc:creator>
  <cp:keywords/>
  <dc:description/>
  <cp:lastModifiedBy>Lenovo</cp:lastModifiedBy>
  <cp:revision>351</cp:revision>
  <cp:lastPrinted>2024-09-23T07:40:00Z</cp:lastPrinted>
  <dcterms:created xsi:type="dcterms:W3CDTF">2017-04-28T02:34:00Z</dcterms:created>
  <dcterms:modified xsi:type="dcterms:W3CDTF">2024-09-25T00:57:00Z</dcterms:modified>
</cp:coreProperties>
</file>