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2B1" w:rsidRPr="00786786" w:rsidRDefault="005C72B1" w:rsidP="005C72B1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bCs/>
          <w:sz w:val="24"/>
        </w:rPr>
      </w:pPr>
      <w:r w:rsidRPr="003E7C55">
        <w:rPr>
          <w:rFonts w:asciiTheme="minorEastAsia" w:eastAsiaTheme="minorEastAsia" w:hAnsiTheme="minorEastAsia"/>
          <w:kern w:val="0"/>
          <w:sz w:val="24"/>
        </w:rPr>
        <w:t>证券</w:t>
      </w:r>
      <w:r w:rsidRPr="003E7C55">
        <w:rPr>
          <w:rFonts w:asciiTheme="minorEastAsia" w:eastAsiaTheme="minorEastAsia" w:hAnsiTheme="minorEastAsia"/>
          <w:bCs/>
          <w:sz w:val="24"/>
        </w:rPr>
        <w:t>代码：000936         证券简称：华西股份</w:t>
      </w:r>
      <w:r w:rsidR="003E7C55">
        <w:rPr>
          <w:rFonts w:asciiTheme="minorEastAsia" w:eastAsiaTheme="minorEastAsia" w:hAnsiTheme="minorEastAsia" w:hint="eastAsia"/>
          <w:bCs/>
          <w:sz w:val="24"/>
        </w:rPr>
        <w:t xml:space="preserve">     </w:t>
      </w:r>
      <w:r w:rsidR="002716A2">
        <w:rPr>
          <w:rFonts w:asciiTheme="minorEastAsia" w:eastAsiaTheme="minorEastAsia" w:hAnsiTheme="minorEastAsia" w:hint="eastAsia"/>
          <w:bCs/>
          <w:sz w:val="24"/>
        </w:rPr>
        <w:t xml:space="preserve"> </w:t>
      </w:r>
      <w:r w:rsidR="003E7C55" w:rsidRPr="00786786">
        <w:rPr>
          <w:rFonts w:asciiTheme="minorEastAsia" w:eastAsiaTheme="minorEastAsia" w:hAnsiTheme="minorEastAsia" w:hint="eastAsia"/>
          <w:bCs/>
          <w:sz w:val="24"/>
        </w:rPr>
        <w:t xml:space="preserve"> </w:t>
      </w:r>
      <w:r w:rsidRPr="00786786">
        <w:rPr>
          <w:rFonts w:asciiTheme="minorEastAsia" w:eastAsiaTheme="minorEastAsia" w:hAnsiTheme="minorEastAsia"/>
          <w:bCs/>
          <w:sz w:val="24"/>
        </w:rPr>
        <w:t>公告编号：</w:t>
      </w:r>
      <w:r w:rsidR="004E3E4F" w:rsidRPr="00786786">
        <w:rPr>
          <w:rFonts w:asciiTheme="minorEastAsia" w:eastAsiaTheme="minorEastAsia" w:hAnsiTheme="minorEastAsia"/>
          <w:bCs/>
          <w:sz w:val="24"/>
        </w:rPr>
        <w:t>20</w:t>
      </w:r>
      <w:r w:rsidR="006D154F" w:rsidRPr="00786786">
        <w:rPr>
          <w:rFonts w:asciiTheme="minorEastAsia" w:eastAsiaTheme="minorEastAsia" w:hAnsiTheme="minorEastAsia" w:hint="eastAsia"/>
          <w:bCs/>
          <w:sz w:val="24"/>
        </w:rPr>
        <w:t>2</w:t>
      </w:r>
      <w:r w:rsidR="003C01CE" w:rsidRPr="00786786">
        <w:rPr>
          <w:rFonts w:asciiTheme="minorEastAsia" w:eastAsiaTheme="minorEastAsia" w:hAnsiTheme="minorEastAsia" w:hint="eastAsia"/>
          <w:bCs/>
          <w:sz w:val="24"/>
        </w:rPr>
        <w:t>4</w:t>
      </w:r>
      <w:r w:rsidR="004E3E4F" w:rsidRPr="00786786">
        <w:rPr>
          <w:rFonts w:asciiTheme="minorEastAsia" w:eastAsiaTheme="minorEastAsia" w:hAnsiTheme="minorEastAsia"/>
          <w:bCs/>
          <w:sz w:val="24"/>
        </w:rPr>
        <w:t>-</w:t>
      </w:r>
      <w:r w:rsidR="00643FB3" w:rsidRPr="00786786">
        <w:rPr>
          <w:rFonts w:asciiTheme="minorEastAsia" w:eastAsiaTheme="minorEastAsia" w:hAnsiTheme="minorEastAsia" w:hint="eastAsia"/>
          <w:bCs/>
          <w:sz w:val="24"/>
        </w:rPr>
        <w:t>0</w:t>
      </w:r>
      <w:r w:rsidR="00FA4C5E">
        <w:rPr>
          <w:rFonts w:asciiTheme="minorEastAsia" w:eastAsiaTheme="minorEastAsia" w:hAnsiTheme="minorEastAsia" w:hint="eastAsia"/>
          <w:bCs/>
          <w:sz w:val="24"/>
        </w:rPr>
        <w:t>27</w:t>
      </w:r>
    </w:p>
    <w:p w:rsidR="005C72B1" w:rsidRPr="002716A2" w:rsidRDefault="005C72B1" w:rsidP="00E949C7">
      <w:pPr>
        <w:adjustRightInd w:val="0"/>
        <w:snapToGrid w:val="0"/>
        <w:spacing w:line="360" w:lineRule="auto"/>
        <w:jc w:val="center"/>
        <w:rPr>
          <w:rFonts w:asciiTheme="minorHAnsi" w:eastAsiaTheme="minorEastAsia" w:hAnsiTheme="minorHAnsi"/>
          <w:bCs/>
          <w:sz w:val="24"/>
        </w:rPr>
      </w:pPr>
    </w:p>
    <w:p w:rsidR="005C72B1" w:rsidRPr="00C000A4" w:rsidRDefault="005C72B1" w:rsidP="00E949C7">
      <w:pPr>
        <w:adjustRightInd w:val="0"/>
        <w:snapToGrid w:val="0"/>
        <w:spacing w:line="360" w:lineRule="auto"/>
        <w:jc w:val="center"/>
        <w:rPr>
          <w:rFonts w:asciiTheme="minorHAnsi" w:eastAsia="黑体" w:hAnsiTheme="minorHAnsi"/>
          <w:b/>
          <w:sz w:val="30"/>
          <w:szCs w:val="30"/>
        </w:rPr>
      </w:pPr>
      <w:r w:rsidRPr="00C000A4">
        <w:rPr>
          <w:rFonts w:asciiTheme="minorHAnsi" w:eastAsia="黑体" w:hAnsiTheme="minorHAnsi"/>
          <w:b/>
          <w:sz w:val="30"/>
          <w:szCs w:val="30"/>
        </w:rPr>
        <w:t>江苏华西村股份有限公司</w:t>
      </w:r>
    </w:p>
    <w:p w:rsidR="005C72B1" w:rsidRPr="00C000A4" w:rsidRDefault="005C72B1" w:rsidP="00E949C7">
      <w:pPr>
        <w:adjustRightInd w:val="0"/>
        <w:snapToGrid w:val="0"/>
        <w:spacing w:line="360" w:lineRule="auto"/>
        <w:jc w:val="center"/>
        <w:rPr>
          <w:rFonts w:asciiTheme="minorHAnsi" w:eastAsia="黑体" w:hAnsiTheme="minorHAnsi"/>
          <w:b/>
          <w:sz w:val="30"/>
          <w:szCs w:val="30"/>
        </w:rPr>
      </w:pPr>
      <w:r w:rsidRPr="00C000A4">
        <w:rPr>
          <w:rFonts w:asciiTheme="minorHAnsi" w:eastAsia="黑体" w:hAnsiTheme="minorHAnsi"/>
          <w:b/>
          <w:sz w:val="30"/>
          <w:szCs w:val="30"/>
        </w:rPr>
        <w:t>关于</w:t>
      </w:r>
      <w:r w:rsidR="00FD1294">
        <w:rPr>
          <w:rFonts w:asciiTheme="minorHAnsi" w:eastAsia="黑体" w:hAnsiTheme="minorHAnsi"/>
          <w:b/>
          <w:sz w:val="30"/>
          <w:szCs w:val="30"/>
        </w:rPr>
        <w:t>与专业投资机构共同投资</w:t>
      </w:r>
      <w:r w:rsidR="00A1212E" w:rsidRPr="00C000A4">
        <w:rPr>
          <w:rFonts w:asciiTheme="minorHAnsi" w:eastAsia="黑体" w:hAnsiTheme="minorHAnsi"/>
          <w:b/>
          <w:sz w:val="30"/>
          <w:szCs w:val="30"/>
        </w:rPr>
        <w:t>的</w:t>
      </w:r>
      <w:r w:rsidR="00FA4C5E">
        <w:rPr>
          <w:rFonts w:asciiTheme="minorHAnsi" w:eastAsia="黑体" w:hAnsiTheme="minorHAnsi"/>
          <w:b/>
          <w:sz w:val="30"/>
          <w:szCs w:val="30"/>
        </w:rPr>
        <w:t>进展</w:t>
      </w:r>
      <w:r w:rsidR="00A1212E" w:rsidRPr="00C000A4">
        <w:rPr>
          <w:rFonts w:asciiTheme="minorHAnsi" w:eastAsia="黑体" w:hAnsiTheme="minorHAnsi"/>
          <w:b/>
          <w:sz w:val="30"/>
          <w:szCs w:val="30"/>
        </w:rPr>
        <w:t>公告</w:t>
      </w:r>
    </w:p>
    <w:p w:rsidR="00E949C7" w:rsidRDefault="00E949C7" w:rsidP="00E949C7">
      <w:pPr>
        <w:tabs>
          <w:tab w:val="num" w:pos="900"/>
        </w:tabs>
        <w:adjustRightInd w:val="0"/>
        <w:snapToGrid w:val="0"/>
        <w:spacing w:line="360" w:lineRule="auto"/>
        <w:ind w:firstLineChars="200" w:firstLine="480"/>
        <w:rPr>
          <w:rFonts w:asciiTheme="minorHAnsi" w:eastAsiaTheme="minorEastAsia" w:hAnsiTheme="minorHAnsi"/>
          <w:sz w:val="24"/>
        </w:rPr>
      </w:pPr>
    </w:p>
    <w:p w:rsidR="005C72B1" w:rsidRPr="004242D7" w:rsidRDefault="00A1212E" w:rsidP="00E949C7">
      <w:pPr>
        <w:tabs>
          <w:tab w:val="num" w:pos="900"/>
        </w:tabs>
        <w:adjustRightInd w:val="0"/>
        <w:snapToGrid w:val="0"/>
        <w:spacing w:line="360" w:lineRule="auto"/>
        <w:ind w:firstLineChars="200" w:firstLine="480"/>
        <w:rPr>
          <w:rFonts w:asciiTheme="minorHAnsi" w:eastAsiaTheme="minorEastAsia" w:hAnsiTheme="minorHAnsi"/>
          <w:sz w:val="24"/>
        </w:rPr>
      </w:pPr>
      <w:r w:rsidRPr="00827F5D">
        <w:rPr>
          <w:rFonts w:asciiTheme="minorHAnsi" w:eastAsiaTheme="minorEastAsia" w:hAnsiTheme="minorHAnsi"/>
          <w:sz w:val="24"/>
        </w:rPr>
        <w:t>本公司及董事会全体成员保证信息披露内容的真实、准确和完整，没有虚假记载、误导性陈述或重大遗漏。</w:t>
      </w:r>
    </w:p>
    <w:p w:rsidR="00A1212E" w:rsidRPr="004242D7" w:rsidRDefault="00A1212E" w:rsidP="00E949C7">
      <w:pPr>
        <w:tabs>
          <w:tab w:val="num" w:pos="900"/>
        </w:tabs>
        <w:adjustRightInd w:val="0"/>
        <w:snapToGrid w:val="0"/>
        <w:spacing w:line="360" w:lineRule="auto"/>
        <w:ind w:firstLineChars="200" w:firstLine="480"/>
        <w:rPr>
          <w:rFonts w:asciiTheme="minorHAnsi" w:eastAsiaTheme="minorEastAsia" w:hAnsiTheme="minorHAnsi"/>
          <w:sz w:val="24"/>
        </w:rPr>
      </w:pPr>
    </w:p>
    <w:p w:rsidR="005C72B1" w:rsidRPr="00A675EC" w:rsidRDefault="003C01CE" w:rsidP="005856D6">
      <w:pPr>
        <w:tabs>
          <w:tab w:val="num" w:pos="900"/>
        </w:tabs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A675EC">
        <w:rPr>
          <w:rFonts w:asciiTheme="minorEastAsia" w:eastAsiaTheme="minorEastAsia" w:hAnsiTheme="minorEastAsia"/>
          <w:b/>
          <w:sz w:val="24"/>
        </w:rPr>
        <w:t>一、</w:t>
      </w:r>
      <w:r w:rsidR="005C72B1" w:rsidRPr="00A675EC">
        <w:rPr>
          <w:rFonts w:asciiTheme="minorEastAsia" w:eastAsiaTheme="minorEastAsia" w:hAnsiTheme="minorEastAsia"/>
          <w:b/>
          <w:sz w:val="24"/>
        </w:rPr>
        <w:t>对外投资概述</w:t>
      </w:r>
    </w:p>
    <w:p w:rsidR="00AD56B7" w:rsidRPr="00FF6295" w:rsidRDefault="00FA4C5E" w:rsidP="00EF1A5F">
      <w:pPr>
        <w:pStyle w:val="a6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2024年4月，</w:t>
      </w:r>
      <w:r w:rsidR="00EF1A5F" w:rsidRPr="00786786">
        <w:rPr>
          <w:rFonts w:asciiTheme="minorEastAsia" w:eastAsiaTheme="minorEastAsia" w:hAnsiTheme="minorEastAsia"/>
          <w:sz w:val="24"/>
        </w:rPr>
        <w:t>江</w:t>
      </w:r>
      <w:r w:rsidR="00EF1A5F" w:rsidRPr="00A675EC">
        <w:rPr>
          <w:rFonts w:asciiTheme="minorEastAsia" w:eastAsiaTheme="minorEastAsia" w:hAnsiTheme="minorEastAsia"/>
          <w:sz w:val="24"/>
        </w:rPr>
        <w:t>苏华西村股份有限公司（以下简称“公司”</w:t>
      </w:r>
      <w:r w:rsidR="00EF1A5F">
        <w:rPr>
          <w:rFonts w:asciiTheme="minorEastAsia" w:eastAsiaTheme="minorEastAsia" w:hAnsiTheme="minorEastAsia"/>
          <w:sz w:val="24"/>
        </w:rPr>
        <w:t>）</w:t>
      </w:r>
      <w:r w:rsidR="00EF1A5F" w:rsidRPr="00A675EC">
        <w:rPr>
          <w:rFonts w:asciiTheme="minorEastAsia" w:eastAsiaTheme="minorEastAsia" w:hAnsiTheme="minorEastAsia"/>
          <w:sz w:val="24"/>
        </w:rPr>
        <w:t>与无锡国联产业投资私募基金管理有限公司</w:t>
      </w:r>
      <w:r w:rsidR="00EF1A5F">
        <w:rPr>
          <w:rFonts w:asciiTheme="minorEastAsia" w:eastAsiaTheme="minorEastAsia" w:hAnsiTheme="minorEastAsia" w:hint="eastAsia"/>
          <w:sz w:val="24"/>
        </w:rPr>
        <w:t>、无锡</w:t>
      </w:r>
      <w:proofErr w:type="gramStart"/>
      <w:r w:rsidR="00EF1A5F">
        <w:rPr>
          <w:rFonts w:asciiTheme="minorEastAsia" w:eastAsiaTheme="minorEastAsia" w:hAnsiTheme="minorEastAsia" w:hint="eastAsia"/>
          <w:sz w:val="24"/>
        </w:rPr>
        <w:t>云商创业</w:t>
      </w:r>
      <w:proofErr w:type="gramEnd"/>
      <w:r w:rsidR="00EF1A5F">
        <w:rPr>
          <w:rFonts w:asciiTheme="minorEastAsia" w:eastAsiaTheme="minorEastAsia" w:hAnsiTheme="minorEastAsia" w:hint="eastAsia"/>
          <w:sz w:val="24"/>
        </w:rPr>
        <w:t>投资有限公司共同</w:t>
      </w:r>
      <w:r w:rsidR="00EF1A5F" w:rsidRPr="00A675EC">
        <w:rPr>
          <w:rFonts w:asciiTheme="minorEastAsia" w:eastAsiaTheme="minorEastAsia" w:hAnsiTheme="minorEastAsia"/>
          <w:sz w:val="24"/>
        </w:rPr>
        <w:t>签署</w:t>
      </w:r>
      <w:r w:rsidR="00EF1A5F" w:rsidRPr="00643FB3">
        <w:rPr>
          <w:rFonts w:asciiTheme="minorEastAsia" w:eastAsiaTheme="minorEastAsia" w:hAnsiTheme="minorEastAsia"/>
          <w:sz w:val="24"/>
        </w:rPr>
        <w:t>了《无锡锡创联华股权投资合伙企业（有限合伙）之合伙协议》</w:t>
      </w:r>
      <w:r w:rsidR="00EF1A5F" w:rsidRPr="00A675EC">
        <w:rPr>
          <w:rFonts w:asciiTheme="minorEastAsia" w:eastAsiaTheme="minorEastAsia" w:hAnsiTheme="minorEastAsia"/>
          <w:sz w:val="24"/>
        </w:rPr>
        <w:t>，</w:t>
      </w:r>
      <w:r w:rsidR="00EF1A5F">
        <w:rPr>
          <w:rFonts w:asciiTheme="minorEastAsia" w:eastAsiaTheme="minorEastAsia" w:hAnsiTheme="minorEastAsia"/>
          <w:sz w:val="24"/>
        </w:rPr>
        <w:t>上述各方共同投资设立无锡</w:t>
      </w:r>
      <w:proofErr w:type="gramStart"/>
      <w:r w:rsidR="00EF1A5F">
        <w:rPr>
          <w:rFonts w:asciiTheme="minorEastAsia" w:eastAsiaTheme="minorEastAsia" w:hAnsiTheme="minorEastAsia"/>
          <w:sz w:val="24"/>
        </w:rPr>
        <w:t>锡</w:t>
      </w:r>
      <w:proofErr w:type="gramEnd"/>
      <w:r w:rsidR="00EF1A5F">
        <w:rPr>
          <w:rFonts w:asciiTheme="minorEastAsia" w:eastAsiaTheme="minorEastAsia" w:hAnsiTheme="minorEastAsia"/>
          <w:sz w:val="24"/>
        </w:rPr>
        <w:t>创联华股权投资</w:t>
      </w:r>
      <w:r w:rsidR="00EF1A5F">
        <w:rPr>
          <w:rFonts w:asciiTheme="minorEastAsia" w:eastAsiaTheme="minorEastAsia" w:hAnsiTheme="minorEastAsia" w:hint="eastAsia"/>
          <w:sz w:val="24"/>
        </w:rPr>
        <w:t>合伙企业（有限合伙）</w:t>
      </w:r>
      <w:r w:rsidR="00C4340D">
        <w:rPr>
          <w:rFonts w:asciiTheme="minorEastAsia" w:eastAsiaTheme="minorEastAsia" w:hAnsiTheme="minorEastAsia" w:hint="eastAsia"/>
          <w:sz w:val="24"/>
        </w:rPr>
        <w:t>，合伙企业主要用于收购一</w:t>
      </w:r>
      <w:proofErr w:type="gramStart"/>
      <w:r w:rsidR="00C4340D" w:rsidRPr="00FF6295">
        <w:rPr>
          <w:rFonts w:asciiTheme="minorEastAsia" w:eastAsiaTheme="minorEastAsia" w:hAnsiTheme="minorEastAsia" w:hint="eastAsia"/>
          <w:sz w:val="24"/>
        </w:rPr>
        <w:t>村资本</w:t>
      </w:r>
      <w:proofErr w:type="gramEnd"/>
      <w:r w:rsidR="00C4340D" w:rsidRPr="00FF6295">
        <w:rPr>
          <w:rFonts w:asciiTheme="minorEastAsia" w:eastAsiaTheme="minorEastAsia" w:hAnsiTheme="minorEastAsia" w:hint="eastAsia"/>
          <w:sz w:val="24"/>
        </w:rPr>
        <w:t>有限公司部分股权</w:t>
      </w:r>
      <w:r w:rsidR="00C4340D">
        <w:rPr>
          <w:rFonts w:asciiTheme="minorEastAsia" w:eastAsiaTheme="minorEastAsia" w:hAnsiTheme="minorEastAsia" w:hint="eastAsia"/>
          <w:sz w:val="24"/>
        </w:rPr>
        <w:t>。</w:t>
      </w:r>
      <w:r w:rsidR="00CE1D0F">
        <w:rPr>
          <w:rFonts w:asciiTheme="minorEastAsia" w:eastAsiaTheme="minorEastAsia" w:hAnsiTheme="minorEastAsia" w:hint="eastAsia"/>
          <w:kern w:val="0"/>
          <w:sz w:val="24"/>
        </w:rPr>
        <w:t>公司作为有限合伙人拟认缴20,000万元，占认缴出资额的50%。</w:t>
      </w:r>
      <w:r w:rsidR="00EF1A5F">
        <w:rPr>
          <w:rFonts w:asciiTheme="minorEastAsia" w:eastAsiaTheme="minorEastAsia" w:hAnsiTheme="minorEastAsia" w:hint="eastAsia"/>
          <w:sz w:val="24"/>
        </w:rPr>
        <w:t>详见公司于2024年4月9日</w:t>
      </w:r>
      <w:r w:rsidR="00EF1A5F" w:rsidRPr="00FA4C5E">
        <w:rPr>
          <w:rFonts w:asciiTheme="minorEastAsia" w:eastAsiaTheme="minorEastAsia" w:hAnsiTheme="minorEastAsia"/>
          <w:sz w:val="24"/>
        </w:rPr>
        <w:t>在</w:t>
      </w:r>
      <w:r w:rsidR="00EF1A5F">
        <w:rPr>
          <w:rFonts w:asciiTheme="minorEastAsia" w:eastAsiaTheme="minorEastAsia" w:hAnsiTheme="minorEastAsia"/>
          <w:sz w:val="24"/>
        </w:rPr>
        <w:t>《上海证券报》《证券时报》和</w:t>
      </w:r>
      <w:r w:rsidR="00EF1A5F" w:rsidRPr="00FA4C5E">
        <w:rPr>
          <w:rFonts w:asciiTheme="minorEastAsia" w:eastAsiaTheme="minorEastAsia" w:hAnsiTheme="minorEastAsia"/>
          <w:sz w:val="24"/>
        </w:rPr>
        <w:t>巨潮资讯网（http://www.cninfo.com.cn）披露</w:t>
      </w:r>
      <w:r w:rsidR="00EF1A5F">
        <w:rPr>
          <w:rFonts w:asciiTheme="minorEastAsia" w:eastAsiaTheme="minorEastAsia" w:hAnsiTheme="minorEastAsia"/>
          <w:sz w:val="24"/>
        </w:rPr>
        <w:t>的</w:t>
      </w:r>
      <w:r w:rsidR="00EF1A5F" w:rsidRPr="00FA4C5E">
        <w:rPr>
          <w:rFonts w:asciiTheme="minorEastAsia" w:eastAsiaTheme="minorEastAsia" w:hAnsiTheme="minorEastAsia"/>
          <w:sz w:val="24"/>
        </w:rPr>
        <w:t>《关于</w:t>
      </w:r>
      <w:r w:rsidR="00EF1A5F">
        <w:rPr>
          <w:rFonts w:asciiTheme="minorEastAsia" w:eastAsiaTheme="minorEastAsia" w:hAnsiTheme="minorEastAsia"/>
          <w:sz w:val="24"/>
        </w:rPr>
        <w:t>与专业投资机构共同投资的公告</w:t>
      </w:r>
      <w:r w:rsidR="00EF1A5F" w:rsidRPr="00FA4C5E">
        <w:rPr>
          <w:rFonts w:asciiTheme="minorEastAsia" w:eastAsiaTheme="minorEastAsia" w:hAnsiTheme="minorEastAsia"/>
          <w:sz w:val="24"/>
        </w:rPr>
        <w:t>》（公告编号：</w:t>
      </w:r>
      <w:r w:rsidR="00EF1A5F">
        <w:rPr>
          <w:rFonts w:asciiTheme="minorEastAsia" w:eastAsiaTheme="minorEastAsia" w:hAnsiTheme="minorEastAsia" w:hint="eastAsia"/>
          <w:sz w:val="24"/>
        </w:rPr>
        <w:t>2024</w:t>
      </w:r>
      <w:r w:rsidR="00EF1A5F" w:rsidRPr="00FA4C5E">
        <w:rPr>
          <w:rFonts w:asciiTheme="minorEastAsia" w:eastAsiaTheme="minorEastAsia" w:hAnsiTheme="minorEastAsia"/>
          <w:sz w:val="24"/>
        </w:rPr>
        <w:t>-00</w:t>
      </w:r>
      <w:r w:rsidR="00EF1A5F">
        <w:rPr>
          <w:rFonts w:asciiTheme="minorEastAsia" w:eastAsiaTheme="minorEastAsia" w:hAnsiTheme="minorEastAsia" w:hint="eastAsia"/>
          <w:sz w:val="24"/>
        </w:rPr>
        <w:t>4</w:t>
      </w:r>
      <w:r w:rsidR="00EF1A5F" w:rsidRPr="00FA4C5E">
        <w:rPr>
          <w:rFonts w:asciiTheme="minorEastAsia" w:eastAsiaTheme="minorEastAsia" w:hAnsiTheme="minorEastAsia"/>
          <w:sz w:val="24"/>
        </w:rPr>
        <w:t>）</w:t>
      </w:r>
      <w:r w:rsidR="00EF1A5F">
        <w:rPr>
          <w:rFonts w:asciiTheme="minorEastAsia" w:eastAsiaTheme="minorEastAsia" w:hAnsiTheme="minorEastAsia"/>
          <w:sz w:val="24"/>
        </w:rPr>
        <w:t>。</w:t>
      </w:r>
    </w:p>
    <w:p w:rsidR="00481E41" w:rsidRPr="0078328E" w:rsidRDefault="00481E41" w:rsidP="00624EF4">
      <w:pPr>
        <w:pStyle w:val="a6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3C01CE" w:rsidRPr="00624EF4" w:rsidRDefault="003C01CE" w:rsidP="00624EF4">
      <w:pPr>
        <w:pStyle w:val="a6"/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b/>
          <w:sz w:val="24"/>
        </w:rPr>
      </w:pPr>
      <w:r w:rsidRPr="00624EF4">
        <w:rPr>
          <w:rFonts w:asciiTheme="minorEastAsia" w:eastAsiaTheme="minorEastAsia" w:hAnsiTheme="minorEastAsia" w:hint="eastAsia"/>
          <w:b/>
          <w:sz w:val="24"/>
        </w:rPr>
        <w:t>二、</w:t>
      </w:r>
      <w:r w:rsidR="00EF1A5F" w:rsidRPr="00624EF4">
        <w:rPr>
          <w:rFonts w:asciiTheme="minorEastAsia" w:eastAsiaTheme="minorEastAsia" w:hAnsiTheme="minorEastAsia" w:hint="eastAsia"/>
          <w:b/>
          <w:sz w:val="24"/>
        </w:rPr>
        <w:t>进展情况</w:t>
      </w:r>
    </w:p>
    <w:p w:rsidR="00C4340D" w:rsidRDefault="00EF1A5F" w:rsidP="00C4340D">
      <w:pPr>
        <w:pStyle w:val="a6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近日，</w:t>
      </w:r>
      <w:r w:rsidR="00B276FF">
        <w:rPr>
          <w:rFonts w:asciiTheme="minorEastAsia" w:eastAsiaTheme="minorEastAsia" w:hAnsiTheme="minorEastAsia"/>
          <w:sz w:val="24"/>
        </w:rPr>
        <w:t>无锡</w:t>
      </w:r>
      <w:proofErr w:type="gramStart"/>
      <w:r w:rsidR="00B276FF">
        <w:rPr>
          <w:rFonts w:asciiTheme="minorEastAsia" w:eastAsiaTheme="minorEastAsia" w:hAnsiTheme="minorEastAsia"/>
          <w:sz w:val="24"/>
        </w:rPr>
        <w:t>锡</w:t>
      </w:r>
      <w:proofErr w:type="gramEnd"/>
      <w:r w:rsidR="00B276FF">
        <w:rPr>
          <w:rFonts w:asciiTheme="minorEastAsia" w:eastAsiaTheme="minorEastAsia" w:hAnsiTheme="minorEastAsia"/>
          <w:sz w:val="24"/>
        </w:rPr>
        <w:t>创联华股权投资</w:t>
      </w:r>
      <w:r w:rsidR="00B276FF">
        <w:rPr>
          <w:rFonts w:asciiTheme="minorEastAsia" w:eastAsiaTheme="minorEastAsia" w:hAnsiTheme="minorEastAsia" w:hint="eastAsia"/>
          <w:sz w:val="24"/>
        </w:rPr>
        <w:t>合伙企业（有限合伙）</w:t>
      </w:r>
      <w:r w:rsidR="00624EF4">
        <w:rPr>
          <w:rFonts w:asciiTheme="minorEastAsia" w:eastAsiaTheme="minorEastAsia" w:hAnsiTheme="minorEastAsia" w:hint="eastAsia"/>
          <w:sz w:val="24"/>
        </w:rPr>
        <w:t>与</w:t>
      </w:r>
      <w:r w:rsidR="00624EF4" w:rsidRPr="00624EF4">
        <w:rPr>
          <w:rFonts w:asciiTheme="minorEastAsia" w:eastAsiaTheme="minorEastAsia" w:hAnsiTheme="minorEastAsia"/>
          <w:sz w:val="24"/>
        </w:rPr>
        <w:t>安徽交控产业发展基金有限公司</w:t>
      </w:r>
      <w:r w:rsidR="00624EF4">
        <w:rPr>
          <w:rFonts w:asciiTheme="minorEastAsia" w:eastAsiaTheme="minorEastAsia" w:hAnsiTheme="minorEastAsia"/>
          <w:sz w:val="24"/>
        </w:rPr>
        <w:t>（以下简称“安徽交控”）签署了《关于一村资本有限公司之股权转让协议》，具体情况如下：</w:t>
      </w:r>
    </w:p>
    <w:p w:rsidR="000C7CBB" w:rsidRPr="00416E74" w:rsidRDefault="000C7CBB" w:rsidP="00C4340D">
      <w:pPr>
        <w:pStyle w:val="a6"/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b/>
          <w:sz w:val="24"/>
        </w:rPr>
      </w:pPr>
      <w:r w:rsidRPr="00416E74">
        <w:rPr>
          <w:rFonts w:asciiTheme="minorEastAsia" w:eastAsiaTheme="minorEastAsia" w:hAnsiTheme="minorEastAsia" w:hint="eastAsia"/>
          <w:b/>
          <w:sz w:val="24"/>
        </w:rPr>
        <w:t>（一）安徽交</w:t>
      </w:r>
      <w:proofErr w:type="gramStart"/>
      <w:r w:rsidRPr="00416E74">
        <w:rPr>
          <w:rFonts w:asciiTheme="minorEastAsia" w:eastAsiaTheme="minorEastAsia" w:hAnsiTheme="minorEastAsia" w:hint="eastAsia"/>
          <w:b/>
          <w:sz w:val="24"/>
        </w:rPr>
        <w:t>控基本</w:t>
      </w:r>
      <w:proofErr w:type="gramEnd"/>
      <w:r w:rsidRPr="00416E74">
        <w:rPr>
          <w:rFonts w:asciiTheme="minorEastAsia" w:eastAsiaTheme="minorEastAsia" w:hAnsiTheme="minorEastAsia" w:hint="eastAsia"/>
          <w:b/>
          <w:sz w:val="24"/>
        </w:rPr>
        <w:t>情况</w:t>
      </w:r>
    </w:p>
    <w:p w:rsidR="00416E74" w:rsidRPr="00416E74" w:rsidRDefault="00416E74" w:rsidP="00416E74">
      <w:pPr>
        <w:pStyle w:val="a6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416E74">
        <w:rPr>
          <w:rFonts w:asciiTheme="minorEastAsia" w:eastAsiaTheme="minorEastAsia" w:hAnsiTheme="minorEastAsia" w:hint="eastAsia"/>
          <w:sz w:val="24"/>
        </w:rPr>
        <w:t>名称：安徽交控产业发展基金有限公司</w:t>
      </w:r>
    </w:p>
    <w:p w:rsidR="00416E74" w:rsidRPr="00416E74" w:rsidRDefault="00416E74" w:rsidP="00416E74">
      <w:pPr>
        <w:pStyle w:val="a6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416E74">
        <w:rPr>
          <w:rFonts w:asciiTheme="minorEastAsia" w:eastAsiaTheme="minorEastAsia" w:hAnsiTheme="minorEastAsia" w:hint="eastAsia"/>
          <w:sz w:val="24"/>
        </w:rPr>
        <w:t>统一社会信用代码：</w:t>
      </w:r>
      <w:r w:rsidRPr="00416E74">
        <w:rPr>
          <w:rFonts w:asciiTheme="minorEastAsia" w:eastAsiaTheme="minorEastAsia" w:hAnsiTheme="minorEastAsia"/>
          <w:sz w:val="24"/>
        </w:rPr>
        <w:t>91340100MA2T02QT51</w:t>
      </w:r>
    </w:p>
    <w:p w:rsidR="00416E74" w:rsidRPr="00416E74" w:rsidRDefault="00416E74" w:rsidP="00416E74">
      <w:pPr>
        <w:pStyle w:val="a6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416E74">
        <w:rPr>
          <w:rFonts w:asciiTheme="minorEastAsia" w:eastAsiaTheme="minorEastAsia" w:hAnsiTheme="minorEastAsia" w:hint="eastAsia"/>
          <w:sz w:val="24"/>
        </w:rPr>
        <w:t>类型：其他有限责任公司</w:t>
      </w:r>
    </w:p>
    <w:p w:rsidR="00416E74" w:rsidRPr="00416E74" w:rsidRDefault="00416E74" w:rsidP="00416E74">
      <w:pPr>
        <w:pStyle w:val="a6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416E74">
        <w:rPr>
          <w:rFonts w:asciiTheme="minorEastAsia" w:eastAsiaTheme="minorEastAsia" w:hAnsiTheme="minorEastAsia" w:hint="eastAsia"/>
          <w:sz w:val="24"/>
        </w:rPr>
        <w:t>住所：合肥市高新区望江西路</w:t>
      </w:r>
      <w:r w:rsidRPr="00416E74">
        <w:rPr>
          <w:rFonts w:asciiTheme="minorEastAsia" w:eastAsiaTheme="minorEastAsia" w:hAnsiTheme="minorEastAsia"/>
          <w:sz w:val="24"/>
        </w:rPr>
        <w:t>520号皖通高速科技产业园区11#</w:t>
      </w:r>
      <w:proofErr w:type="gramStart"/>
      <w:r w:rsidRPr="00416E74">
        <w:rPr>
          <w:rFonts w:asciiTheme="minorEastAsia" w:eastAsiaTheme="minorEastAsia" w:hAnsiTheme="minorEastAsia"/>
          <w:sz w:val="24"/>
        </w:rPr>
        <w:t>研发楼</w:t>
      </w:r>
      <w:proofErr w:type="gramEnd"/>
      <w:r w:rsidRPr="00416E74">
        <w:rPr>
          <w:rFonts w:asciiTheme="minorEastAsia" w:eastAsiaTheme="minorEastAsia" w:hAnsiTheme="minorEastAsia"/>
          <w:sz w:val="24"/>
        </w:rPr>
        <w:t>2楼</w:t>
      </w:r>
    </w:p>
    <w:p w:rsidR="00416E74" w:rsidRPr="00416E74" w:rsidRDefault="00C4340D" w:rsidP="00416E74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法定代表人：</w:t>
      </w:r>
      <w:r w:rsidR="00416E74" w:rsidRPr="00416E74">
        <w:rPr>
          <w:rFonts w:asciiTheme="minorEastAsia" w:eastAsiaTheme="minorEastAsia" w:hAnsiTheme="minorEastAsia" w:hint="eastAsia"/>
          <w:sz w:val="24"/>
        </w:rPr>
        <w:t>韩榕</w:t>
      </w:r>
    </w:p>
    <w:p w:rsidR="00416E74" w:rsidRPr="00416E74" w:rsidRDefault="00416E74" w:rsidP="00416E74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16E74">
        <w:rPr>
          <w:rFonts w:asciiTheme="minorEastAsia" w:eastAsiaTheme="minorEastAsia" w:hAnsiTheme="minorEastAsia" w:hint="eastAsia"/>
          <w:sz w:val="24"/>
        </w:rPr>
        <w:t>注册资本：</w:t>
      </w:r>
      <w:r w:rsidRPr="00416E74">
        <w:rPr>
          <w:rFonts w:asciiTheme="minorEastAsia" w:eastAsiaTheme="minorEastAsia" w:hAnsiTheme="minorEastAsia"/>
          <w:sz w:val="24"/>
        </w:rPr>
        <w:t>100,000万元人民币</w:t>
      </w:r>
    </w:p>
    <w:p w:rsidR="00416E74" w:rsidRPr="00416E74" w:rsidRDefault="00416E74" w:rsidP="00416E74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16E74">
        <w:rPr>
          <w:rFonts w:asciiTheme="minorEastAsia" w:eastAsiaTheme="minorEastAsia" w:hAnsiTheme="minorEastAsia" w:hint="eastAsia"/>
          <w:sz w:val="24"/>
        </w:rPr>
        <w:lastRenderedPageBreak/>
        <w:t>成立日期：</w:t>
      </w:r>
      <w:r w:rsidRPr="00416E74">
        <w:rPr>
          <w:rFonts w:asciiTheme="minorEastAsia" w:eastAsiaTheme="minorEastAsia" w:hAnsiTheme="minorEastAsia"/>
          <w:sz w:val="24"/>
        </w:rPr>
        <w:t>2018-08-06</w:t>
      </w:r>
    </w:p>
    <w:p w:rsidR="00416E74" w:rsidRPr="00416E74" w:rsidRDefault="00416E74" w:rsidP="00416E74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16E74">
        <w:rPr>
          <w:rFonts w:asciiTheme="minorEastAsia" w:eastAsiaTheme="minorEastAsia" w:hAnsiTheme="minorEastAsia" w:hint="eastAsia"/>
          <w:sz w:val="24"/>
        </w:rPr>
        <w:t>经营范围：股权投资（未经金融监管部门批准，不得从事吸收存款、融资担保、代客理财等金融业务）（依法须经批准的项目，经相关部门批准后方可开展经营活动）。</w:t>
      </w:r>
    </w:p>
    <w:p w:rsidR="00416E74" w:rsidRPr="00416E74" w:rsidRDefault="00416E74" w:rsidP="00416E74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16E74">
        <w:rPr>
          <w:rFonts w:asciiTheme="minorEastAsia" w:eastAsiaTheme="minorEastAsia" w:hAnsiTheme="minorEastAsia" w:hint="eastAsia"/>
          <w:sz w:val="24"/>
        </w:rPr>
        <w:t>股权结构：安徽交控资本投资管理有限公司持股</w:t>
      </w:r>
      <w:r w:rsidRPr="00416E74">
        <w:rPr>
          <w:rFonts w:asciiTheme="minorEastAsia" w:eastAsiaTheme="minorEastAsia" w:hAnsiTheme="minorEastAsia"/>
          <w:sz w:val="24"/>
        </w:rPr>
        <w:t>99%，安徽交控资本基金管理有限公司持股1%。</w:t>
      </w:r>
    </w:p>
    <w:p w:rsidR="000C7CBB" w:rsidRDefault="00416E74" w:rsidP="00416E74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16E74">
        <w:rPr>
          <w:rFonts w:asciiTheme="minorEastAsia" w:eastAsiaTheme="minorEastAsia" w:hAnsiTheme="minorEastAsia" w:hint="eastAsia"/>
          <w:sz w:val="24"/>
        </w:rPr>
        <w:t>经核查，安徽</w:t>
      </w:r>
      <w:proofErr w:type="gramStart"/>
      <w:r w:rsidRPr="00416E74">
        <w:rPr>
          <w:rFonts w:asciiTheme="minorEastAsia" w:eastAsiaTheme="minorEastAsia" w:hAnsiTheme="minorEastAsia" w:hint="eastAsia"/>
          <w:sz w:val="24"/>
        </w:rPr>
        <w:t>交控不属于</w:t>
      </w:r>
      <w:proofErr w:type="gramEnd"/>
      <w:r w:rsidRPr="00416E74">
        <w:rPr>
          <w:rFonts w:asciiTheme="minorEastAsia" w:eastAsiaTheme="minorEastAsia" w:hAnsiTheme="minorEastAsia" w:hint="eastAsia"/>
          <w:sz w:val="24"/>
        </w:rPr>
        <w:t>失信被执行人。</w:t>
      </w:r>
    </w:p>
    <w:p w:rsidR="00416E74" w:rsidRPr="000C7CBB" w:rsidRDefault="00416E74" w:rsidP="00416E74">
      <w:pPr>
        <w:snapToGrid w:val="0"/>
        <w:spacing w:line="360" w:lineRule="auto"/>
        <w:ind w:firstLineChars="200" w:firstLine="480"/>
        <w:rPr>
          <w:sz w:val="24"/>
        </w:rPr>
      </w:pPr>
    </w:p>
    <w:p w:rsidR="000C7CBB" w:rsidRDefault="000C7CBB" w:rsidP="000C7CBB">
      <w:pPr>
        <w:snapToGrid w:val="0"/>
        <w:spacing w:line="360" w:lineRule="auto"/>
        <w:ind w:firstLineChars="200" w:firstLine="482"/>
        <w:rPr>
          <w:b/>
          <w:sz w:val="24"/>
        </w:rPr>
      </w:pPr>
      <w:r w:rsidRPr="000C7CBB">
        <w:rPr>
          <w:rFonts w:hint="eastAsia"/>
          <w:b/>
          <w:sz w:val="24"/>
        </w:rPr>
        <w:t>（二）</w:t>
      </w:r>
      <w:r w:rsidRPr="000C7CBB">
        <w:rPr>
          <w:rFonts w:asciiTheme="minorEastAsia" w:eastAsiaTheme="minorEastAsia" w:hAnsiTheme="minorEastAsia"/>
          <w:b/>
          <w:sz w:val="24"/>
        </w:rPr>
        <w:t>《股权转让协议》</w:t>
      </w:r>
      <w:r w:rsidRPr="000C7CBB">
        <w:rPr>
          <w:b/>
          <w:sz w:val="24"/>
        </w:rPr>
        <w:t>主要</w:t>
      </w:r>
      <w:r w:rsidR="00C4340D">
        <w:rPr>
          <w:b/>
          <w:sz w:val="24"/>
        </w:rPr>
        <w:t>内容</w:t>
      </w:r>
    </w:p>
    <w:p w:rsidR="000C7CBB" w:rsidRPr="000C7CBB" w:rsidRDefault="000C7CBB" w:rsidP="000C7CBB">
      <w:pPr>
        <w:tabs>
          <w:tab w:val="num" w:pos="900"/>
        </w:tabs>
        <w:snapToGrid w:val="0"/>
        <w:spacing w:line="360" w:lineRule="auto"/>
        <w:ind w:firstLineChars="200" w:firstLine="480"/>
        <w:rPr>
          <w:color w:val="000000"/>
          <w:sz w:val="24"/>
          <w:szCs w:val="22"/>
        </w:rPr>
      </w:pPr>
      <w:r w:rsidRPr="000C7CBB">
        <w:rPr>
          <w:rFonts w:hint="eastAsia"/>
          <w:color w:val="000000"/>
          <w:sz w:val="24"/>
          <w:szCs w:val="22"/>
        </w:rPr>
        <w:t>转让方：</w:t>
      </w:r>
      <w:r w:rsidRPr="000C7CBB">
        <w:rPr>
          <w:color w:val="000000"/>
          <w:sz w:val="24"/>
          <w:szCs w:val="22"/>
        </w:rPr>
        <w:t>安徽交控产业发展基金有限公司</w:t>
      </w:r>
    </w:p>
    <w:p w:rsidR="000C7CBB" w:rsidRDefault="000C7CBB" w:rsidP="000C7CBB">
      <w:pPr>
        <w:tabs>
          <w:tab w:val="num" w:pos="900"/>
        </w:tabs>
        <w:snapToGrid w:val="0"/>
        <w:spacing w:line="360" w:lineRule="auto"/>
        <w:ind w:firstLineChars="200" w:firstLine="480"/>
        <w:rPr>
          <w:color w:val="000000"/>
          <w:sz w:val="24"/>
          <w:szCs w:val="22"/>
        </w:rPr>
      </w:pPr>
      <w:r w:rsidRPr="000C7CBB">
        <w:rPr>
          <w:rFonts w:hint="eastAsia"/>
          <w:color w:val="000000"/>
          <w:sz w:val="24"/>
          <w:szCs w:val="22"/>
        </w:rPr>
        <w:t>受让方：无锡</w:t>
      </w:r>
      <w:proofErr w:type="gramStart"/>
      <w:r w:rsidRPr="000C7CBB">
        <w:rPr>
          <w:rFonts w:hint="eastAsia"/>
          <w:color w:val="000000"/>
          <w:sz w:val="24"/>
          <w:szCs w:val="22"/>
        </w:rPr>
        <w:t>锡</w:t>
      </w:r>
      <w:proofErr w:type="gramEnd"/>
      <w:r w:rsidRPr="000C7CBB">
        <w:rPr>
          <w:rFonts w:hint="eastAsia"/>
          <w:color w:val="000000"/>
          <w:sz w:val="24"/>
          <w:szCs w:val="22"/>
        </w:rPr>
        <w:t>创联华股权投资合伙企业（有限合伙）</w:t>
      </w:r>
    </w:p>
    <w:p w:rsidR="00416E74" w:rsidRPr="000C7CBB" w:rsidRDefault="00416E74" w:rsidP="000C7CBB">
      <w:pPr>
        <w:tabs>
          <w:tab w:val="num" w:pos="900"/>
        </w:tabs>
        <w:snapToGrid w:val="0"/>
        <w:spacing w:line="360" w:lineRule="auto"/>
        <w:ind w:firstLineChars="200" w:firstLine="480"/>
        <w:rPr>
          <w:color w:val="000000"/>
          <w:sz w:val="24"/>
          <w:szCs w:val="22"/>
        </w:rPr>
      </w:pPr>
      <w:r>
        <w:rPr>
          <w:rFonts w:hint="eastAsia"/>
          <w:color w:val="000000"/>
          <w:sz w:val="24"/>
          <w:szCs w:val="22"/>
        </w:rPr>
        <w:t>目标公司：一村资本有限公司</w:t>
      </w:r>
    </w:p>
    <w:p w:rsidR="000C7CBB" w:rsidRPr="00B276FF" w:rsidRDefault="000C7CBB" w:rsidP="00B276FF">
      <w:pPr>
        <w:tabs>
          <w:tab w:val="num" w:pos="900"/>
        </w:tabs>
        <w:snapToGrid w:val="0"/>
        <w:spacing w:line="360" w:lineRule="auto"/>
        <w:ind w:firstLineChars="200" w:firstLine="480"/>
        <w:rPr>
          <w:color w:val="000000"/>
          <w:sz w:val="24"/>
          <w:szCs w:val="22"/>
        </w:rPr>
      </w:pPr>
      <w:r w:rsidRPr="00B276FF">
        <w:rPr>
          <w:rFonts w:hint="eastAsia"/>
          <w:color w:val="000000"/>
          <w:sz w:val="24"/>
          <w:szCs w:val="22"/>
        </w:rPr>
        <w:t>1、股权转让</w:t>
      </w:r>
    </w:p>
    <w:p w:rsidR="00416E74" w:rsidRPr="00416E74" w:rsidRDefault="00416E74" w:rsidP="00416E74">
      <w:pPr>
        <w:tabs>
          <w:tab w:val="num" w:pos="900"/>
        </w:tabs>
        <w:snapToGrid w:val="0"/>
        <w:spacing w:line="360" w:lineRule="auto"/>
        <w:ind w:firstLineChars="200" w:firstLine="480"/>
        <w:rPr>
          <w:color w:val="000000"/>
          <w:sz w:val="24"/>
          <w:szCs w:val="22"/>
        </w:rPr>
      </w:pPr>
      <w:r w:rsidRPr="00416E74">
        <w:rPr>
          <w:color w:val="000000"/>
          <w:sz w:val="24"/>
          <w:szCs w:val="22"/>
        </w:rPr>
        <w:t>各方同意，受限于本协议的条款与条件，转让方同意将其持有的标的股权（即目标公司10.3449%的股权）转让予受让方，受让方同意向转让方受让标的股权。</w:t>
      </w:r>
    </w:p>
    <w:p w:rsidR="00416E74" w:rsidRDefault="00416E74" w:rsidP="00416E74">
      <w:pPr>
        <w:tabs>
          <w:tab w:val="num" w:pos="900"/>
        </w:tabs>
        <w:snapToGrid w:val="0"/>
        <w:spacing w:line="360" w:lineRule="auto"/>
        <w:ind w:firstLineChars="200" w:firstLine="480"/>
        <w:rPr>
          <w:color w:val="000000"/>
          <w:sz w:val="24"/>
          <w:szCs w:val="22"/>
        </w:rPr>
      </w:pPr>
      <w:r w:rsidRPr="00416E74">
        <w:rPr>
          <w:color w:val="000000"/>
          <w:sz w:val="24"/>
          <w:szCs w:val="22"/>
        </w:rPr>
        <w:t>本次转让完成后，目标公司股权结构变更如下：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4536"/>
        <w:gridCol w:w="2409"/>
      </w:tblGrid>
      <w:tr w:rsidR="005456AB" w:rsidRPr="00416E74" w:rsidTr="007A29C3">
        <w:tc>
          <w:tcPr>
            <w:tcW w:w="851" w:type="dxa"/>
          </w:tcPr>
          <w:p w:rsidR="005456AB" w:rsidRPr="00416E74" w:rsidRDefault="005456AB" w:rsidP="00416E74">
            <w:pPr>
              <w:tabs>
                <w:tab w:val="num" w:pos="900"/>
              </w:tabs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6E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536" w:type="dxa"/>
          </w:tcPr>
          <w:p w:rsidR="005456AB" w:rsidRPr="00416E74" w:rsidRDefault="005456AB" w:rsidP="005456AB">
            <w:pPr>
              <w:tabs>
                <w:tab w:val="num" w:pos="900"/>
              </w:tabs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6E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股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 </w:t>
            </w:r>
            <w:r w:rsidRPr="00416E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东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 </w:t>
            </w:r>
            <w:r w:rsidRPr="00416E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名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 </w:t>
            </w:r>
            <w:r w:rsidRPr="00416E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称</w:t>
            </w:r>
          </w:p>
        </w:tc>
        <w:tc>
          <w:tcPr>
            <w:tcW w:w="2409" w:type="dxa"/>
          </w:tcPr>
          <w:p w:rsidR="005456AB" w:rsidRPr="00416E74" w:rsidRDefault="005456AB" w:rsidP="00416E74">
            <w:pPr>
              <w:tabs>
                <w:tab w:val="num" w:pos="900"/>
              </w:tabs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6E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持股比例</w:t>
            </w:r>
          </w:p>
        </w:tc>
      </w:tr>
      <w:tr w:rsidR="005456AB" w:rsidRPr="00416E74" w:rsidTr="007A29C3">
        <w:tc>
          <w:tcPr>
            <w:tcW w:w="851" w:type="dxa"/>
          </w:tcPr>
          <w:p w:rsidR="005456AB" w:rsidRPr="00416E74" w:rsidRDefault="005456AB" w:rsidP="00416E74">
            <w:pPr>
              <w:tabs>
                <w:tab w:val="num" w:pos="900"/>
              </w:tabs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6E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536" w:type="dxa"/>
            <w:vAlign w:val="center"/>
          </w:tcPr>
          <w:p w:rsidR="005456AB" w:rsidRPr="00416E74" w:rsidRDefault="005456AB" w:rsidP="00416E74">
            <w:pPr>
              <w:snapToGrid w:val="0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416E74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无锡国联产业投资私募基金管理有限公司</w:t>
            </w:r>
          </w:p>
        </w:tc>
        <w:tc>
          <w:tcPr>
            <w:tcW w:w="2409" w:type="dxa"/>
            <w:vAlign w:val="center"/>
          </w:tcPr>
          <w:p w:rsidR="005456AB" w:rsidRPr="00416E74" w:rsidRDefault="005456AB" w:rsidP="00416E74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416E74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41.9239%</w:t>
            </w:r>
          </w:p>
        </w:tc>
      </w:tr>
      <w:tr w:rsidR="005456AB" w:rsidRPr="00416E74" w:rsidTr="007A29C3">
        <w:tc>
          <w:tcPr>
            <w:tcW w:w="851" w:type="dxa"/>
          </w:tcPr>
          <w:p w:rsidR="005456AB" w:rsidRPr="00416E74" w:rsidRDefault="005456AB" w:rsidP="00416E74">
            <w:pPr>
              <w:tabs>
                <w:tab w:val="num" w:pos="900"/>
              </w:tabs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6E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536" w:type="dxa"/>
            <w:vAlign w:val="center"/>
          </w:tcPr>
          <w:p w:rsidR="005456AB" w:rsidRPr="00416E74" w:rsidRDefault="005456AB" w:rsidP="00416E74">
            <w:pPr>
              <w:snapToGrid w:val="0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416E74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江苏华西村股份有限公司</w:t>
            </w:r>
          </w:p>
        </w:tc>
        <w:tc>
          <w:tcPr>
            <w:tcW w:w="2409" w:type="dxa"/>
            <w:vAlign w:val="center"/>
          </w:tcPr>
          <w:p w:rsidR="005456AB" w:rsidRPr="00416E74" w:rsidRDefault="005456AB" w:rsidP="00416E74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416E74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40.9242%</w:t>
            </w:r>
          </w:p>
        </w:tc>
      </w:tr>
      <w:tr w:rsidR="005456AB" w:rsidRPr="00416E74" w:rsidTr="007A29C3">
        <w:tc>
          <w:tcPr>
            <w:tcW w:w="851" w:type="dxa"/>
          </w:tcPr>
          <w:p w:rsidR="005456AB" w:rsidRPr="00416E74" w:rsidRDefault="005456AB" w:rsidP="00416E74">
            <w:pPr>
              <w:tabs>
                <w:tab w:val="num" w:pos="900"/>
              </w:tabs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6E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536" w:type="dxa"/>
            <w:vAlign w:val="center"/>
          </w:tcPr>
          <w:p w:rsidR="005456AB" w:rsidRPr="00416E74" w:rsidRDefault="005456AB" w:rsidP="00416E74">
            <w:pPr>
              <w:snapToGrid w:val="0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416E74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</w:t>
            </w:r>
            <w:proofErr w:type="gramStart"/>
            <w:r w:rsidRPr="00416E74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锡</w:t>
            </w:r>
            <w:proofErr w:type="gramEnd"/>
            <w:r w:rsidRPr="00416E74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创联华股权投资合伙企业（有限合伙）</w:t>
            </w:r>
          </w:p>
        </w:tc>
        <w:tc>
          <w:tcPr>
            <w:tcW w:w="2409" w:type="dxa"/>
            <w:vAlign w:val="center"/>
          </w:tcPr>
          <w:p w:rsidR="005456AB" w:rsidRPr="00416E74" w:rsidRDefault="005456AB" w:rsidP="00416E74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416E74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10.3449%</w:t>
            </w:r>
          </w:p>
        </w:tc>
      </w:tr>
      <w:tr w:rsidR="005456AB" w:rsidRPr="00416E74" w:rsidTr="007A29C3">
        <w:tc>
          <w:tcPr>
            <w:tcW w:w="851" w:type="dxa"/>
          </w:tcPr>
          <w:p w:rsidR="005456AB" w:rsidRPr="00416E74" w:rsidRDefault="005456AB" w:rsidP="00416E74">
            <w:pPr>
              <w:tabs>
                <w:tab w:val="num" w:pos="900"/>
              </w:tabs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6E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536" w:type="dxa"/>
            <w:vAlign w:val="center"/>
          </w:tcPr>
          <w:p w:rsidR="005456AB" w:rsidRPr="00416E74" w:rsidRDefault="005456AB" w:rsidP="00416E74">
            <w:pPr>
              <w:snapToGrid w:val="0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416E74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无锡惠开投资管理有限公司</w:t>
            </w:r>
          </w:p>
        </w:tc>
        <w:tc>
          <w:tcPr>
            <w:tcW w:w="2409" w:type="dxa"/>
            <w:vAlign w:val="center"/>
          </w:tcPr>
          <w:p w:rsidR="005456AB" w:rsidRPr="00416E74" w:rsidRDefault="005456AB" w:rsidP="00416E74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416E74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3.4484%</w:t>
            </w:r>
          </w:p>
        </w:tc>
      </w:tr>
      <w:tr w:rsidR="005456AB" w:rsidRPr="00416E74" w:rsidTr="007A29C3">
        <w:tc>
          <w:tcPr>
            <w:tcW w:w="851" w:type="dxa"/>
          </w:tcPr>
          <w:p w:rsidR="005456AB" w:rsidRPr="00416E74" w:rsidRDefault="005456AB" w:rsidP="00416E74">
            <w:pPr>
              <w:tabs>
                <w:tab w:val="num" w:pos="900"/>
              </w:tabs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6E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4536" w:type="dxa"/>
            <w:vAlign w:val="center"/>
          </w:tcPr>
          <w:p w:rsidR="005456AB" w:rsidRPr="00416E74" w:rsidRDefault="005456AB" w:rsidP="00416E74">
            <w:pPr>
              <w:snapToGrid w:val="0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416E74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青岛联储创新投资有限公司</w:t>
            </w:r>
          </w:p>
        </w:tc>
        <w:tc>
          <w:tcPr>
            <w:tcW w:w="2409" w:type="dxa"/>
            <w:vAlign w:val="center"/>
          </w:tcPr>
          <w:p w:rsidR="005456AB" w:rsidRPr="00416E74" w:rsidRDefault="005456AB" w:rsidP="00416E74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416E74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2.7586%</w:t>
            </w:r>
          </w:p>
        </w:tc>
      </w:tr>
      <w:tr w:rsidR="005456AB" w:rsidRPr="00416E74" w:rsidTr="007A29C3">
        <w:tc>
          <w:tcPr>
            <w:tcW w:w="851" w:type="dxa"/>
          </w:tcPr>
          <w:p w:rsidR="005456AB" w:rsidRPr="00416E74" w:rsidRDefault="005456AB" w:rsidP="00416E74">
            <w:pPr>
              <w:tabs>
                <w:tab w:val="num" w:pos="900"/>
              </w:tabs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6E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4536" w:type="dxa"/>
            <w:vAlign w:val="center"/>
          </w:tcPr>
          <w:p w:rsidR="005456AB" w:rsidRPr="00416E74" w:rsidRDefault="005456AB" w:rsidP="00416E74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proofErr w:type="gramStart"/>
            <w:r w:rsidRPr="00416E74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无锡致久企业管理</w:t>
            </w:r>
            <w:proofErr w:type="gramEnd"/>
            <w:r w:rsidRPr="00416E74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合伙企业（有限合伙）</w:t>
            </w:r>
          </w:p>
        </w:tc>
        <w:tc>
          <w:tcPr>
            <w:tcW w:w="2409" w:type="dxa"/>
            <w:vAlign w:val="center"/>
          </w:tcPr>
          <w:p w:rsidR="005456AB" w:rsidRPr="00416E74" w:rsidRDefault="005456AB" w:rsidP="00416E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16E7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0.6000%</w:t>
            </w:r>
          </w:p>
        </w:tc>
      </w:tr>
      <w:tr w:rsidR="005456AB" w:rsidRPr="00416E74" w:rsidTr="007A29C3">
        <w:tc>
          <w:tcPr>
            <w:tcW w:w="5387" w:type="dxa"/>
            <w:gridSpan w:val="2"/>
          </w:tcPr>
          <w:p w:rsidR="005456AB" w:rsidRPr="00416E74" w:rsidRDefault="005456AB" w:rsidP="00416E74">
            <w:pPr>
              <w:tabs>
                <w:tab w:val="num" w:pos="900"/>
              </w:tabs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6E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合  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 </w:t>
            </w:r>
            <w:r w:rsidR="005856D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</w:t>
            </w:r>
            <w:r w:rsidRPr="00416E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计</w:t>
            </w:r>
          </w:p>
        </w:tc>
        <w:tc>
          <w:tcPr>
            <w:tcW w:w="2409" w:type="dxa"/>
          </w:tcPr>
          <w:p w:rsidR="005456AB" w:rsidRPr="00416E74" w:rsidRDefault="005456AB" w:rsidP="00416E74">
            <w:pPr>
              <w:tabs>
                <w:tab w:val="num" w:pos="900"/>
              </w:tabs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6E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100%</w:t>
            </w:r>
          </w:p>
        </w:tc>
      </w:tr>
    </w:tbl>
    <w:p w:rsidR="005456AB" w:rsidRDefault="005456AB" w:rsidP="005456AB">
      <w:pPr>
        <w:tabs>
          <w:tab w:val="num" w:pos="900"/>
        </w:tabs>
        <w:snapToGrid w:val="0"/>
        <w:spacing w:line="360" w:lineRule="auto"/>
        <w:ind w:firstLineChars="200" w:firstLine="482"/>
        <w:rPr>
          <w:b/>
          <w:color w:val="000000"/>
          <w:sz w:val="24"/>
          <w:szCs w:val="22"/>
        </w:rPr>
      </w:pPr>
    </w:p>
    <w:p w:rsidR="005456AB" w:rsidRPr="005456AB" w:rsidRDefault="005456AB" w:rsidP="005456AB">
      <w:pPr>
        <w:tabs>
          <w:tab w:val="num" w:pos="900"/>
        </w:tabs>
        <w:snapToGrid w:val="0"/>
        <w:spacing w:line="360" w:lineRule="auto"/>
        <w:ind w:firstLineChars="200" w:firstLine="480"/>
        <w:rPr>
          <w:color w:val="000000"/>
          <w:sz w:val="24"/>
          <w:szCs w:val="22"/>
        </w:rPr>
      </w:pPr>
      <w:r w:rsidRPr="005456AB">
        <w:rPr>
          <w:rFonts w:hint="eastAsia"/>
          <w:color w:val="000000"/>
          <w:sz w:val="24"/>
          <w:szCs w:val="22"/>
        </w:rPr>
        <w:t>2、转让对价及对价支付</w:t>
      </w:r>
    </w:p>
    <w:p w:rsidR="005456AB" w:rsidRPr="005456AB" w:rsidRDefault="005456AB" w:rsidP="005456AB">
      <w:pPr>
        <w:tabs>
          <w:tab w:val="num" w:pos="900"/>
        </w:tabs>
        <w:snapToGrid w:val="0"/>
        <w:spacing w:line="360" w:lineRule="auto"/>
        <w:ind w:firstLineChars="200" w:firstLine="480"/>
        <w:rPr>
          <w:color w:val="000000"/>
          <w:sz w:val="24"/>
          <w:szCs w:val="22"/>
        </w:rPr>
      </w:pPr>
      <w:r w:rsidRPr="005456AB">
        <w:rPr>
          <w:color w:val="000000"/>
          <w:sz w:val="24"/>
          <w:szCs w:val="22"/>
        </w:rPr>
        <w:t>各方确认，本协议项下标的股权的转让对价为人民币</w:t>
      </w:r>
      <w:r w:rsidRPr="005456AB">
        <w:rPr>
          <w:rFonts w:hint="eastAsia"/>
          <w:color w:val="000000"/>
          <w:sz w:val="24"/>
          <w:szCs w:val="22"/>
        </w:rPr>
        <w:t>33</w:t>
      </w:r>
      <w:r>
        <w:rPr>
          <w:rFonts w:hint="eastAsia"/>
          <w:color w:val="000000"/>
          <w:sz w:val="24"/>
          <w:szCs w:val="22"/>
        </w:rPr>
        <w:t>,</w:t>
      </w:r>
      <w:r w:rsidRPr="005456AB">
        <w:rPr>
          <w:rFonts w:hint="eastAsia"/>
          <w:color w:val="000000"/>
          <w:sz w:val="24"/>
          <w:szCs w:val="22"/>
        </w:rPr>
        <w:t>158.7623</w:t>
      </w:r>
      <w:r w:rsidRPr="005456AB">
        <w:rPr>
          <w:color w:val="000000"/>
          <w:sz w:val="24"/>
          <w:szCs w:val="22"/>
        </w:rPr>
        <w:t>万元。</w:t>
      </w:r>
    </w:p>
    <w:p w:rsidR="005456AB" w:rsidRDefault="005456AB" w:rsidP="005456AB">
      <w:pPr>
        <w:tabs>
          <w:tab w:val="num" w:pos="900"/>
        </w:tabs>
        <w:snapToGrid w:val="0"/>
        <w:spacing w:line="360" w:lineRule="auto"/>
        <w:ind w:firstLineChars="200" w:firstLine="480"/>
        <w:rPr>
          <w:color w:val="000000"/>
          <w:sz w:val="24"/>
          <w:szCs w:val="22"/>
        </w:rPr>
      </w:pPr>
      <w:r w:rsidRPr="005456AB">
        <w:rPr>
          <w:rFonts w:hint="eastAsia"/>
          <w:color w:val="000000"/>
          <w:sz w:val="24"/>
          <w:szCs w:val="22"/>
        </w:rPr>
        <w:t>各方同意，</w:t>
      </w:r>
      <w:r w:rsidR="007A29C3">
        <w:rPr>
          <w:rFonts w:hint="eastAsia"/>
          <w:color w:val="000000"/>
          <w:sz w:val="24"/>
          <w:szCs w:val="22"/>
        </w:rPr>
        <w:t>本协议约定</w:t>
      </w:r>
      <w:r w:rsidRPr="005456AB">
        <w:rPr>
          <w:rFonts w:hint="eastAsia"/>
          <w:color w:val="000000"/>
          <w:sz w:val="24"/>
          <w:szCs w:val="22"/>
        </w:rPr>
        <w:t>条件全部满足或者被受让方豁免后十</w:t>
      </w:r>
      <w:r>
        <w:rPr>
          <w:color w:val="000000"/>
          <w:sz w:val="24"/>
          <w:szCs w:val="22"/>
        </w:rPr>
        <w:t>个工作日内，受</w:t>
      </w:r>
      <w:proofErr w:type="gramStart"/>
      <w:r>
        <w:rPr>
          <w:color w:val="000000"/>
          <w:sz w:val="24"/>
          <w:szCs w:val="22"/>
        </w:rPr>
        <w:t>让方向</w:t>
      </w:r>
      <w:proofErr w:type="gramEnd"/>
      <w:r>
        <w:rPr>
          <w:color w:val="000000"/>
          <w:sz w:val="24"/>
          <w:szCs w:val="22"/>
        </w:rPr>
        <w:t>转让方一次性支付股权转让价款。</w:t>
      </w:r>
    </w:p>
    <w:p w:rsidR="005856D6" w:rsidRDefault="005856D6" w:rsidP="005456AB">
      <w:pPr>
        <w:tabs>
          <w:tab w:val="num" w:pos="900"/>
        </w:tabs>
        <w:snapToGrid w:val="0"/>
        <w:spacing w:line="360" w:lineRule="auto"/>
        <w:ind w:firstLineChars="200" w:firstLine="480"/>
        <w:rPr>
          <w:color w:val="000000"/>
          <w:sz w:val="24"/>
          <w:szCs w:val="22"/>
        </w:rPr>
      </w:pPr>
    </w:p>
    <w:p w:rsidR="005456AB" w:rsidRPr="005456AB" w:rsidRDefault="005456AB" w:rsidP="005456AB">
      <w:pPr>
        <w:tabs>
          <w:tab w:val="num" w:pos="900"/>
        </w:tabs>
        <w:snapToGrid w:val="0"/>
        <w:spacing w:line="360" w:lineRule="auto"/>
        <w:ind w:firstLineChars="200" w:firstLine="480"/>
        <w:rPr>
          <w:color w:val="000000"/>
          <w:sz w:val="24"/>
          <w:szCs w:val="22"/>
        </w:rPr>
      </w:pPr>
      <w:r w:rsidRPr="005456AB">
        <w:rPr>
          <w:rFonts w:hint="eastAsia"/>
          <w:color w:val="000000"/>
          <w:sz w:val="24"/>
          <w:szCs w:val="22"/>
        </w:rPr>
        <w:lastRenderedPageBreak/>
        <w:t>3、</w:t>
      </w:r>
      <w:bookmarkStart w:id="0" w:name="_Toc160547539"/>
      <w:r w:rsidRPr="005456AB">
        <w:rPr>
          <w:color w:val="000000"/>
          <w:sz w:val="24"/>
          <w:szCs w:val="22"/>
        </w:rPr>
        <w:t>过渡期损益安排</w:t>
      </w:r>
      <w:bookmarkEnd w:id="0"/>
    </w:p>
    <w:p w:rsidR="005456AB" w:rsidRDefault="005456AB" w:rsidP="005456AB">
      <w:pPr>
        <w:tabs>
          <w:tab w:val="num" w:pos="900"/>
        </w:tabs>
        <w:snapToGrid w:val="0"/>
        <w:spacing w:line="360" w:lineRule="auto"/>
        <w:ind w:firstLineChars="200" w:firstLine="480"/>
        <w:rPr>
          <w:color w:val="000000"/>
          <w:sz w:val="24"/>
          <w:szCs w:val="22"/>
        </w:rPr>
      </w:pPr>
      <w:r w:rsidRPr="005456AB">
        <w:rPr>
          <w:color w:val="000000"/>
          <w:sz w:val="24"/>
          <w:szCs w:val="22"/>
        </w:rPr>
        <w:t>各方同意并确认，标的股权在过渡期间</w:t>
      </w:r>
      <w:r w:rsidR="007A29C3">
        <w:rPr>
          <w:rFonts w:ascii="Times New Roman" w:eastAsia="楷体" w:hAnsi="Times New Roman"/>
          <w:color w:val="000000" w:themeColor="text1"/>
          <w:sz w:val="24"/>
        </w:rPr>
        <w:t>【</w:t>
      </w:r>
      <w:r w:rsidR="007A29C3" w:rsidRPr="007A29C3">
        <w:rPr>
          <w:color w:val="000000"/>
          <w:sz w:val="24"/>
          <w:szCs w:val="22"/>
        </w:rPr>
        <w:t>自</w:t>
      </w:r>
      <w:r w:rsidR="007A29C3" w:rsidRPr="007A29C3">
        <w:rPr>
          <w:rFonts w:hint="eastAsia"/>
          <w:color w:val="000000"/>
          <w:sz w:val="24"/>
          <w:szCs w:val="22"/>
        </w:rPr>
        <w:t>2023年12月31日（不含）</w:t>
      </w:r>
      <w:r w:rsidR="007A29C3" w:rsidRPr="007A29C3">
        <w:rPr>
          <w:color w:val="000000"/>
          <w:sz w:val="24"/>
          <w:szCs w:val="22"/>
        </w:rPr>
        <w:t>起直至交割日期间</w:t>
      </w:r>
      <w:r w:rsidR="007A29C3" w:rsidRPr="007A29C3">
        <w:rPr>
          <w:rFonts w:hint="eastAsia"/>
          <w:color w:val="000000"/>
          <w:sz w:val="24"/>
          <w:szCs w:val="22"/>
        </w:rPr>
        <w:t>（含）</w:t>
      </w:r>
      <w:r w:rsidR="007A29C3">
        <w:rPr>
          <w:rFonts w:ascii="Times New Roman" w:eastAsia="楷体" w:hAnsi="Times New Roman"/>
          <w:color w:val="000000" w:themeColor="text1"/>
          <w:sz w:val="24"/>
        </w:rPr>
        <w:t>】</w:t>
      </w:r>
      <w:r w:rsidRPr="005456AB">
        <w:rPr>
          <w:color w:val="000000"/>
          <w:sz w:val="24"/>
          <w:szCs w:val="22"/>
        </w:rPr>
        <w:t>所产生的盈利，或因其他原因而增加的净资产，由受让方享有；标的股权在过渡期间所产生的亏损或减少净资产的，由受让方承担。</w:t>
      </w:r>
    </w:p>
    <w:p w:rsidR="005856D6" w:rsidRDefault="005856D6" w:rsidP="005456AB">
      <w:pPr>
        <w:tabs>
          <w:tab w:val="num" w:pos="900"/>
        </w:tabs>
        <w:snapToGrid w:val="0"/>
        <w:spacing w:line="360" w:lineRule="auto"/>
        <w:ind w:firstLineChars="200" w:firstLine="480"/>
        <w:rPr>
          <w:color w:val="000000"/>
          <w:sz w:val="24"/>
          <w:szCs w:val="22"/>
        </w:rPr>
      </w:pPr>
    </w:p>
    <w:p w:rsidR="005456AB" w:rsidRPr="005456AB" w:rsidRDefault="005456AB" w:rsidP="005456AB">
      <w:pPr>
        <w:tabs>
          <w:tab w:val="num" w:pos="900"/>
        </w:tabs>
        <w:snapToGrid w:val="0"/>
        <w:spacing w:line="360" w:lineRule="auto"/>
        <w:ind w:firstLineChars="200" w:firstLine="480"/>
        <w:rPr>
          <w:color w:val="000000"/>
          <w:sz w:val="24"/>
          <w:szCs w:val="22"/>
        </w:rPr>
      </w:pPr>
      <w:bookmarkStart w:id="1" w:name="_Toc160547540"/>
      <w:r w:rsidRPr="005456AB">
        <w:rPr>
          <w:rFonts w:hint="eastAsia"/>
          <w:color w:val="000000"/>
          <w:sz w:val="24"/>
          <w:szCs w:val="22"/>
        </w:rPr>
        <w:t>4、</w:t>
      </w:r>
      <w:r w:rsidRPr="005456AB">
        <w:rPr>
          <w:color w:val="000000"/>
          <w:sz w:val="24"/>
          <w:szCs w:val="22"/>
        </w:rPr>
        <w:t>交割</w:t>
      </w:r>
      <w:bookmarkEnd w:id="1"/>
    </w:p>
    <w:p w:rsidR="005456AB" w:rsidRDefault="005456AB" w:rsidP="005456AB">
      <w:pPr>
        <w:tabs>
          <w:tab w:val="num" w:pos="900"/>
        </w:tabs>
        <w:snapToGrid w:val="0"/>
        <w:spacing w:line="360" w:lineRule="auto"/>
        <w:ind w:firstLineChars="200" w:firstLine="480"/>
        <w:rPr>
          <w:color w:val="000000"/>
          <w:sz w:val="24"/>
          <w:szCs w:val="22"/>
        </w:rPr>
      </w:pPr>
      <w:r w:rsidRPr="005456AB">
        <w:rPr>
          <w:color w:val="000000"/>
          <w:sz w:val="24"/>
          <w:szCs w:val="22"/>
        </w:rPr>
        <w:t>各方同意，受让方支付完毕全部转让对价之日为本次转让的交割日。</w:t>
      </w:r>
      <w:r w:rsidRPr="005456AB">
        <w:rPr>
          <w:rFonts w:hint="eastAsia"/>
          <w:color w:val="000000"/>
          <w:sz w:val="24"/>
          <w:szCs w:val="22"/>
        </w:rPr>
        <w:t>自</w:t>
      </w:r>
      <w:r w:rsidRPr="005456AB">
        <w:rPr>
          <w:color w:val="000000"/>
          <w:sz w:val="24"/>
          <w:szCs w:val="22"/>
        </w:rPr>
        <w:t>交割日</w:t>
      </w:r>
      <w:r w:rsidRPr="005456AB">
        <w:rPr>
          <w:rFonts w:hint="eastAsia"/>
          <w:color w:val="000000"/>
          <w:sz w:val="24"/>
          <w:szCs w:val="22"/>
        </w:rPr>
        <w:t>起</w:t>
      </w:r>
      <w:r w:rsidRPr="005456AB">
        <w:rPr>
          <w:color w:val="000000"/>
          <w:sz w:val="24"/>
          <w:szCs w:val="22"/>
        </w:rPr>
        <w:t>，受让方持有标的股权并享有标的股权项下的所有权利和权益，转让方不再持有标的股权，不再享有标的股权项下的所有权利和权益（包括但不限于转让方就标的股权签署的任何投资协议及/或股东协议项下的合同权利）。</w:t>
      </w:r>
    </w:p>
    <w:p w:rsidR="005856D6" w:rsidRPr="005456AB" w:rsidRDefault="005856D6" w:rsidP="005456AB">
      <w:pPr>
        <w:tabs>
          <w:tab w:val="num" w:pos="900"/>
        </w:tabs>
        <w:snapToGrid w:val="0"/>
        <w:spacing w:line="360" w:lineRule="auto"/>
        <w:ind w:firstLineChars="200" w:firstLine="480"/>
        <w:rPr>
          <w:color w:val="000000"/>
          <w:sz w:val="24"/>
          <w:szCs w:val="22"/>
        </w:rPr>
      </w:pPr>
    </w:p>
    <w:p w:rsidR="005456AB" w:rsidRPr="005456AB" w:rsidRDefault="005456AB" w:rsidP="005456AB">
      <w:pPr>
        <w:tabs>
          <w:tab w:val="num" w:pos="900"/>
        </w:tabs>
        <w:snapToGrid w:val="0"/>
        <w:spacing w:line="360" w:lineRule="auto"/>
        <w:ind w:firstLineChars="200" w:firstLine="480"/>
        <w:rPr>
          <w:color w:val="000000"/>
          <w:sz w:val="24"/>
          <w:szCs w:val="22"/>
        </w:rPr>
      </w:pPr>
      <w:bookmarkStart w:id="2" w:name="_Toc507497975"/>
      <w:bookmarkStart w:id="3" w:name="_Toc44603929"/>
      <w:bookmarkStart w:id="4" w:name="_Toc44269805"/>
      <w:bookmarkStart w:id="5" w:name="_Toc44704949"/>
      <w:bookmarkStart w:id="6" w:name="_Toc160547549"/>
      <w:r w:rsidRPr="005456AB">
        <w:rPr>
          <w:rFonts w:hint="eastAsia"/>
          <w:color w:val="000000"/>
          <w:sz w:val="24"/>
          <w:szCs w:val="22"/>
        </w:rPr>
        <w:t>5、</w:t>
      </w:r>
      <w:r w:rsidRPr="005456AB">
        <w:rPr>
          <w:color w:val="000000"/>
          <w:sz w:val="24"/>
          <w:szCs w:val="22"/>
        </w:rPr>
        <w:t>生效、变更</w:t>
      </w:r>
      <w:bookmarkEnd w:id="2"/>
      <w:bookmarkEnd w:id="3"/>
      <w:bookmarkEnd w:id="4"/>
      <w:bookmarkEnd w:id="5"/>
      <w:bookmarkEnd w:id="6"/>
    </w:p>
    <w:p w:rsidR="005456AB" w:rsidRPr="005456AB" w:rsidRDefault="005456AB" w:rsidP="005456AB">
      <w:pPr>
        <w:tabs>
          <w:tab w:val="num" w:pos="900"/>
        </w:tabs>
        <w:snapToGrid w:val="0"/>
        <w:spacing w:line="360" w:lineRule="auto"/>
        <w:ind w:firstLineChars="200" w:firstLine="480"/>
        <w:rPr>
          <w:color w:val="000000"/>
          <w:sz w:val="24"/>
          <w:szCs w:val="22"/>
        </w:rPr>
      </w:pPr>
      <w:r w:rsidRPr="005456AB">
        <w:rPr>
          <w:color w:val="000000"/>
          <w:sz w:val="24"/>
          <w:szCs w:val="22"/>
        </w:rPr>
        <w:t>本协议应于各方签署后生效。</w:t>
      </w:r>
    </w:p>
    <w:p w:rsidR="005456AB" w:rsidRPr="005456AB" w:rsidRDefault="005456AB" w:rsidP="005456AB">
      <w:pPr>
        <w:tabs>
          <w:tab w:val="num" w:pos="900"/>
        </w:tabs>
        <w:snapToGrid w:val="0"/>
        <w:spacing w:line="360" w:lineRule="auto"/>
        <w:ind w:firstLineChars="200" w:firstLine="480"/>
        <w:rPr>
          <w:color w:val="000000"/>
          <w:sz w:val="24"/>
          <w:szCs w:val="22"/>
        </w:rPr>
      </w:pPr>
      <w:r w:rsidRPr="005456AB">
        <w:rPr>
          <w:color w:val="000000"/>
          <w:sz w:val="24"/>
          <w:szCs w:val="22"/>
        </w:rPr>
        <w:t>协议履行过程中如需变更，应由各方或其授权代表签署相应补充协议。</w:t>
      </w:r>
    </w:p>
    <w:p w:rsidR="00EF1A5F" w:rsidRPr="00B30494" w:rsidRDefault="00EF1A5F" w:rsidP="00686364">
      <w:pPr>
        <w:pStyle w:val="a6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7E7417" w:rsidRPr="0021719C" w:rsidRDefault="00EF1A5F" w:rsidP="0021719C">
      <w:pPr>
        <w:pStyle w:val="a6"/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b/>
          <w:sz w:val="24"/>
        </w:rPr>
        <w:t>三</w:t>
      </w:r>
      <w:r w:rsidR="007E7417" w:rsidRPr="0021719C">
        <w:rPr>
          <w:rFonts w:asciiTheme="minorEastAsia" w:eastAsiaTheme="minorEastAsia" w:hAnsiTheme="minorEastAsia"/>
          <w:b/>
          <w:sz w:val="24"/>
        </w:rPr>
        <w:t>、备查文件</w:t>
      </w:r>
    </w:p>
    <w:p w:rsidR="007E7417" w:rsidRPr="00B30494" w:rsidRDefault="00065000" w:rsidP="00686364">
      <w:pPr>
        <w:pStyle w:val="a6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B30494">
        <w:rPr>
          <w:rFonts w:asciiTheme="minorEastAsia" w:eastAsiaTheme="minorEastAsia" w:hAnsiTheme="minorEastAsia" w:hint="eastAsia"/>
          <w:sz w:val="24"/>
        </w:rPr>
        <w:t>1</w:t>
      </w:r>
      <w:r w:rsidR="007E7417" w:rsidRPr="00B30494">
        <w:rPr>
          <w:rFonts w:asciiTheme="minorEastAsia" w:eastAsiaTheme="minorEastAsia" w:hAnsiTheme="minorEastAsia"/>
          <w:sz w:val="24"/>
        </w:rPr>
        <w:t>、</w:t>
      </w:r>
      <w:r w:rsidR="000C7CBB">
        <w:rPr>
          <w:rFonts w:asciiTheme="minorEastAsia" w:eastAsiaTheme="minorEastAsia" w:hAnsiTheme="minorEastAsia"/>
          <w:sz w:val="24"/>
        </w:rPr>
        <w:t>《关于一村资本有限公司之股权转让协议》。</w:t>
      </w:r>
    </w:p>
    <w:p w:rsidR="007E7417" w:rsidRPr="00686364" w:rsidRDefault="007E7417" w:rsidP="00686364">
      <w:pPr>
        <w:pStyle w:val="a6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7E7417" w:rsidRDefault="007E7417" w:rsidP="00EA4A0A">
      <w:pPr>
        <w:topLinePunct/>
        <w:snapToGrid w:val="0"/>
        <w:spacing w:line="360" w:lineRule="auto"/>
        <w:ind w:firstLineChars="200" w:firstLine="480"/>
        <w:rPr>
          <w:rFonts w:asciiTheme="minorEastAsia" w:eastAsiaTheme="minorEastAsia" w:hAnsiTheme="minorEastAsia" w:cs="Calibri"/>
          <w:kern w:val="24"/>
          <w:sz w:val="24"/>
        </w:rPr>
      </w:pPr>
      <w:r w:rsidRPr="009D2EF7">
        <w:rPr>
          <w:rFonts w:asciiTheme="minorEastAsia" w:eastAsiaTheme="minorEastAsia" w:hAnsiTheme="minorEastAsia" w:cs="Calibri"/>
          <w:kern w:val="24"/>
          <w:sz w:val="24"/>
        </w:rPr>
        <w:t>特此公告</w:t>
      </w:r>
      <w:r w:rsidR="00865166" w:rsidRPr="009D2EF7">
        <w:rPr>
          <w:rFonts w:asciiTheme="minorEastAsia" w:eastAsiaTheme="minorEastAsia" w:hAnsiTheme="minorEastAsia" w:cs="Calibri"/>
          <w:kern w:val="24"/>
          <w:sz w:val="24"/>
        </w:rPr>
        <w:t>。</w:t>
      </w:r>
    </w:p>
    <w:p w:rsidR="00E01B38" w:rsidRDefault="00E01B38" w:rsidP="00EA4A0A">
      <w:pPr>
        <w:topLinePunct/>
        <w:snapToGrid w:val="0"/>
        <w:spacing w:line="360" w:lineRule="auto"/>
        <w:ind w:firstLineChars="200" w:firstLine="480"/>
        <w:rPr>
          <w:rFonts w:asciiTheme="minorEastAsia" w:eastAsiaTheme="minorEastAsia" w:hAnsiTheme="minorEastAsia" w:cs="Calibri"/>
          <w:kern w:val="24"/>
          <w:sz w:val="24"/>
        </w:rPr>
      </w:pPr>
    </w:p>
    <w:p w:rsidR="00D669C3" w:rsidRDefault="00D669C3" w:rsidP="00EA4A0A">
      <w:pPr>
        <w:topLinePunct/>
        <w:snapToGrid w:val="0"/>
        <w:spacing w:line="360" w:lineRule="auto"/>
        <w:ind w:firstLineChars="200" w:firstLine="480"/>
        <w:rPr>
          <w:rFonts w:asciiTheme="minorEastAsia" w:eastAsiaTheme="minorEastAsia" w:hAnsiTheme="minorEastAsia" w:cs="Calibri"/>
          <w:kern w:val="24"/>
          <w:sz w:val="24"/>
        </w:rPr>
      </w:pPr>
    </w:p>
    <w:p w:rsidR="00B276FF" w:rsidRDefault="00B276FF" w:rsidP="00EA4A0A">
      <w:pPr>
        <w:topLinePunct/>
        <w:snapToGrid w:val="0"/>
        <w:spacing w:line="360" w:lineRule="auto"/>
        <w:ind w:firstLineChars="200" w:firstLine="480"/>
        <w:rPr>
          <w:rFonts w:asciiTheme="minorEastAsia" w:eastAsiaTheme="minorEastAsia" w:hAnsiTheme="minorEastAsia" w:cs="Calibri"/>
          <w:kern w:val="24"/>
          <w:sz w:val="24"/>
        </w:rPr>
      </w:pPr>
      <w:bookmarkStart w:id="7" w:name="_GoBack"/>
      <w:bookmarkEnd w:id="7"/>
    </w:p>
    <w:p w:rsidR="007A29C3" w:rsidRPr="00D669C3" w:rsidRDefault="007A29C3" w:rsidP="00EA4A0A">
      <w:pPr>
        <w:topLinePunct/>
        <w:snapToGrid w:val="0"/>
        <w:spacing w:line="360" w:lineRule="auto"/>
        <w:ind w:firstLineChars="200" w:firstLine="480"/>
        <w:rPr>
          <w:rFonts w:asciiTheme="minorEastAsia" w:eastAsiaTheme="minorEastAsia" w:hAnsiTheme="minorEastAsia" w:cs="Calibri"/>
          <w:kern w:val="24"/>
          <w:sz w:val="24"/>
        </w:rPr>
      </w:pPr>
    </w:p>
    <w:p w:rsidR="007E7417" w:rsidRPr="003E7C55" w:rsidRDefault="003E7C55" w:rsidP="0031096C">
      <w:pPr>
        <w:tabs>
          <w:tab w:val="num" w:pos="900"/>
        </w:tabs>
        <w:spacing w:line="44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HAnsi" w:eastAsiaTheme="minorEastAsia" w:hAnsiTheme="minorHAnsi" w:hint="eastAsia"/>
          <w:sz w:val="24"/>
        </w:rPr>
        <w:t xml:space="preserve">                             </w:t>
      </w:r>
      <w:r w:rsidRPr="003E7C55">
        <w:rPr>
          <w:rFonts w:asciiTheme="minorEastAsia" w:eastAsiaTheme="minorEastAsia" w:hAnsiTheme="minorEastAsia" w:hint="eastAsia"/>
          <w:sz w:val="24"/>
        </w:rPr>
        <w:t xml:space="preserve"> </w:t>
      </w:r>
      <w:r w:rsidR="007E7417" w:rsidRPr="003E7C55">
        <w:rPr>
          <w:rFonts w:asciiTheme="minorEastAsia" w:eastAsiaTheme="minorEastAsia" w:hAnsiTheme="minorEastAsia"/>
          <w:sz w:val="24"/>
        </w:rPr>
        <w:t>江苏华西村股份有限公司董事会</w:t>
      </w:r>
    </w:p>
    <w:p w:rsidR="007E7417" w:rsidRPr="00C16C5F" w:rsidRDefault="007E7417" w:rsidP="005709B1">
      <w:pPr>
        <w:tabs>
          <w:tab w:val="num" w:pos="900"/>
        </w:tabs>
        <w:spacing w:line="44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3E7C55">
        <w:rPr>
          <w:rFonts w:asciiTheme="minorEastAsia" w:eastAsiaTheme="minorEastAsia" w:hAnsiTheme="minorEastAsia"/>
          <w:sz w:val="24"/>
        </w:rPr>
        <w:t xml:space="preserve">                               </w:t>
      </w:r>
      <w:r w:rsidR="00865166">
        <w:rPr>
          <w:rFonts w:asciiTheme="minorEastAsia" w:eastAsiaTheme="minorEastAsia" w:hAnsiTheme="minorEastAsia" w:hint="eastAsia"/>
          <w:sz w:val="24"/>
        </w:rPr>
        <w:t xml:space="preserve"> </w:t>
      </w:r>
      <w:r w:rsidR="00865166" w:rsidRPr="00C16C5F">
        <w:rPr>
          <w:rFonts w:asciiTheme="minorEastAsia" w:eastAsiaTheme="minorEastAsia" w:hAnsiTheme="minorEastAsia" w:hint="eastAsia"/>
          <w:sz w:val="24"/>
        </w:rPr>
        <w:t xml:space="preserve"> </w:t>
      </w:r>
      <w:r w:rsidR="00423661">
        <w:rPr>
          <w:rFonts w:asciiTheme="minorEastAsia" w:eastAsiaTheme="minorEastAsia" w:hAnsiTheme="minorEastAsia" w:hint="eastAsia"/>
          <w:sz w:val="24"/>
        </w:rPr>
        <w:t xml:space="preserve"> </w:t>
      </w:r>
      <w:r w:rsidRPr="00C16C5F">
        <w:rPr>
          <w:rFonts w:asciiTheme="minorEastAsia" w:eastAsiaTheme="minorEastAsia" w:hAnsiTheme="minorEastAsia"/>
          <w:sz w:val="24"/>
        </w:rPr>
        <w:t xml:space="preserve"> </w:t>
      </w:r>
      <w:r w:rsidR="000115A4" w:rsidRPr="00C16C5F">
        <w:rPr>
          <w:rFonts w:asciiTheme="minorEastAsia" w:eastAsiaTheme="minorEastAsia" w:hAnsiTheme="minorEastAsia" w:hint="eastAsia"/>
          <w:sz w:val="24"/>
        </w:rPr>
        <w:t xml:space="preserve"> </w:t>
      </w:r>
      <w:r w:rsidRPr="00C16C5F">
        <w:rPr>
          <w:rFonts w:asciiTheme="minorEastAsia" w:eastAsiaTheme="minorEastAsia" w:hAnsiTheme="minorEastAsia"/>
          <w:sz w:val="24"/>
        </w:rPr>
        <w:t xml:space="preserve"> </w:t>
      </w:r>
      <w:r w:rsidR="00865166" w:rsidRPr="00C16C5F">
        <w:rPr>
          <w:rFonts w:asciiTheme="minorEastAsia" w:eastAsiaTheme="minorEastAsia" w:hAnsiTheme="minorEastAsia" w:hint="eastAsia"/>
          <w:sz w:val="24"/>
        </w:rPr>
        <w:t>202</w:t>
      </w:r>
      <w:r w:rsidR="003C01CE">
        <w:rPr>
          <w:rFonts w:asciiTheme="minorEastAsia" w:eastAsiaTheme="minorEastAsia" w:hAnsiTheme="minorEastAsia" w:hint="eastAsia"/>
          <w:sz w:val="24"/>
        </w:rPr>
        <w:t>4</w:t>
      </w:r>
      <w:r w:rsidRPr="00C16C5F">
        <w:rPr>
          <w:rFonts w:asciiTheme="minorEastAsia" w:eastAsiaTheme="minorEastAsia" w:hAnsiTheme="minorEastAsia"/>
          <w:sz w:val="24"/>
        </w:rPr>
        <w:t>年</w:t>
      </w:r>
      <w:r w:rsidR="000C7CBB">
        <w:rPr>
          <w:rFonts w:asciiTheme="minorEastAsia" w:eastAsiaTheme="minorEastAsia" w:hAnsiTheme="minorEastAsia" w:hint="eastAsia"/>
          <w:sz w:val="24"/>
        </w:rPr>
        <w:t>5</w:t>
      </w:r>
      <w:r w:rsidRPr="00C16C5F">
        <w:rPr>
          <w:rFonts w:asciiTheme="minorEastAsia" w:eastAsiaTheme="minorEastAsia" w:hAnsiTheme="minorEastAsia"/>
          <w:sz w:val="24"/>
        </w:rPr>
        <w:t>月</w:t>
      </w:r>
      <w:r w:rsidR="005856D6">
        <w:rPr>
          <w:rFonts w:asciiTheme="minorEastAsia" w:eastAsiaTheme="minorEastAsia" w:hAnsiTheme="minorEastAsia" w:hint="eastAsia"/>
          <w:sz w:val="24"/>
        </w:rPr>
        <w:t>9</w:t>
      </w:r>
      <w:r w:rsidRPr="00C16C5F">
        <w:rPr>
          <w:rFonts w:asciiTheme="minorEastAsia" w:eastAsiaTheme="minorEastAsia" w:hAnsiTheme="minorEastAsia"/>
          <w:sz w:val="24"/>
        </w:rPr>
        <w:t>日</w:t>
      </w:r>
    </w:p>
    <w:sectPr w:rsidR="007E7417" w:rsidRPr="00C16C5F" w:rsidSect="00BF4E8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FC8" w:rsidRDefault="007A7FC8" w:rsidP="005C72B1">
      <w:r>
        <w:separator/>
      </w:r>
    </w:p>
  </w:endnote>
  <w:endnote w:type="continuationSeparator" w:id="0">
    <w:p w:rsidR="007A7FC8" w:rsidRDefault="007A7FC8" w:rsidP="005C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563"/>
      <w:docPartObj>
        <w:docPartGallery w:val="Page Numbers (Bottom of Page)"/>
        <w:docPartUnique/>
      </w:docPartObj>
    </w:sdtPr>
    <w:sdtEndPr/>
    <w:sdtContent>
      <w:p w:rsidR="003E7C55" w:rsidRDefault="009D797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28E" w:rsidRPr="0078328E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3E7C55" w:rsidRDefault="003E7C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FC8" w:rsidRDefault="007A7FC8" w:rsidP="005C72B1">
      <w:r>
        <w:separator/>
      </w:r>
    </w:p>
  </w:footnote>
  <w:footnote w:type="continuationSeparator" w:id="0">
    <w:p w:rsidR="007A7FC8" w:rsidRDefault="007A7FC8" w:rsidP="005C7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32A2"/>
    <w:multiLevelType w:val="hybridMultilevel"/>
    <w:tmpl w:val="4CDC0FE2"/>
    <w:lvl w:ilvl="0" w:tplc="9FB445D8">
      <w:start w:val="1"/>
      <w:numFmt w:val="decimal"/>
      <w:lvlText w:val="%1."/>
      <w:lvlJc w:val="left"/>
      <w:pPr>
        <w:ind w:left="1155" w:hanging="4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1">
    <w:nsid w:val="0773777B"/>
    <w:multiLevelType w:val="multilevel"/>
    <w:tmpl w:val="0773777B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lowerRoman"/>
      <w:lvlText w:val="（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97452C4"/>
    <w:multiLevelType w:val="hybridMultilevel"/>
    <w:tmpl w:val="BC0C9908"/>
    <w:lvl w:ilvl="0" w:tplc="93883F0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09AB1A8C"/>
    <w:multiLevelType w:val="multilevel"/>
    <w:tmpl w:val="09AB1A8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155A5D08"/>
    <w:multiLevelType w:val="hybridMultilevel"/>
    <w:tmpl w:val="F880D72A"/>
    <w:lvl w:ilvl="0" w:tplc="4D4E36FE">
      <w:start w:val="2"/>
      <w:numFmt w:val="japaneseCounting"/>
      <w:lvlText w:val="%1、"/>
      <w:lvlJc w:val="left"/>
      <w:pPr>
        <w:ind w:left="98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5">
    <w:nsid w:val="156C1741"/>
    <w:multiLevelType w:val="multilevel"/>
    <w:tmpl w:val="156C1741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D130D55"/>
    <w:multiLevelType w:val="hybridMultilevel"/>
    <w:tmpl w:val="DEA058A6"/>
    <w:lvl w:ilvl="0" w:tplc="2410C69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26332E26"/>
    <w:multiLevelType w:val="hybridMultilevel"/>
    <w:tmpl w:val="F2C649E8"/>
    <w:lvl w:ilvl="0" w:tplc="AB626250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>
    <w:nsid w:val="2F952971"/>
    <w:multiLevelType w:val="hybridMultilevel"/>
    <w:tmpl w:val="577EED04"/>
    <w:lvl w:ilvl="0" w:tplc="E362CA02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9">
    <w:nsid w:val="31012739"/>
    <w:multiLevelType w:val="multilevel"/>
    <w:tmpl w:val="31012739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420"/>
      </w:pPr>
    </w:lvl>
    <w:lvl w:ilvl="2">
      <w:start w:val="1"/>
      <w:numFmt w:val="lowerRoman"/>
      <w:lvlText w:val="%3."/>
      <w:lvlJc w:val="right"/>
      <w:pPr>
        <w:tabs>
          <w:tab w:val="num" w:pos="420"/>
        </w:tabs>
        <w:ind w:left="420" w:hanging="420"/>
      </w:pPr>
    </w:lvl>
    <w:lvl w:ilvl="3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>
      <w:start w:val="1"/>
      <w:numFmt w:val="lowerLetter"/>
      <w:lvlText w:val="%5)"/>
      <w:lvlJc w:val="left"/>
      <w:pPr>
        <w:tabs>
          <w:tab w:val="num" w:pos="1260"/>
        </w:tabs>
        <w:ind w:left="1260" w:hanging="420"/>
      </w:pPr>
    </w:lvl>
    <w:lvl w:ilvl="5">
      <w:start w:val="1"/>
      <w:numFmt w:val="lowerRoman"/>
      <w:lvlText w:val="%6."/>
      <w:lvlJc w:val="right"/>
      <w:pPr>
        <w:tabs>
          <w:tab w:val="num" w:pos="1680"/>
        </w:tabs>
        <w:ind w:left="1680" w:hanging="42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>
      <w:start w:val="1"/>
      <w:numFmt w:val="lowerLetter"/>
      <w:lvlText w:val="%8)"/>
      <w:lvlJc w:val="left"/>
      <w:pPr>
        <w:tabs>
          <w:tab w:val="num" w:pos="2520"/>
        </w:tabs>
        <w:ind w:left="2520" w:hanging="420"/>
      </w:pPr>
    </w:lvl>
    <w:lvl w:ilvl="8">
      <w:start w:val="1"/>
      <w:numFmt w:val="lowerRoman"/>
      <w:lvlText w:val="%9."/>
      <w:lvlJc w:val="right"/>
      <w:pPr>
        <w:tabs>
          <w:tab w:val="num" w:pos="2940"/>
        </w:tabs>
        <w:ind w:left="2940" w:hanging="420"/>
      </w:pPr>
    </w:lvl>
  </w:abstractNum>
  <w:abstractNum w:abstractNumId="10">
    <w:nsid w:val="310C4A40"/>
    <w:multiLevelType w:val="multilevel"/>
    <w:tmpl w:val="310C4A4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3125105B"/>
    <w:multiLevelType w:val="hybridMultilevel"/>
    <w:tmpl w:val="49A6FACE"/>
    <w:lvl w:ilvl="0" w:tplc="DAFC8A84">
      <w:start w:val="1"/>
      <w:numFmt w:val="japaneseCounting"/>
      <w:lvlText w:val="%1、"/>
      <w:lvlJc w:val="left"/>
      <w:pPr>
        <w:ind w:left="982" w:hanging="510"/>
      </w:pPr>
      <w:rPr>
        <w:rFonts w:hint="default"/>
      </w:rPr>
    </w:lvl>
    <w:lvl w:ilvl="1" w:tplc="5ACE0A42">
      <w:start w:val="1"/>
      <w:numFmt w:val="decimal"/>
      <w:lvlText w:val="%2、"/>
      <w:lvlJc w:val="left"/>
      <w:pPr>
        <w:ind w:left="125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2">
    <w:nsid w:val="346C63AC"/>
    <w:multiLevelType w:val="hybridMultilevel"/>
    <w:tmpl w:val="4CDC0FE2"/>
    <w:lvl w:ilvl="0" w:tplc="9FB445D8">
      <w:start w:val="1"/>
      <w:numFmt w:val="decimal"/>
      <w:lvlText w:val="%1."/>
      <w:lvlJc w:val="left"/>
      <w:pPr>
        <w:ind w:left="1155" w:hanging="4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13">
    <w:nsid w:val="3A1E4C5B"/>
    <w:multiLevelType w:val="multilevel"/>
    <w:tmpl w:val="3A1E4C5B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420"/>
      </w:pPr>
    </w:lvl>
    <w:lvl w:ilvl="2">
      <w:start w:val="1"/>
      <w:numFmt w:val="lowerRoman"/>
      <w:lvlText w:val="%3."/>
      <w:lvlJc w:val="right"/>
      <w:pPr>
        <w:tabs>
          <w:tab w:val="num" w:pos="420"/>
        </w:tabs>
        <w:ind w:left="420" w:hanging="420"/>
      </w:pPr>
    </w:lvl>
    <w:lvl w:ilvl="3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>
      <w:start w:val="1"/>
      <w:numFmt w:val="lowerLetter"/>
      <w:lvlText w:val="%5)"/>
      <w:lvlJc w:val="left"/>
      <w:pPr>
        <w:tabs>
          <w:tab w:val="num" w:pos="1260"/>
        </w:tabs>
        <w:ind w:left="1260" w:hanging="420"/>
      </w:pPr>
    </w:lvl>
    <w:lvl w:ilvl="5">
      <w:start w:val="1"/>
      <w:numFmt w:val="lowerRoman"/>
      <w:lvlText w:val="%6."/>
      <w:lvlJc w:val="right"/>
      <w:pPr>
        <w:tabs>
          <w:tab w:val="num" w:pos="1680"/>
        </w:tabs>
        <w:ind w:left="1680" w:hanging="42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>
      <w:start w:val="1"/>
      <w:numFmt w:val="lowerLetter"/>
      <w:lvlText w:val="%8)"/>
      <w:lvlJc w:val="left"/>
      <w:pPr>
        <w:tabs>
          <w:tab w:val="num" w:pos="2520"/>
        </w:tabs>
        <w:ind w:left="2520" w:hanging="420"/>
      </w:pPr>
    </w:lvl>
    <w:lvl w:ilvl="8">
      <w:start w:val="1"/>
      <w:numFmt w:val="lowerRoman"/>
      <w:lvlText w:val="%9."/>
      <w:lvlJc w:val="right"/>
      <w:pPr>
        <w:tabs>
          <w:tab w:val="num" w:pos="2940"/>
        </w:tabs>
        <w:ind w:left="2940" w:hanging="420"/>
      </w:pPr>
    </w:lvl>
  </w:abstractNum>
  <w:abstractNum w:abstractNumId="14">
    <w:nsid w:val="426A1644"/>
    <w:multiLevelType w:val="hybridMultilevel"/>
    <w:tmpl w:val="C0F4DE02"/>
    <w:lvl w:ilvl="0" w:tplc="F2F40358">
      <w:start w:val="2"/>
      <w:numFmt w:val="japaneseCounting"/>
      <w:lvlText w:val="%1、"/>
      <w:lvlJc w:val="left"/>
      <w:pPr>
        <w:ind w:left="98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5">
    <w:nsid w:val="43EC6672"/>
    <w:multiLevelType w:val="multilevel"/>
    <w:tmpl w:val="43EC66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459E03CA"/>
    <w:multiLevelType w:val="hybridMultilevel"/>
    <w:tmpl w:val="F2C649E8"/>
    <w:lvl w:ilvl="0" w:tplc="AB626250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7">
    <w:nsid w:val="483B3D77"/>
    <w:multiLevelType w:val="multilevel"/>
    <w:tmpl w:val="483B3D77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493122FB"/>
    <w:multiLevelType w:val="multilevel"/>
    <w:tmpl w:val="493122FB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4BC931D6"/>
    <w:multiLevelType w:val="hybridMultilevel"/>
    <w:tmpl w:val="4CDC0FE2"/>
    <w:lvl w:ilvl="0" w:tplc="9FB445D8">
      <w:start w:val="1"/>
      <w:numFmt w:val="decimal"/>
      <w:lvlText w:val="%1."/>
      <w:lvlJc w:val="left"/>
      <w:pPr>
        <w:ind w:left="1155" w:hanging="4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20">
    <w:nsid w:val="4E820BBB"/>
    <w:multiLevelType w:val="multilevel"/>
    <w:tmpl w:val="4E820BBB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3F76F5B"/>
    <w:multiLevelType w:val="multilevel"/>
    <w:tmpl w:val="53F76F5B"/>
    <w:lvl w:ilvl="0">
      <w:start w:val="1"/>
      <w:numFmt w:val="decimal"/>
      <w:lvlText w:val="%1.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 w:val="0"/>
        <w:sz w:val="24"/>
        <w:lang w:eastAsia="zh-CN"/>
      </w:rPr>
    </w:lvl>
    <w:lvl w:ilvl="3">
      <w:start w:val="1"/>
      <w:numFmt w:val="decimal"/>
      <w:lvlText w:val="（%4）"/>
      <w:lvlJc w:val="left"/>
      <w:pPr>
        <w:tabs>
          <w:tab w:val="left" w:pos="2580"/>
        </w:tabs>
        <w:ind w:left="2580" w:hanging="737"/>
      </w:pPr>
      <w:rPr>
        <w:rFonts w:ascii="Times New Roman" w:hAnsi="Times New Roman" w:cs="Times New Roman" w:hint="default"/>
        <w:sz w:val="24"/>
        <w:lang w:val="en-US"/>
      </w:rPr>
    </w:lvl>
    <w:lvl w:ilvl="4">
      <w:start w:val="1"/>
      <w:numFmt w:val="lowerLetter"/>
      <w:lvlText w:val="%5）"/>
      <w:lvlJc w:val="left"/>
      <w:pPr>
        <w:tabs>
          <w:tab w:val="left" w:pos="2325"/>
        </w:tabs>
        <w:ind w:left="2325" w:hanging="737"/>
      </w:pPr>
      <w:rPr>
        <w:rFonts w:ascii="Times New Roman" w:hAnsi="Times New Roman" w:cs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left" w:pos="3062"/>
        </w:tabs>
        <w:ind w:left="3062" w:hanging="737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2">
    <w:nsid w:val="5578FAEE"/>
    <w:multiLevelType w:val="singleLevel"/>
    <w:tmpl w:val="5578FAEE"/>
    <w:lvl w:ilvl="0">
      <w:start w:val="1"/>
      <w:numFmt w:val="chineseCounting"/>
      <w:suff w:val="nothing"/>
      <w:lvlText w:val="（%1）"/>
      <w:lvlJc w:val="left"/>
    </w:lvl>
  </w:abstractNum>
  <w:abstractNum w:abstractNumId="23">
    <w:nsid w:val="5796590F"/>
    <w:multiLevelType w:val="hybridMultilevel"/>
    <w:tmpl w:val="2C8ECF5C"/>
    <w:lvl w:ilvl="0" w:tplc="35B279AC">
      <w:start w:val="5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>
    <w:nsid w:val="62245718"/>
    <w:multiLevelType w:val="multilevel"/>
    <w:tmpl w:val="6224571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63CF45E5"/>
    <w:multiLevelType w:val="hybridMultilevel"/>
    <w:tmpl w:val="FC3C311A"/>
    <w:lvl w:ilvl="0" w:tplc="E1FE846A">
      <w:start w:val="2"/>
      <w:numFmt w:val="japaneseCounting"/>
      <w:lvlText w:val="%1、"/>
      <w:lvlJc w:val="left"/>
      <w:pPr>
        <w:ind w:left="652" w:hanging="510"/>
      </w:pPr>
      <w:rPr>
        <w:rFonts w:hint="default"/>
      </w:rPr>
    </w:lvl>
    <w:lvl w:ilvl="1" w:tplc="4222A2A4">
      <w:start w:val="1"/>
      <w:numFmt w:val="decimal"/>
      <w:lvlText w:val="%2、"/>
      <w:lvlJc w:val="left"/>
      <w:pPr>
        <w:ind w:left="92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6">
    <w:nsid w:val="6DE72A23"/>
    <w:multiLevelType w:val="multilevel"/>
    <w:tmpl w:val="6DE72A23"/>
    <w:lvl w:ilvl="0">
      <w:start w:val="1"/>
      <w:numFmt w:val="chineseCounting"/>
      <w:suff w:val="space"/>
      <w:lvlText w:val="第%1条"/>
      <w:lvlJc w:val="left"/>
      <w:rPr>
        <w:rFonts w:hint="eastAsia"/>
      </w:rPr>
    </w:lvl>
    <w:lvl w:ilvl="1">
      <w:start w:val="1"/>
      <w:numFmt w:val="chineseCounting"/>
      <w:suff w:val="nothing"/>
      <w:lvlText w:val="%2、"/>
      <w:lvlJc w:val="left"/>
      <w:rPr>
        <w:rFonts w:hint="eastAsia"/>
      </w:rPr>
    </w:lvl>
    <w:lvl w:ilvl="2">
      <w:start w:val="1"/>
      <w:numFmt w:val="chineseCounting"/>
      <w:suff w:val="nothing"/>
      <w:lvlText w:val="（%3）"/>
      <w:lvlJc w:val="left"/>
      <w:rPr>
        <w:rFonts w:hint="eastAsia"/>
      </w:rPr>
    </w:lvl>
    <w:lvl w:ilvl="3">
      <w:start w:val="1"/>
      <w:numFmt w:val="decimal"/>
      <w:suff w:val="nothing"/>
      <w:lvlText w:val="%4．"/>
      <w:lvlJc w:val="left"/>
      <w:pPr>
        <w:ind w:left="420"/>
      </w:pPr>
      <w:rPr>
        <w:rFonts w:hint="eastAsia"/>
      </w:rPr>
    </w:lvl>
    <w:lvl w:ilvl="4">
      <w:start w:val="1"/>
      <w:numFmt w:val="decimal"/>
      <w:suff w:val="nothing"/>
      <w:lvlText w:val="（%5）"/>
      <w:lvlJc w:val="left"/>
      <w:rPr>
        <w:rFonts w:hint="eastAsia"/>
      </w:rPr>
    </w:lvl>
    <w:lvl w:ilvl="5">
      <w:start w:val="1"/>
      <w:numFmt w:val="decimalEnclosedCircleChinese"/>
      <w:suff w:val="nothing"/>
      <w:lvlText w:val="%6"/>
      <w:lvlJc w:val="left"/>
      <w:rPr>
        <w:rFonts w:hint="eastAsia"/>
      </w:rPr>
    </w:lvl>
    <w:lvl w:ilvl="6">
      <w:start w:val="1"/>
      <w:numFmt w:val="decimal"/>
      <w:suff w:val="nothing"/>
      <w:lvlText w:val="%7）"/>
      <w:lvlJc w:val="left"/>
      <w:rPr>
        <w:rFonts w:hint="eastAsia"/>
      </w:rPr>
    </w:lvl>
    <w:lvl w:ilvl="7">
      <w:start w:val="1"/>
      <w:numFmt w:val="lowerLetter"/>
      <w:suff w:val="nothing"/>
      <w:lvlText w:val="%8．"/>
      <w:lvlJc w:val="left"/>
      <w:rPr>
        <w:rFonts w:hint="eastAsia"/>
      </w:rPr>
    </w:lvl>
    <w:lvl w:ilvl="8">
      <w:start w:val="1"/>
      <w:numFmt w:val="lowerLetter"/>
      <w:suff w:val="nothing"/>
      <w:lvlText w:val="%9）"/>
      <w:lvlJc w:val="left"/>
      <w:rPr>
        <w:rFonts w:hint="eastAsia"/>
      </w:rPr>
    </w:lvl>
  </w:abstractNum>
  <w:abstractNum w:abstractNumId="27">
    <w:nsid w:val="6F8463C9"/>
    <w:multiLevelType w:val="multilevel"/>
    <w:tmpl w:val="6F8463C9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6FB12C57"/>
    <w:multiLevelType w:val="hybridMultilevel"/>
    <w:tmpl w:val="F2C649E8"/>
    <w:lvl w:ilvl="0" w:tplc="AB626250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9">
    <w:nsid w:val="70553806"/>
    <w:multiLevelType w:val="hybridMultilevel"/>
    <w:tmpl w:val="94D41310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0">
    <w:nsid w:val="746C2629"/>
    <w:multiLevelType w:val="hybridMultilevel"/>
    <w:tmpl w:val="A920A794"/>
    <w:lvl w:ilvl="0" w:tplc="49F807E2">
      <w:start w:val="1"/>
      <w:numFmt w:val="japaneseCounting"/>
      <w:lvlText w:val="第%1条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6253314"/>
    <w:multiLevelType w:val="multilevel"/>
    <w:tmpl w:val="76253314"/>
    <w:lvl w:ilvl="0">
      <w:start w:val="1"/>
      <w:numFmt w:val="decimal"/>
      <w:lvlText w:val="%1."/>
      <w:lvlJc w:val="left"/>
      <w:pPr>
        <w:ind w:left="420" w:hanging="42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6F56B0A"/>
    <w:multiLevelType w:val="hybridMultilevel"/>
    <w:tmpl w:val="4CDC0FE2"/>
    <w:lvl w:ilvl="0" w:tplc="9FB445D8">
      <w:start w:val="1"/>
      <w:numFmt w:val="decimal"/>
      <w:lvlText w:val="%1."/>
      <w:lvlJc w:val="left"/>
      <w:pPr>
        <w:ind w:left="1155" w:hanging="4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33">
    <w:nsid w:val="7AC3625A"/>
    <w:multiLevelType w:val="hybridMultilevel"/>
    <w:tmpl w:val="0B865A4A"/>
    <w:lvl w:ilvl="0" w:tplc="0409000F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4">
    <w:nsid w:val="7F5C32F2"/>
    <w:multiLevelType w:val="hybridMultilevel"/>
    <w:tmpl w:val="D1AA16AE"/>
    <w:lvl w:ilvl="0" w:tplc="CB5E7E8A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8"/>
  </w:num>
  <w:num w:numId="2">
    <w:abstractNumId w:val="34"/>
  </w:num>
  <w:num w:numId="3">
    <w:abstractNumId w:val="6"/>
  </w:num>
  <w:num w:numId="4">
    <w:abstractNumId w:val="2"/>
  </w:num>
  <w:num w:numId="5">
    <w:abstractNumId w:val="33"/>
  </w:num>
  <w:num w:numId="6">
    <w:abstractNumId w:val="16"/>
  </w:num>
  <w:num w:numId="7">
    <w:abstractNumId w:val="28"/>
  </w:num>
  <w:num w:numId="8">
    <w:abstractNumId w:val="7"/>
  </w:num>
  <w:num w:numId="9">
    <w:abstractNumId w:val="29"/>
  </w:num>
  <w:num w:numId="10">
    <w:abstractNumId w:val="30"/>
  </w:num>
  <w:num w:numId="11">
    <w:abstractNumId w:val="19"/>
  </w:num>
  <w:num w:numId="12">
    <w:abstractNumId w:val="12"/>
  </w:num>
  <w:num w:numId="13">
    <w:abstractNumId w:val="0"/>
  </w:num>
  <w:num w:numId="14">
    <w:abstractNumId w:val="32"/>
  </w:num>
  <w:num w:numId="15">
    <w:abstractNumId w:val="11"/>
  </w:num>
  <w:num w:numId="16">
    <w:abstractNumId w:val="4"/>
  </w:num>
  <w:num w:numId="17">
    <w:abstractNumId w:val="25"/>
  </w:num>
  <w:num w:numId="18">
    <w:abstractNumId w:val="1"/>
  </w:num>
  <w:num w:numId="19">
    <w:abstractNumId w:val="15"/>
  </w:num>
  <w:num w:numId="20">
    <w:abstractNumId w:val="17"/>
  </w:num>
  <w:num w:numId="21">
    <w:abstractNumId w:val="10"/>
  </w:num>
  <w:num w:numId="22">
    <w:abstractNumId w:val="27"/>
  </w:num>
  <w:num w:numId="23">
    <w:abstractNumId w:val="24"/>
  </w:num>
  <w:num w:numId="24">
    <w:abstractNumId w:val="18"/>
  </w:num>
  <w:num w:numId="25">
    <w:abstractNumId w:val="3"/>
  </w:num>
  <w:num w:numId="26">
    <w:abstractNumId w:val="5"/>
  </w:num>
  <w:num w:numId="27">
    <w:abstractNumId w:val="20"/>
  </w:num>
  <w:num w:numId="28">
    <w:abstractNumId w:val="13"/>
  </w:num>
  <w:num w:numId="29">
    <w:abstractNumId w:val="9"/>
  </w:num>
  <w:num w:numId="30">
    <w:abstractNumId w:val="23"/>
  </w:num>
  <w:num w:numId="31">
    <w:abstractNumId w:val="14"/>
  </w:num>
  <w:num w:numId="32">
    <w:abstractNumId w:val="26"/>
  </w:num>
  <w:num w:numId="33">
    <w:abstractNumId w:val="22"/>
  </w:num>
  <w:num w:numId="34">
    <w:abstractNumId w:val="21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3367"/>
    <w:rsid w:val="000115A4"/>
    <w:rsid w:val="000126EE"/>
    <w:rsid w:val="00012E43"/>
    <w:rsid w:val="00013ECB"/>
    <w:rsid w:val="0004245E"/>
    <w:rsid w:val="00046610"/>
    <w:rsid w:val="000474D5"/>
    <w:rsid w:val="00053404"/>
    <w:rsid w:val="00062533"/>
    <w:rsid w:val="00065000"/>
    <w:rsid w:val="00080E52"/>
    <w:rsid w:val="00082619"/>
    <w:rsid w:val="0008640A"/>
    <w:rsid w:val="000C1193"/>
    <w:rsid w:val="000C4240"/>
    <w:rsid w:val="000C7CBB"/>
    <w:rsid w:val="000E779C"/>
    <w:rsid w:val="00104E55"/>
    <w:rsid w:val="001061D8"/>
    <w:rsid w:val="00140ECC"/>
    <w:rsid w:val="00156A9A"/>
    <w:rsid w:val="00162C46"/>
    <w:rsid w:val="0016528C"/>
    <w:rsid w:val="00171DB8"/>
    <w:rsid w:val="0017287A"/>
    <w:rsid w:val="00173CFF"/>
    <w:rsid w:val="001757C2"/>
    <w:rsid w:val="001856AA"/>
    <w:rsid w:val="001A45B3"/>
    <w:rsid w:val="001A7B4E"/>
    <w:rsid w:val="001B016C"/>
    <w:rsid w:val="001B3CF7"/>
    <w:rsid w:val="001C1EF7"/>
    <w:rsid w:val="001C4DA6"/>
    <w:rsid w:val="001D390C"/>
    <w:rsid w:val="001D44CD"/>
    <w:rsid w:val="001D6062"/>
    <w:rsid w:val="001E2773"/>
    <w:rsid w:val="001F280E"/>
    <w:rsid w:val="001F51FB"/>
    <w:rsid w:val="0021326C"/>
    <w:rsid w:val="0021719C"/>
    <w:rsid w:val="00220677"/>
    <w:rsid w:val="00223D34"/>
    <w:rsid w:val="00232212"/>
    <w:rsid w:val="00235035"/>
    <w:rsid w:val="002403AF"/>
    <w:rsid w:val="00245F4A"/>
    <w:rsid w:val="002500CA"/>
    <w:rsid w:val="00251637"/>
    <w:rsid w:val="00256FD8"/>
    <w:rsid w:val="0026553A"/>
    <w:rsid w:val="0026595A"/>
    <w:rsid w:val="00267F19"/>
    <w:rsid w:val="002716A2"/>
    <w:rsid w:val="00282CA4"/>
    <w:rsid w:val="00291E79"/>
    <w:rsid w:val="00295533"/>
    <w:rsid w:val="002968C5"/>
    <w:rsid w:val="002A2D80"/>
    <w:rsid w:val="002B1568"/>
    <w:rsid w:val="002B285F"/>
    <w:rsid w:val="002B3D1B"/>
    <w:rsid w:val="002B74CF"/>
    <w:rsid w:val="002C3994"/>
    <w:rsid w:val="002E0E3C"/>
    <w:rsid w:val="002E1377"/>
    <w:rsid w:val="002E2701"/>
    <w:rsid w:val="002F452B"/>
    <w:rsid w:val="003031B9"/>
    <w:rsid w:val="00303ACA"/>
    <w:rsid w:val="0031096C"/>
    <w:rsid w:val="00311CF9"/>
    <w:rsid w:val="0031495C"/>
    <w:rsid w:val="0032287C"/>
    <w:rsid w:val="003228F0"/>
    <w:rsid w:val="0032325D"/>
    <w:rsid w:val="00331F7A"/>
    <w:rsid w:val="00350402"/>
    <w:rsid w:val="0035193A"/>
    <w:rsid w:val="0036056B"/>
    <w:rsid w:val="00365258"/>
    <w:rsid w:val="00383BD7"/>
    <w:rsid w:val="003947CA"/>
    <w:rsid w:val="00395C29"/>
    <w:rsid w:val="003A3DDD"/>
    <w:rsid w:val="003A4E99"/>
    <w:rsid w:val="003A5F03"/>
    <w:rsid w:val="003C01CE"/>
    <w:rsid w:val="003D622F"/>
    <w:rsid w:val="003E6448"/>
    <w:rsid w:val="003E71F1"/>
    <w:rsid w:val="003E7C55"/>
    <w:rsid w:val="004013F9"/>
    <w:rsid w:val="00416E74"/>
    <w:rsid w:val="0041775F"/>
    <w:rsid w:val="00422F3A"/>
    <w:rsid w:val="00423661"/>
    <w:rsid w:val="004242D7"/>
    <w:rsid w:val="00424B62"/>
    <w:rsid w:val="00431222"/>
    <w:rsid w:val="00432BDD"/>
    <w:rsid w:val="004513A9"/>
    <w:rsid w:val="00452A23"/>
    <w:rsid w:val="00457386"/>
    <w:rsid w:val="0046349C"/>
    <w:rsid w:val="004635A4"/>
    <w:rsid w:val="004660A1"/>
    <w:rsid w:val="004700ED"/>
    <w:rsid w:val="00472760"/>
    <w:rsid w:val="004812FB"/>
    <w:rsid w:val="00481E41"/>
    <w:rsid w:val="004913CC"/>
    <w:rsid w:val="004964CF"/>
    <w:rsid w:val="0049796E"/>
    <w:rsid w:val="004A1870"/>
    <w:rsid w:val="004A4A2A"/>
    <w:rsid w:val="004A58E9"/>
    <w:rsid w:val="004A6895"/>
    <w:rsid w:val="004A68C6"/>
    <w:rsid w:val="004B152C"/>
    <w:rsid w:val="004B1BA8"/>
    <w:rsid w:val="004B5FD2"/>
    <w:rsid w:val="004B7125"/>
    <w:rsid w:val="004C229E"/>
    <w:rsid w:val="004E3E4F"/>
    <w:rsid w:val="004E7644"/>
    <w:rsid w:val="00502FB3"/>
    <w:rsid w:val="0050603C"/>
    <w:rsid w:val="00507FB7"/>
    <w:rsid w:val="0051510D"/>
    <w:rsid w:val="00522E2D"/>
    <w:rsid w:val="00527239"/>
    <w:rsid w:val="00541449"/>
    <w:rsid w:val="0054260F"/>
    <w:rsid w:val="005456AB"/>
    <w:rsid w:val="00550F58"/>
    <w:rsid w:val="00554B41"/>
    <w:rsid w:val="0056233E"/>
    <w:rsid w:val="005709B1"/>
    <w:rsid w:val="00583512"/>
    <w:rsid w:val="00584A8A"/>
    <w:rsid w:val="005856D6"/>
    <w:rsid w:val="005B3AE5"/>
    <w:rsid w:val="005C2785"/>
    <w:rsid w:val="005C72B1"/>
    <w:rsid w:val="005D06B7"/>
    <w:rsid w:val="005E2D1B"/>
    <w:rsid w:val="005E354B"/>
    <w:rsid w:val="005E3E85"/>
    <w:rsid w:val="005E4C1B"/>
    <w:rsid w:val="005E7F25"/>
    <w:rsid w:val="006226B4"/>
    <w:rsid w:val="0062460F"/>
    <w:rsid w:val="00624EF4"/>
    <w:rsid w:val="006254C1"/>
    <w:rsid w:val="00633271"/>
    <w:rsid w:val="00643FB3"/>
    <w:rsid w:val="0065340C"/>
    <w:rsid w:val="00653882"/>
    <w:rsid w:val="00656CD2"/>
    <w:rsid w:val="006772AA"/>
    <w:rsid w:val="006774D8"/>
    <w:rsid w:val="006860CB"/>
    <w:rsid w:val="00686364"/>
    <w:rsid w:val="00697F26"/>
    <w:rsid w:val="006A6C07"/>
    <w:rsid w:val="006B686D"/>
    <w:rsid w:val="006D154F"/>
    <w:rsid w:val="006D1DF3"/>
    <w:rsid w:val="006E376C"/>
    <w:rsid w:val="006E57AA"/>
    <w:rsid w:val="006E6650"/>
    <w:rsid w:val="006F3503"/>
    <w:rsid w:val="00707A7F"/>
    <w:rsid w:val="00707A98"/>
    <w:rsid w:val="00711DD1"/>
    <w:rsid w:val="00713D79"/>
    <w:rsid w:val="007144DE"/>
    <w:rsid w:val="0072689F"/>
    <w:rsid w:val="00734E7F"/>
    <w:rsid w:val="00736BD1"/>
    <w:rsid w:val="007372D9"/>
    <w:rsid w:val="007404F8"/>
    <w:rsid w:val="00740DE2"/>
    <w:rsid w:val="007548F0"/>
    <w:rsid w:val="00782E7A"/>
    <w:rsid w:val="0078328E"/>
    <w:rsid w:val="00786786"/>
    <w:rsid w:val="007A29C3"/>
    <w:rsid w:val="007A39FD"/>
    <w:rsid w:val="007A7FC8"/>
    <w:rsid w:val="007B6F49"/>
    <w:rsid w:val="007C2DFD"/>
    <w:rsid w:val="007C2F0A"/>
    <w:rsid w:val="007C6856"/>
    <w:rsid w:val="007D253C"/>
    <w:rsid w:val="007E1CDC"/>
    <w:rsid w:val="007E4C84"/>
    <w:rsid w:val="007E7417"/>
    <w:rsid w:val="007F1FC5"/>
    <w:rsid w:val="007F628C"/>
    <w:rsid w:val="007F77E2"/>
    <w:rsid w:val="00816FC4"/>
    <w:rsid w:val="008209B5"/>
    <w:rsid w:val="00827108"/>
    <w:rsid w:val="00827F5D"/>
    <w:rsid w:val="00833D40"/>
    <w:rsid w:val="00841DFF"/>
    <w:rsid w:val="00843648"/>
    <w:rsid w:val="00855A17"/>
    <w:rsid w:val="008606E3"/>
    <w:rsid w:val="00862041"/>
    <w:rsid w:val="00863AB6"/>
    <w:rsid w:val="00865166"/>
    <w:rsid w:val="00874C22"/>
    <w:rsid w:val="00880328"/>
    <w:rsid w:val="008818F1"/>
    <w:rsid w:val="00883EEB"/>
    <w:rsid w:val="008915A0"/>
    <w:rsid w:val="00897842"/>
    <w:rsid w:val="008B26C0"/>
    <w:rsid w:val="008C663C"/>
    <w:rsid w:val="008D5FEA"/>
    <w:rsid w:val="008D6590"/>
    <w:rsid w:val="008F3CEA"/>
    <w:rsid w:val="008F4371"/>
    <w:rsid w:val="008F563E"/>
    <w:rsid w:val="008F7600"/>
    <w:rsid w:val="009109A3"/>
    <w:rsid w:val="00911D89"/>
    <w:rsid w:val="00933965"/>
    <w:rsid w:val="009371E5"/>
    <w:rsid w:val="00957594"/>
    <w:rsid w:val="0096137D"/>
    <w:rsid w:val="00964E14"/>
    <w:rsid w:val="00966A8F"/>
    <w:rsid w:val="00971DE0"/>
    <w:rsid w:val="009770D4"/>
    <w:rsid w:val="00981A96"/>
    <w:rsid w:val="00982F0F"/>
    <w:rsid w:val="00987947"/>
    <w:rsid w:val="00993577"/>
    <w:rsid w:val="00993C18"/>
    <w:rsid w:val="009A545C"/>
    <w:rsid w:val="009A7107"/>
    <w:rsid w:val="009B2857"/>
    <w:rsid w:val="009D0C97"/>
    <w:rsid w:val="009D2EF7"/>
    <w:rsid w:val="009D7974"/>
    <w:rsid w:val="009E0D17"/>
    <w:rsid w:val="009E47E4"/>
    <w:rsid w:val="009E7B1B"/>
    <w:rsid w:val="009F348A"/>
    <w:rsid w:val="009F4E8A"/>
    <w:rsid w:val="009F5B90"/>
    <w:rsid w:val="00A01B6B"/>
    <w:rsid w:val="00A1212E"/>
    <w:rsid w:val="00A30727"/>
    <w:rsid w:val="00A369F0"/>
    <w:rsid w:val="00A536F1"/>
    <w:rsid w:val="00A553B3"/>
    <w:rsid w:val="00A63B0A"/>
    <w:rsid w:val="00A675EC"/>
    <w:rsid w:val="00A71A2A"/>
    <w:rsid w:val="00A74593"/>
    <w:rsid w:val="00A74DF3"/>
    <w:rsid w:val="00A76DC3"/>
    <w:rsid w:val="00A817AD"/>
    <w:rsid w:val="00A86528"/>
    <w:rsid w:val="00A96C3B"/>
    <w:rsid w:val="00AA3070"/>
    <w:rsid w:val="00AA3457"/>
    <w:rsid w:val="00AB3097"/>
    <w:rsid w:val="00AB55FF"/>
    <w:rsid w:val="00AC4B35"/>
    <w:rsid w:val="00AC5C20"/>
    <w:rsid w:val="00AC6ABC"/>
    <w:rsid w:val="00AD138E"/>
    <w:rsid w:val="00AD56B7"/>
    <w:rsid w:val="00AE010B"/>
    <w:rsid w:val="00AE2331"/>
    <w:rsid w:val="00AE5ECC"/>
    <w:rsid w:val="00AE7E99"/>
    <w:rsid w:val="00B00AE6"/>
    <w:rsid w:val="00B12C14"/>
    <w:rsid w:val="00B24E09"/>
    <w:rsid w:val="00B26970"/>
    <w:rsid w:val="00B276FF"/>
    <w:rsid w:val="00B27841"/>
    <w:rsid w:val="00B30494"/>
    <w:rsid w:val="00B36A20"/>
    <w:rsid w:val="00B36E4F"/>
    <w:rsid w:val="00B50460"/>
    <w:rsid w:val="00B55645"/>
    <w:rsid w:val="00B93F55"/>
    <w:rsid w:val="00B97DA7"/>
    <w:rsid w:val="00BA233C"/>
    <w:rsid w:val="00BA5172"/>
    <w:rsid w:val="00BA6309"/>
    <w:rsid w:val="00BA7A52"/>
    <w:rsid w:val="00BC0E1D"/>
    <w:rsid w:val="00BD5068"/>
    <w:rsid w:val="00BE0434"/>
    <w:rsid w:val="00BE2001"/>
    <w:rsid w:val="00BF4E89"/>
    <w:rsid w:val="00C000A4"/>
    <w:rsid w:val="00C00175"/>
    <w:rsid w:val="00C02945"/>
    <w:rsid w:val="00C16C5F"/>
    <w:rsid w:val="00C20A68"/>
    <w:rsid w:val="00C33367"/>
    <w:rsid w:val="00C35243"/>
    <w:rsid w:val="00C4340D"/>
    <w:rsid w:val="00C51422"/>
    <w:rsid w:val="00C554BE"/>
    <w:rsid w:val="00C63723"/>
    <w:rsid w:val="00C703FE"/>
    <w:rsid w:val="00C76073"/>
    <w:rsid w:val="00C91171"/>
    <w:rsid w:val="00CA3980"/>
    <w:rsid w:val="00CB1B8D"/>
    <w:rsid w:val="00CC0CED"/>
    <w:rsid w:val="00CC288A"/>
    <w:rsid w:val="00CD33C4"/>
    <w:rsid w:val="00CE1D0F"/>
    <w:rsid w:val="00CE24FE"/>
    <w:rsid w:val="00CE34AD"/>
    <w:rsid w:val="00CF7F85"/>
    <w:rsid w:val="00D109C5"/>
    <w:rsid w:val="00D200C7"/>
    <w:rsid w:val="00D23751"/>
    <w:rsid w:val="00D44A2C"/>
    <w:rsid w:val="00D65685"/>
    <w:rsid w:val="00D669C3"/>
    <w:rsid w:val="00D67EA9"/>
    <w:rsid w:val="00D709A6"/>
    <w:rsid w:val="00D70C2C"/>
    <w:rsid w:val="00D74F33"/>
    <w:rsid w:val="00D90E22"/>
    <w:rsid w:val="00DA5AC7"/>
    <w:rsid w:val="00DB6F9B"/>
    <w:rsid w:val="00DC075C"/>
    <w:rsid w:val="00DC59D5"/>
    <w:rsid w:val="00E01B38"/>
    <w:rsid w:val="00E05537"/>
    <w:rsid w:val="00E057CB"/>
    <w:rsid w:val="00E11E68"/>
    <w:rsid w:val="00E20E5A"/>
    <w:rsid w:val="00E22722"/>
    <w:rsid w:val="00E2282E"/>
    <w:rsid w:val="00E2419A"/>
    <w:rsid w:val="00E46E80"/>
    <w:rsid w:val="00E53096"/>
    <w:rsid w:val="00E55F71"/>
    <w:rsid w:val="00E57A1A"/>
    <w:rsid w:val="00E8309B"/>
    <w:rsid w:val="00E85A3B"/>
    <w:rsid w:val="00E9172C"/>
    <w:rsid w:val="00E949C7"/>
    <w:rsid w:val="00E9509D"/>
    <w:rsid w:val="00E97152"/>
    <w:rsid w:val="00EA4A0A"/>
    <w:rsid w:val="00EC1292"/>
    <w:rsid w:val="00EC19F4"/>
    <w:rsid w:val="00EC4392"/>
    <w:rsid w:val="00EC7931"/>
    <w:rsid w:val="00ED3594"/>
    <w:rsid w:val="00ED7BEC"/>
    <w:rsid w:val="00EE0463"/>
    <w:rsid w:val="00EE2E5D"/>
    <w:rsid w:val="00EF1A5F"/>
    <w:rsid w:val="00EF6ACB"/>
    <w:rsid w:val="00F24457"/>
    <w:rsid w:val="00F268F7"/>
    <w:rsid w:val="00F31D02"/>
    <w:rsid w:val="00F33A9A"/>
    <w:rsid w:val="00F45272"/>
    <w:rsid w:val="00F459C7"/>
    <w:rsid w:val="00F50C4B"/>
    <w:rsid w:val="00F52CF0"/>
    <w:rsid w:val="00F60E0D"/>
    <w:rsid w:val="00F61E2F"/>
    <w:rsid w:val="00F63E47"/>
    <w:rsid w:val="00F64D1D"/>
    <w:rsid w:val="00F77BEC"/>
    <w:rsid w:val="00F849DE"/>
    <w:rsid w:val="00F9156E"/>
    <w:rsid w:val="00FA42FD"/>
    <w:rsid w:val="00FA4C5E"/>
    <w:rsid w:val="00FB213D"/>
    <w:rsid w:val="00FB5F43"/>
    <w:rsid w:val="00FC5D41"/>
    <w:rsid w:val="00FD1294"/>
    <w:rsid w:val="00FE765E"/>
    <w:rsid w:val="00FF0064"/>
    <w:rsid w:val="00FF6295"/>
    <w:rsid w:val="00FF6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B1"/>
    <w:pPr>
      <w:widowControl w:val="0"/>
      <w:jc w:val="both"/>
    </w:pPr>
    <w:rPr>
      <w:rFonts w:ascii="宋体" w:eastAsia="宋体" w:hAnsi="宋体" w:cs="Times New Roman"/>
      <w:sz w:val="28"/>
      <w:szCs w:val="24"/>
    </w:rPr>
  </w:style>
  <w:style w:type="paragraph" w:styleId="1">
    <w:name w:val="heading 1"/>
    <w:aliases w:val="H1"/>
    <w:basedOn w:val="a"/>
    <w:next w:val="a"/>
    <w:link w:val="1Char"/>
    <w:qFormat/>
    <w:rsid w:val="005C72B1"/>
    <w:pPr>
      <w:keepNext/>
      <w:keepLines/>
      <w:spacing w:before="340" w:after="330" w:line="576" w:lineRule="auto"/>
      <w:outlineLvl w:val="0"/>
    </w:pPr>
    <w:rPr>
      <w:rFonts w:ascii="Times New Roman" w:hAnsi="Times New Roman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72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7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72B1"/>
    <w:rPr>
      <w:sz w:val="18"/>
      <w:szCs w:val="18"/>
    </w:rPr>
  </w:style>
  <w:style w:type="character" w:customStyle="1" w:styleId="1Char">
    <w:name w:val="标题 1 Char"/>
    <w:aliases w:val="H1 Char"/>
    <w:basedOn w:val="a0"/>
    <w:link w:val="1"/>
    <w:rsid w:val="005C72B1"/>
    <w:rPr>
      <w:rFonts w:ascii="Times New Roman" w:eastAsia="宋体" w:hAnsi="Times New Roman" w:cs="Times New Roman"/>
      <w:kern w:val="44"/>
      <w:sz w:val="44"/>
      <w:szCs w:val="44"/>
    </w:rPr>
  </w:style>
  <w:style w:type="paragraph" w:styleId="a5">
    <w:name w:val="Body Text Indent"/>
    <w:basedOn w:val="a"/>
    <w:link w:val="Char1"/>
    <w:rsid w:val="005C72B1"/>
    <w:pPr>
      <w:spacing w:after="120"/>
      <w:ind w:leftChars="200" w:left="200"/>
    </w:pPr>
  </w:style>
  <w:style w:type="character" w:customStyle="1" w:styleId="Char1">
    <w:name w:val="正文文本缩进 Char"/>
    <w:basedOn w:val="a0"/>
    <w:link w:val="a5"/>
    <w:rsid w:val="005C72B1"/>
    <w:rPr>
      <w:rFonts w:ascii="宋体" w:eastAsia="宋体" w:hAnsi="宋体" w:cs="Times New Roman"/>
      <w:sz w:val="28"/>
      <w:szCs w:val="24"/>
    </w:rPr>
  </w:style>
  <w:style w:type="paragraph" w:styleId="2">
    <w:name w:val="Body Text Indent 2"/>
    <w:basedOn w:val="a"/>
    <w:link w:val="2Char"/>
    <w:rsid w:val="005C72B1"/>
    <w:pPr>
      <w:spacing w:line="600" w:lineRule="exact"/>
      <w:ind w:firstLine="646"/>
    </w:pPr>
    <w:rPr>
      <w:rFonts w:ascii="仿宋_GB2312" w:eastAsia="仿宋_GB2312" w:hAnsi="Times New Roman"/>
      <w:sz w:val="32"/>
      <w:szCs w:val="20"/>
    </w:rPr>
  </w:style>
  <w:style w:type="character" w:customStyle="1" w:styleId="2Char">
    <w:name w:val="正文文本缩进 2 Char"/>
    <w:basedOn w:val="a0"/>
    <w:link w:val="2"/>
    <w:rsid w:val="005C72B1"/>
    <w:rPr>
      <w:rFonts w:ascii="仿宋_GB2312" w:eastAsia="仿宋_GB2312" w:hAnsi="Times New Roman" w:cs="Times New Roman"/>
      <w:sz w:val="32"/>
      <w:szCs w:val="20"/>
    </w:rPr>
  </w:style>
  <w:style w:type="paragraph" w:styleId="3">
    <w:name w:val="Body Text Indent 3"/>
    <w:basedOn w:val="a"/>
    <w:link w:val="3Char"/>
    <w:rsid w:val="005C72B1"/>
    <w:pPr>
      <w:spacing w:after="120"/>
      <w:ind w:leftChars="200" w:left="20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5C72B1"/>
    <w:rPr>
      <w:rFonts w:ascii="宋体" w:eastAsia="宋体" w:hAnsi="宋体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6E57AA"/>
    <w:pPr>
      <w:ind w:firstLineChars="200" w:firstLine="420"/>
    </w:pPr>
  </w:style>
  <w:style w:type="paragraph" w:customStyle="1" w:styleId="Default">
    <w:name w:val="Default"/>
    <w:rsid w:val="00E55F71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554B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Char2"/>
    <w:qFormat/>
    <w:rsid w:val="0065340C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8"/>
    <w:rsid w:val="0065340C"/>
    <w:rPr>
      <w:rFonts w:ascii="Arial" w:eastAsia="宋体" w:hAnsi="Arial" w:cs="Arial"/>
      <w:b/>
      <w:bCs/>
      <w:sz w:val="32"/>
      <w:szCs w:val="32"/>
    </w:rPr>
  </w:style>
  <w:style w:type="character" w:customStyle="1" w:styleId="fontstyle01">
    <w:name w:val="fontstyle01"/>
    <w:rsid w:val="00E9172C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4B5FD2"/>
    <w:pPr>
      <w:widowControl/>
      <w:spacing w:before="100" w:beforeAutospacing="1" w:after="100" w:afterAutospacing="1"/>
      <w:jc w:val="left"/>
    </w:pPr>
    <w:rPr>
      <w:rFonts w:cs="宋体"/>
      <w:kern w:val="0"/>
      <w:sz w:val="24"/>
    </w:rPr>
  </w:style>
  <w:style w:type="paragraph" w:styleId="aa">
    <w:name w:val="annotation text"/>
    <w:basedOn w:val="a"/>
    <w:link w:val="Char3"/>
    <w:autoRedefine/>
    <w:uiPriority w:val="99"/>
    <w:unhideWhenUsed/>
    <w:qFormat/>
    <w:rsid w:val="005456AB"/>
    <w:pPr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Char3">
    <w:name w:val="批注文字 Char"/>
    <w:basedOn w:val="a0"/>
    <w:link w:val="aa"/>
    <w:uiPriority w:val="99"/>
    <w:qFormat/>
    <w:rsid w:val="005456AB"/>
  </w:style>
  <w:style w:type="paragraph" w:styleId="ab">
    <w:name w:val="Balloon Text"/>
    <w:basedOn w:val="a"/>
    <w:link w:val="Char4"/>
    <w:uiPriority w:val="99"/>
    <w:semiHidden/>
    <w:unhideWhenUsed/>
    <w:rsid w:val="005456AB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5456AB"/>
    <w:rPr>
      <w:rFonts w:ascii="宋体" w:eastAsia="宋体" w:hAnsi="宋体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B1"/>
    <w:pPr>
      <w:widowControl w:val="0"/>
      <w:jc w:val="both"/>
    </w:pPr>
    <w:rPr>
      <w:rFonts w:ascii="宋体" w:eastAsia="宋体" w:hAnsi="宋体" w:cs="Times New Roman"/>
      <w:sz w:val="28"/>
      <w:szCs w:val="24"/>
    </w:rPr>
  </w:style>
  <w:style w:type="paragraph" w:styleId="1">
    <w:name w:val="heading 1"/>
    <w:aliases w:val="H1"/>
    <w:basedOn w:val="a"/>
    <w:next w:val="a"/>
    <w:link w:val="1Char"/>
    <w:qFormat/>
    <w:rsid w:val="005C72B1"/>
    <w:pPr>
      <w:keepNext/>
      <w:keepLines/>
      <w:spacing w:before="340" w:after="330" w:line="576" w:lineRule="auto"/>
      <w:outlineLvl w:val="0"/>
    </w:pPr>
    <w:rPr>
      <w:rFonts w:ascii="Times New Roman" w:hAnsi="Times New Roman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72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7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72B1"/>
    <w:rPr>
      <w:sz w:val="18"/>
      <w:szCs w:val="18"/>
    </w:rPr>
  </w:style>
  <w:style w:type="character" w:customStyle="1" w:styleId="1Char">
    <w:name w:val="标题 1 Char"/>
    <w:aliases w:val="H1 Char"/>
    <w:basedOn w:val="a0"/>
    <w:link w:val="1"/>
    <w:rsid w:val="005C72B1"/>
    <w:rPr>
      <w:rFonts w:ascii="Times New Roman" w:eastAsia="宋体" w:hAnsi="Times New Roman" w:cs="Times New Roman"/>
      <w:kern w:val="44"/>
      <w:sz w:val="44"/>
      <w:szCs w:val="44"/>
    </w:rPr>
  </w:style>
  <w:style w:type="paragraph" w:styleId="a5">
    <w:name w:val="Body Text Indent"/>
    <w:basedOn w:val="a"/>
    <w:link w:val="Char1"/>
    <w:rsid w:val="005C72B1"/>
    <w:pPr>
      <w:spacing w:after="120"/>
      <w:ind w:leftChars="200" w:left="200"/>
    </w:pPr>
  </w:style>
  <w:style w:type="character" w:customStyle="1" w:styleId="Char1">
    <w:name w:val="正文文本缩进 Char"/>
    <w:basedOn w:val="a0"/>
    <w:link w:val="a5"/>
    <w:rsid w:val="005C72B1"/>
    <w:rPr>
      <w:rFonts w:ascii="宋体" w:eastAsia="宋体" w:hAnsi="宋体" w:cs="Times New Roman"/>
      <w:sz w:val="28"/>
      <w:szCs w:val="24"/>
    </w:rPr>
  </w:style>
  <w:style w:type="paragraph" w:styleId="2">
    <w:name w:val="Body Text Indent 2"/>
    <w:basedOn w:val="a"/>
    <w:link w:val="2Char"/>
    <w:rsid w:val="005C72B1"/>
    <w:pPr>
      <w:spacing w:line="600" w:lineRule="exact"/>
      <w:ind w:firstLine="646"/>
    </w:pPr>
    <w:rPr>
      <w:rFonts w:ascii="仿宋_GB2312" w:eastAsia="仿宋_GB2312" w:hAnsi="Times New Roman"/>
      <w:sz w:val="32"/>
      <w:szCs w:val="20"/>
    </w:rPr>
  </w:style>
  <w:style w:type="character" w:customStyle="1" w:styleId="2Char">
    <w:name w:val="正文文本缩进 2 Char"/>
    <w:basedOn w:val="a0"/>
    <w:link w:val="2"/>
    <w:rsid w:val="005C72B1"/>
    <w:rPr>
      <w:rFonts w:ascii="仿宋_GB2312" w:eastAsia="仿宋_GB2312" w:hAnsi="Times New Roman" w:cs="Times New Roman"/>
      <w:sz w:val="32"/>
      <w:szCs w:val="20"/>
    </w:rPr>
  </w:style>
  <w:style w:type="paragraph" w:styleId="3">
    <w:name w:val="Body Text Indent 3"/>
    <w:basedOn w:val="a"/>
    <w:link w:val="3Char"/>
    <w:rsid w:val="005C72B1"/>
    <w:pPr>
      <w:spacing w:after="120"/>
      <w:ind w:leftChars="200" w:left="20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5C72B1"/>
    <w:rPr>
      <w:rFonts w:ascii="宋体" w:eastAsia="宋体" w:hAnsi="宋体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6E57AA"/>
    <w:pPr>
      <w:ind w:firstLineChars="200" w:firstLine="420"/>
    </w:pPr>
  </w:style>
  <w:style w:type="paragraph" w:customStyle="1" w:styleId="Default">
    <w:name w:val="Default"/>
    <w:rsid w:val="00E55F71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554B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38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097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5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7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131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08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30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82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13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79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76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zbc1</dc:creator>
  <cp:keywords/>
  <dc:description/>
  <cp:lastModifiedBy>Lenovo</cp:lastModifiedBy>
  <cp:revision>334</cp:revision>
  <dcterms:created xsi:type="dcterms:W3CDTF">2017-04-28T02:34:00Z</dcterms:created>
  <dcterms:modified xsi:type="dcterms:W3CDTF">2024-05-09T05:03:00Z</dcterms:modified>
</cp:coreProperties>
</file>