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56" w:rsidRPr="00A618F3" w:rsidRDefault="005C2E56" w:rsidP="005C2E56">
      <w:pPr>
        <w:adjustRightInd w:val="0"/>
        <w:snapToGrid w:val="0"/>
        <w:spacing w:line="360" w:lineRule="auto"/>
        <w:jc w:val="center"/>
        <w:rPr>
          <w:rFonts w:ascii="宋体" w:hAnsi="宋体"/>
          <w:bCs/>
          <w:sz w:val="24"/>
          <w:szCs w:val="24"/>
        </w:rPr>
      </w:pPr>
      <w:r w:rsidRPr="00A618F3">
        <w:rPr>
          <w:rFonts w:ascii="宋体" w:hAnsi="宋体" w:hint="eastAsia"/>
          <w:bCs/>
          <w:sz w:val="24"/>
          <w:szCs w:val="24"/>
        </w:rPr>
        <w:t xml:space="preserve">证券代码：000936         证券简称：华西股份     </w:t>
      </w:r>
      <w:r w:rsidRPr="00A618F3">
        <w:rPr>
          <w:rFonts w:ascii="宋体" w:hAnsi="宋体" w:hint="eastAsia"/>
          <w:b/>
          <w:bCs/>
          <w:sz w:val="24"/>
          <w:szCs w:val="24"/>
        </w:rPr>
        <w:t xml:space="preserve"> </w:t>
      </w:r>
      <w:r w:rsidRPr="00A618F3">
        <w:rPr>
          <w:rFonts w:ascii="宋体" w:hAnsi="宋体" w:hint="eastAsia"/>
          <w:bCs/>
          <w:sz w:val="24"/>
          <w:szCs w:val="24"/>
        </w:rPr>
        <w:t xml:space="preserve"> 公告编号：2024-0</w:t>
      </w:r>
      <w:r w:rsidR="00BF4608" w:rsidRPr="00A618F3">
        <w:rPr>
          <w:rFonts w:ascii="宋体" w:hAnsi="宋体" w:hint="eastAsia"/>
          <w:bCs/>
          <w:sz w:val="24"/>
          <w:szCs w:val="24"/>
        </w:rPr>
        <w:t>16</w:t>
      </w:r>
    </w:p>
    <w:p w:rsidR="005C2E56" w:rsidRDefault="005C2E56" w:rsidP="001B7B8A">
      <w:pPr>
        <w:adjustRightInd w:val="0"/>
        <w:snapToGrid w:val="0"/>
        <w:jc w:val="center"/>
        <w:rPr>
          <w:rFonts w:ascii="黑体" w:eastAsia="黑体" w:hAnsi="黑体"/>
          <w:b/>
          <w:bCs/>
          <w:sz w:val="30"/>
          <w:szCs w:val="30"/>
        </w:rPr>
      </w:pPr>
    </w:p>
    <w:p w:rsidR="005C2E56" w:rsidRPr="006F0BD6" w:rsidRDefault="005C2E56" w:rsidP="005C2E56">
      <w:pPr>
        <w:spacing w:line="312" w:lineRule="auto"/>
        <w:jc w:val="center"/>
        <w:rPr>
          <w:rFonts w:ascii="黑体" w:eastAsia="黑体" w:hAnsi="黑体"/>
          <w:b/>
          <w:bCs/>
          <w:sz w:val="30"/>
          <w:szCs w:val="30"/>
        </w:rPr>
      </w:pPr>
      <w:r w:rsidRPr="006F0BD6">
        <w:rPr>
          <w:rFonts w:ascii="黑体" w:eastAsia="黑体" w:hAnsi="黑体" w:hint="eastAsia"/>
          <w:b/>
          <w:bCs/>
          <w:sz w:val="30"/>
          <w:szCs w:val="30"/>
        </w:rPr>
        <w:t>江苏华西村股份有限公司</w:t>
      </w:r>
    </w:p>
    <w:p w:rsidR="005C2E56" w:rsidRDefault="005C2E56" w:rsidP="005C2E56">
      <w:pPr>
        <w:spacing w:line="312" w:lineRule="auto"/>
        <w:jc w:val="center"/>
        <w:rPr>
          <w:rFonts w:ascii="黑体" w:eastAsia="黑体" w:hAnsi="黑体"/>
          <w:b/>
          <w:bCs/>
          <w:color w:val="000000"/>
          <w:sz w:val="30"/>
          <w:szCs w:val="30"/>
        </w:rPr>
      </w:pPr>
      <w:r>
        <w:rPr>
          <w:rFonts w:ascii="黑体" w:eastAsia="黑体" w:hAnsi="黑体" w:hint="eastAsia"/>
          <w:b/>
          <w:bCs/>
          <w:color w:val="000000"/>
          <w:sz w:val="30"/>
          <w:szCs w:val="30"/>
        </w:rPr>
        <w:t>独立董事专门会议工作</w:t>
      </w:r>
      <w:r w:rsidRPr="006F0BD6">
        <w:rPr>
          <w:rFonts w:ascii="黑体" w:eastAsia="黑体" w:hAnsi="黑体" w:hint="eastAsia"/>
          <w:b/>
          <w:bCs/>
          <w:color w:val="000000"/>
          <w:sz w:val="30"/>
          <w:szCs w:val="30"/>
        </w:rPr>
        <w:t>制度</w:t>
      </w:r>
    </w:p>
    <w:p w:rsidR="005C2E56" w:rsidRDefault="005C2E56" w:rsidP="001B7B8A">
      <w:pPr>
        <w:adjustRightInd w:val="0"/>
        <w:snapToGrid w:val="0"/>
        <w:jc w:val="center"/>
        <w:rPr>
          <w:rFonts w:ascii="黑体" w:eastAsia="黑体" w:hAnsi="黑体"/>
          <w:b/>
          <w:bCs/>
          <w:color w:val="000000"/>
          <w:sz w:val="30"/>
          <w:szCs w:val="30"/>
        </w:rPr>
      </w:pPr>
    </w:p>
    <w:p w:rsidR="001B7B8A" w:rsidRPr="001B7B8A" w:rsidRDefault="001B7B8A" w:rsidP="001B7B8A">
      <w:pPr>
        <w:adjustRightInd w:val="0"/>
        <w:snapToGrid w:val="0"/>
        <w:spacing w:line="341" w:lineRule="auto"/>
        <w:jc w:val="center"/>
        <w:rPr>
          <w:rFonts w:ascii="Times New Roman" w:hAnsi="Times New Roman"/>
          <w:bCs/>
          <w:sz w:val="24"/>
          <w:szCs w:val="24"/>
        </w:rPr>
      </w:pPr>
      <w:r w:rsidRPr="001B7B8A">
        <w:rPr>
          <w:rFonts w:ascii="Times New Roman" w:hAnsi="Times New Roman" w:hint="eastAsia"/>
          <w:bCs/>
          <w:sz w:val="24"/>
          <w:szCs w:val="24"/>
        </w:rPr>
        <w:t>（本制度已经</w:t>
      </w:r>
      <w:r w:rsidR="0005002D">
        <w:rPr>
          <w:rFonts w:ascii="Times New Roman" w:hAnsi="Times New Roman" w:hint="eastAsia"/>
          <w:bCs/>
          <w:sz w:val="24"/>
          <w:szCs w:val="24"/>
        </w:rPr>
        <w:t>公司</w:t>
      </w:r>
      <w:r w:rsidRPr="001B7B8A">
        <w:rPr>
          <w:rFonts w:ascii="Times New Roman" w:hAnsi="Times New Roman" w:hint="eastAsia"/>
          <w:bCs/>
          <w:sz w:val="24"/>
          <w:szCs w:val="24"/>
        </w:rPr>
        <w:t>第九届董事会第</w:t>
      </w:r>
      <w:r w:rsidR="00BB14BF">
        <w:rPr>
          <w:rFonts w:ascii="Times New Roman" w:hAnsi="Times New Roman" w:hint="eastAsia"/>
          <w:bCs/>
          <w:sz w:val="24"/>
          <w:szCs w:val="24"/>
        </w:rPr>
        <w:t>二</w:t>
      </w:r>
      <w:r w:rsidRPr="001B7B8A">
        <w:rPr>
          <w:rFonts w:ascii="Times New Roman" w:hAnsi="Times New Roman" w:hint="eastAsia"/>
          <w:bCs/>
          <w:sz w:val="24"/>
          <w:szCs w:val="24"/>
        </w:rPr>
        <w:t>次会议审议通过）</w:t>
      </w:r>
    </w:p>
    <w:p w:rsidR="001B7B8A" w:rsidRPr="001B7B8A" w:rsidRDefault="001B7B8A" w:rsidP="005C2E56">
      <w:pPr>
        <w:spacing w:line="312" w:lineRule="auto"/>
        <w:jc w:val="center"/>
        <w:rPr>
          <w:rFonts w:ascii="黑体" w:eastAsia="黑体" w:hAnsi="黑体"/>
          <w:b/>
          <w:bCs/>
          <w:color w:val="000000"/>
          <w:sz w:val="30"/>
          <w:szCs w:val="30"/>
        </w:rPr>
      </w:pP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第一条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为进一步完善</w:t>
      </w:r>
      <w:r w:rsidR="00344932" w:rsidRPr="0019101D">
        <w:rPr>
          <w:rFonts w:asciiTheme="minorEastAsia" w:eastAsiaTheme="minorEastAsia" w:hAnsiTheme="minorEastAsia"/>
          <w:sz w:val="24"/>
          <w:szCs w:val="24"/>
        </w:rPr>
        <w:t>江苏华西村</w:t>
      </w:r>
      <w:r w:rsidRPr="0019101D">
        <w:rPr>
          <w:rFonts w:asciiTheme="minorEastAsia" w:eastAsiaTheme="minorEastAsia" w:hAnsiTheme="minorEastAsia"/>
          <w:sz w:val="24"/>
          <w:szCs w:val="24"/>
        </w:rPr>
        <w:t>股份有限公司（以下简称“公司”）法人治理结构，充分发挥独立董事在公司治理中的作用，根据《中华人民共和国公司法》《上市公司独立董事管理办法》等有关法律、行政法规、部门规章、规范性文件及《公司章程》的相关规定，并结合公司实际情况，特制定本制度。</w:t>
      </w:r>
    </w:p>
    <w:p w:rsidR="00D55286"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第二条</w:t>
      </w:r>
      <w:r w:rsidR="00DC1807" w:rsidRPr="0019101D">
        <w:rPr>
          <w:rFonts w:asciiTheme="minorEastAsia" w:eastAsiaTheme="minorEastAsia" w:hAnsiTheme="minorEastAsia" w:hint="eastAsia"/>
          <w:sz w:val="24"/>
          <w:szCs w:val="24"/>
        </w:rPr>
        <w:t xml:space="preserve">  </w:t>
      </w:r>
      <w:r w:rsidR="005C785A">
        <w:rPr>
          <w:rFonts w:asciiTheme="minorEastAsia" w:eastAsiaTheme="minorEastAsia" w:hAnsiTheme="minorEastAsia" w:hint="eastAsia"/>
          <w:sz w:val="24"/>
          <w:szCs w:val="24"/>
        </w:rPr>
        <w:t>独立董事专门会议是指全部由公司独立董事参加的会议。</w:t>
      </w:r>
    </w:p>
    <w:p w:rsidR="00344932" w:rsidRPr="0019101D" w:rsidRDefault="00DB12DF"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独立董事是指不在公司担任除董事外的其他职务，</w:t>
      </w:r>
      <w:r w:rsidR="005C2E56" w:rsidRPr="0019101D">
        <w:rPr>
          <w:rFonts w:asciiTheme="minorEastAsia" w:eastAsiaTheme="minorEastAsia" w:hAnsiTheme="minorEastAsia"/>
          <w:sz w:val="24"/>
          <w:szCs w:val="24"/>
        </w:rPr>
        <w:t>并与公司及其主要股东、实际控制人不存在直接或者间接利害关系，或者其他可能影</w:t>
      </w:r>
      <w:bookmarkStart w:id="0" w:name="_GoBack"/>
      <w:bookmarkEnd w:id="0"/>
      <w:r w:rsidR="005C2E56" w:rsidRPr="0019101D">
        <w:rPr>
          <w:rFonts w:asciiTheme="minorEastAsia" w:eastAsiaTheme="minorEastAsia" w:hAnsiTheme="minorEastAsia"/>
          <w:sz w:val="24"/>
          <w:szCs w:val="24"/>
        </w:rPr>
        <w:t>响其进行独立客观判断关系的董事。</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 xml:space="preserve"> 第三条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独立董事对本公司及全体股东负有忠实与勤勉义务，应当按照法律、行政法规、中国证监会规定、深圳证券交易所业务规则和《公司章程》的规定，</w:t>
      </w:r>
      <w:r w:rsidR="00344932" w:rsidRPr="0019101D">
        <w:rPr>
          <w:rFonts w:asciiTheme="minorEastAsia" w:eastAsiaTheme="minorEastAsia" w:hAnsiTheme="minorEastAsia"/>
          <w:sz w:val="24"/>
          <w:szCs w:val="24"/>
        </w:rPr>
        <w:t>认真履行职责，</w:t>
      </w:r>
      <w:r w:rsidRPr="0019101D">
        <w:rPr>
          <w:rFonts w:asciiTheme="minorEastAsia" w:eastAsiaTheme="minorEastAsia" w:hAnsiTheme="minorEastAsia"/>
          <w:sz w:val="24"/>
          <w:szCs w:val="24"/>
        </w:rPr>
        <w:t>在董事会中发挥参与决策、监督制衡、专业咨询作用，维护公司整体利益，保护中小股东合法权益。</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第四条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独立董事应当独立履行职责，不受公司及其主要股东、实际控制人等单位或者个人的影响。</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第五条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公司应当定期或者不定期召开全部由独立董事参加的会议（以下简称“独立董事专门会议”）。会议通知应于会议召开前3日采用传真、电子邮件、 电话等方式发出；经全体独立董事一致同意，可免除前述通知期限要求。</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第六条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独立董事专门会议通知至少包括以下内容：</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（一）会议召开时间、地点、方式；</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（二）会议期限；</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（三）会议需要讨论的议题；</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w:t>
      </w:r>
      <w:r w:rsidR="00DC1807" w:rsidRPr="0019101D">
        <w:rPr>
          <w:rFonts w:asciiTheme="minorEastAsia" w:eastAsiaTheme="minorEastAsia" w:hAnsiTheme="minorEastAsia"/>
          <w:sz w:val="24"/>
          <w:szCs w:val="24"/>
        </w:rPr>
        <w:t>四</w:t>
      </w:r>
      <w:r w:rsidRPr="0019101D">
        <w:rPr>
          <w:rFonts w:asciiTheme="minorEastAsia" w:eastAsiaTheme="minorEastAsia" w:hAnsiTheme="minorEastAsia"/>
          <w:sz w:val="24"/>
          <w:szCs w:val="24"/>
        </w:rPr>
        <w:t>）会议通知的日期。</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lastRenderedPageBreak/>
        <w:t xml:space="preserve">不定期会议召开的通知应至少包括上述第（一）、（三）项内容。 </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第七条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专门会议由三分之二以上独立董事出席或委托出席方可举行。独立董事应当亲自出席独立董事专门会议，因故不能亲自出席会议的，应当事先审阅会议材料，形成明确的意见，并书面委托其他独立董事代为出席。独立董事委托其他独立董事代为出席会议并行使表决权的，应向会议主持人提交授 权委托书。授权委托书应于会议表决前提交给会议主持人。如有需要，公司非独立董事及高级管理人员及议题涉及的相关人员可以列席独立董事专门会议，但非 独立董事人员对会议议案没有表决权。</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第八条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授权委托书应由委托人和被委托人签名，应至少包括以下内容：</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（一）委托人姓名；</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（二）被委托人姓名；</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（三）代理委托事项；</w:t>
      </w:r>
    </w:p>
    <w:p w:rsidR="00344932" w:rsidRPr="0019101D" w:rsidRDefault="0019101D"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（四）对会议议题行使投票权的指示以及未作</w:t>
      </w:r>
      <w:r w:rsidR="005C2E56" w:rsidRPr="0019101D">
        <w:rPr>
          <w:rFonts w:asciiTheme="minorEastAsia" w:eastAsiaTheme="minorEastAsia" w:hAnsiTheme="minorEastAsia"/>
          <w:sz w:val="24"/>
          <w:szCs w:val="24"/>
        </w:rPr>
        <w:t>具体指示时被委托人是否可按自己意思表决的说明；</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（五）授权委托的期限；</w:t>
      </w:r>
    </w:p>
    <w:p w:rsidR="00344932" w:rsidRPr="0019101D" w:rsidRDefault="00344932"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hint="eastAsia"/>
          <w:sz w:val="24"/>
          <w:szCs w:val="24"/>
        </w:rPr>
        <w:t>（</w:t>
      </w:r>
      <w:r w:rsidR="005C2E56" w:rsidRPr="0019101D">
        <w:rPr>
          <w:rFonts w:asciiTheme="minorEastAsia" w:eastAsiaTheme="minorEastAsia" w:hAnsiTheme="minorEastAsia"/>
          <w:sz w:val="24"/>
          <w:szCs w:val="24"/>
        </w:rPr>
        <w:t>六）授权委托书签署日期。</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第九条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独立董事专门会议</w:t>
      </w:r>
      <w:r w:rsidR="00CA2303" w:rsidRPr="0019101D">
        <w:rPr>
          <w:rFonts w:asciiTheme="minorEastAsia" w:eastAsiaTheme="minorEastAsia" w:hAnsiTheme="minorEastAsia"/>
          <w:sz w:val="24"/>
          <w:szCs w:val="24"/>
        </w:rPr>
        <w:t>以现场召开为原则。在保证全体参会独立董事能够充分沟通并表达意见的前提下，必要时可以依照程序，采用视频、电话或者其他方式召开。</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独立董事专门会议应当由过半数独立董事共同推举一名独立董事召集和主持；召集人不履职或者不能履职时，两名及以上独立董事可以自行召集并推举一名代表主持。</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第十一条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独立董事专门会议的表决，实行一人一票。</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第十二条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下列事项应当经公司独立董事专门会议讨论后，并由全体独立董事过半数同意后，方可提交董事会审议：</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（一）应当披露的关联交易；</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（二）公司及相关方变更或者豁免承诺的方案；</w:t>
      </w:r>
    </w:p>
    <w:p w:rsidR="00B32BE3"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（三）</w:t>
      </w:r>
      <w:r w:rsidR="00B32BE3" w:rsidRPr="0019101D">
        <w:rPr>
          <w:rFonts w:asciiTheme="minorEastAsia" w:eastAsiaTheme="minorEastAsia" w:hAnsiTheme="minorEastAsia" w:hint="eastAsia"/>
          <w:sz w:val="24"/>
          <w:szCs w:val="24"/>
        </w:rPr>
        <w:t>公司董事会针对公司被收购所</w:t>
      </w:r>
      <w:proofErr w:type="gramStart"/>
      <w:r w:rsidR="00B32BE3" w:rsidRPr="0019101D">
        <w:rPr>
          <w:rFonts w:asciiTheme="minorEastAsia" w:eastAsiaTheme="minorEastAsia" w:hAnsiTheme="minorEastAsia" w:hint="eastAsia"/>
          <w:sz w:val="24"/>
          <w:szCs w:val="24"/>
        </w:rPr>
        <w:t>作出</w:t>
      </w:r>
      <w:proofErr w:type="gramEnd"/>
      <w:r w:rsidR="00B32BE3" w:rsidRPr="0019101D">
        <w:rPr>
          <w:rFonts w:asciiTheme="minorEastAsia" w:eastAsiaTheme="minorEastAsia" w:hAnsiTheme="minorEastAsia" w:hint="eastAsia"/>
          <w:sz w:val="24"/>
          <w:szCs w:val="24"/>
        </w:rPr>
        <w:t>的决策及采取的措施；</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 xml:space="preserve">（四）法律、行政法规、中国证监会规定和《公司章程》规定的其他事项。 </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lastRenderedPageBreak/>
        <w:t>第十三条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 xml:space="preserve">独立董事行使以下特别职权，应当召开公司独立董事专门会议，并经全体独立董事过半数通过方可行使： </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（一）独立聘请中介机构，对公司具体事项进行审计、咨询或者核查；</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（二）向董事会提议召开临时股东大会；</w:t>
      </w:r>
    </w:p>
    <w:p w:rsidR="00006DAE" w:rsidRPr="0019101D" w:rsidRDefault="00006DAE"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（三）提议召开董事会会议。</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独立董事行使本条上述所列职权的，公司应当及时披露。上述职权不能正常行使的，公司应当披露具体情况和理由。</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第十四条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除本制度第十二条、第十三条规定事项外，独立董事专门会议也可根据需要研究讨论公司其他事项。</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第十五条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独立董事应在专门会议中发表独立意见，意见类型包括同意、保留意见及其理由、反对意见及其理由和无法发表意见及其障碍，所发表的意见应当明确、清楚。</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第十六条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公司独立董事专门会议应当制作会议记录，充分反映与会人员对所审议事项提出的意见，独立董事应当对会议记录签字确认。会议记录应当包含以下内容：</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（一）会议召开的时间、地点、召集人、主持人；</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（二）独立董事亲自出席和受托出席情况；</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（三）会议审议事项的基本情况；</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（四）独立董事发表的独立意见；</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（五）每项议案的表决结果（说明具体的同意、反对、弃权票数）；</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（六）与会独立董事认为应当记载的其他事项。</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第十七条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独立董事专门会议的会议档案，包括会议通知、会议材料、授权委托书、独立意见、会议决议及记录等，会议档案保存期限为十年。</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第十八条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独立董事向公司年度股东大会提交年度述职报告，对其履行职责的情况进行说明时，年度述职报告应当包括独立董事参与专门会议工作情况。</w:t>
      </w:r>
    </w:p>
    <w:p w:rsidR="00006DAE"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第十九条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 xml:space="preserve">公司应当保证独立董事专门会议的召开，并提供所必需的工作条件。 </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公司应当保障独立董事召开专门会议前提供公司运营情况资料，组织或者配合开展实地考察等工作。公司应当为独立董事履行职责提供必要的工作条件和人</w:t>
      </w:r>
      <w:r w:rsidRPr="0019101D">
        <w:rPr>
          <w:rFonts w:asciiTheme="minorEastAsia" w:eastAsiaTheme="minorEastAsia" w:hAnsiTheme="minorEastAsia"/>
          <w:sz w:val="24"/>
          <w:szCs w:val="24"/>
        </w:rPr>
        <w:lastRenderedPageBreak/>
        <w:t>员支持，指定专门人员协助独立董事专门会议的召开。公司应当承担独立董事专门会议要求聘请专业机构及行使其他职权时所需的费用。</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第二十条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出席会议的独立董事及列席人员均对会议事项负有保密责任，不得擅自披露有关信息。</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第二十一条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本制度未尽事宜或本制度与有关法律、行政法规、部门规章、规范性文件以及《公司章程》的规定不一致时，以有关法律、行政法规、部门规章、规范性文件及《公司章程》的规定为准。</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第二十二条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本制度所称</w:t>
      </w:r>
      <w:r w:rsidR="00344932" w:rsidRPr="0019101D">
        <w:rPr>
          <w:rFonts w:asciiTheme="minorEastAsia" w:eastAsiaTheme="minorEastAsia" w:hAnsiTheme="minorEastAsia"/>
          <w:sz w:val="24"/>
          <w:szCs w:val="24"/>
        </w:rPr>
        <w:t>“</w:t>
      </w:r>
      <w:r w:rsidRPr="0019101D">
        <w:rPr>
          <w:rFonts w:asciiTheme="minorEastAsia" w:eastAsiaTheme="minorEastAsia" w:hAnsiTheme="minorEastAsia"/>
          <w:sz w:val="24"/>
          <w:szCs w:val="24"/>
        </w:rPr>
        <w:t>以上”</w:t>
      </w:r>
      <w:r w:rsidR="00DB12DF" w:rsidRPr="0019101D">
        <w:rPr>
          <w:rFonts w:asciiTheme="minorEastAsia" w:eastAsiaTheme="minorEastAsia" w:hAnsiTheme="minorEastAsia"/>
          <w:sz w:val="24"/>
          <w:szCs w:val="24"/>
        </w:rPr>
        <w:t>，均含本数</w:t>
      </w:r>
      <w:r w:rsidR="00DC1807" w:rsidRPr="0019101D">
        <w:rPr>
          <w:rFonts w:asciiTheme="minorEastAsia" w:eastAsiaTheme="minorEastAsia" w:hAnsiTheme="minorEastAsia"/>
          <w:sz w:val="24"/>
          <w:szCs w:val="24"/>
        </w:rPr>
        <w:t>。</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第二十三条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本制度由公司董事会审议通过后生效。</w:t>
      </w:r>
    </w:p>
    <w:p w:rsidR="00344932" w:rsidRPr="0019101D" w:rsidRDefault="005C2E56" w:rsidP="0019101D">
      <w:pPr>
        <w:spacing w:line="360" w:lineRule="auto"/>
        <w:ind w:firstLineChars="200" w:firstLine="480"/>
        <w:rPr>
          <w:rFonts w:asciiTheme="minorEastAsia" w:eastAsiaTheme="minorEastAsia" w:hAnsiTheme="minorEastAsia"/>
          <w:sz w:val="24"/>
          <w:szCs w:val="24"/>
        </w:rPr>
      </w:pPr>
      <w:r w:rsidRPr="0019101D">
        <w:rPr>
          <w:rFonts w:asciiTheme="minorEastAsia" w:eastAsiaTheme="minorEastAsia" w:hAnsiTheme="minorEastAsia"/>
          <w:sz w:val="24"/>
          <w:szCs w:val="24"/>
        </w:rPr>
        <w:t>第二十四条</w:t>
      </w:r>
      <w:r w:rsidR="00DC1807" w:rsidRPr="0019101D">
        <w:rPr>
          <w:rFonts w:asciiTheme="minorEastAsia" w:eastAsiaTheme="minorEastAsia" w:hAnsiTheme="minorEastAsia" w:hint="eastAsia"/>
          <w:sz w:val="24"/>
          <w:szCs w:val="24"/>
        </w:rPr>
        <w:t xml:space="preserve">  </w:t>
      </w:r>
      <w:r w:rsidRPr="0019101D">
        <w:rPr>
          <w:rFonts w:asciiTheme="minorEastAsia" w:eastAsiaTheme="minorEastAsia" w:hAnsiTheme="minorEastAsia"/>
          <w:sz w:val="24"/>
          <w:szCs w:val="24"/>
        </w:rPr>
        <w:t>本制度由公司董事会负责解释和修订。</w:t>
      </w:r>
    </w:p>
    <w:p w:rsidR="00344932" w:rsidRPr="0019101D" w:rsidRDefault="00344932" w:rsidP="0019101D">
      <w:pPr>
        <w:spacing w:line="360" w:lineRule="auto"/>
        <w:ind w:firstLineChars="200" w:firstLine="480"/>
        <w:rPr>
          <w:rFonts w:asciiTheme="minorEastAsia" w:eastAsiaTheme="minorEastAsia" w:hAnsiTheme="minorEastAsia"/>
          <w:sz w:val="24"/>
          <w:szCs w:val="24"/>
        </w:rPr>
      </w:pPr>
    </w:p>
    <w:p w:rsidR="00344932" w:rsidRPr="0019101D" w:rsidRDefault="00344932" w:rsidP="0019101D">
      <w:pPr>
        <w:spacing w:line="360" w:lineRule="auto"/>
        <w:ind w:firstLineChars="200" w:firstLine="480"/>
        <w:rPr>
          <w:rFonts w:asciiTheme="minorEastAsia" w:eastAsiaTheme="minorEastAsia" w:hAnsiTheme="minorEastAsia"/>
          <w:sz w:val="24"/>
          <w:szCs w:val="24"/>
        </w:rPr>
      </w:pPr>
    </w:p>
    <w:p w:rsidR="00DB12DF" w:rsidRPr="0019101D" w:rsidRDefault="00DB12DF" w:rsidP="0019101D">
      <w:pPr>
        <w:spacing w:line="360" w:lineRule="auto"/>
        <w:ind w:firstLineChars="200" w:firstLine="480"/>
        <w:rPr>
          <w:rFonts w:asciiTheme="minorEastAsia" w:eastAsiaTheme="minorEastAsia" w:hAnsiTheme="minorEastAsia"/>
          <w:sz w:val="24"/>
          <w:szCs w:val="24"/>
        </w:rPr>
      </w:pPr>
    </w:p>
    <w:p w:rsidR="00B32BE3" w:rsidRPr="0019101D" w:rsidRDefault="00B32BE3" w:rsidP="0019101D">
      <w:pPr>
        <w:spacing w:line="360" w:lineRule="auto"/>
        <w:ind w:firstLineChars="200" w:firstLine="480"/>
        <w:rPr>
          <w:rFonts w:asciiTheme="minorEastAsia" w:eastAsiaTheme="minorEastAsia" w:hAnsiTheme="minorEastAsia"/>
          <w:sz w:val="24"/>
          <w:szCs w:val="24"/>
        </w:rPr>
      </w:pPr>
    </w:p>
    <w:p w:rsidR="00344932" w:rsidRPr="0019101D" w:rsidRDefault="00344932" w:rsidP="0019101D">
      <w:pPr>
        <w:spacing w:line="360" w:lineRule="auto"/>
        <w:ind w:firstLineChars="1800" w:firstLine="4320"/>
        <w:rPr>
          <w:rFonts w:asciiTheme="minorEastAsia" w:eastAsiaTheme="minorEastAsia" w:hAnsiTheme="minorEastAsia"/>
          <w:sz w:val="24"/>
          <w:szCs w:val="24"/>
        </w:rPr>
      </w:pPr>
      <w:r w:rsidRPr="0019101D">
        <w:rPr>
          <w:rFonts w:asciiTheme="minorEastAsia" w:eastAsiaTheme="minorEastAsia" w:hAnsiTheme="minorEastAsia"/>
          <w:sz w:val="24"/>
          <w:szCs w:val="24"/>
        </w:rPr>
        <w:t>江苏华西村股份</w:t>
      </w:r>
      <w:r w:rsidR="005C2E56" w:rsidRPr="0019101D">
        <w:rPr>
          <w:rFonts w:asciiTheme="minorEastAsia" w:eastAsiaTheme="minorEastAsia" w:hAnsiTheme="minorEastAsia"/>
          <w:sz w:val="24"/>
          <w:szCs w:val="24"/>
        </w:rPr>
        <w:t>有限公司</w:t>
      </w:r>
      <w:r w:rsidRPr="0019101D">
        <w:rPr>
          <w:rFonts w:asciiTheme="minorEastAsia" w:eastAsiaTheme="minorEastAsia" w:hAnsiTheme="minorEastAsia"/>
          <w:sz w:val="24"/>
          <w:szCs w:val="24"/>
        </w:rPr>
        <w:t>董事会</w:t>
      </w:r>
    </w:p>
    <w:p w:rsidR="005C2E56" w:rsidRPr="0019101D" w:rsidRDefault="00E54511" w:rsidP="0019101D">
      <w:pPr>
        <w:spacing w:line="360" w:lineRule="auto"/>
        <w:ind w:firstLineChars="2126" w:firstLine="5102"/>
        <w:rPr>
          <w:rFonts w:asciiTheme="minorEastAsia" w:eastAsiaTheme="minorEastAsia" w:hAnsiTheme="minorEastAsia"/>
          <w:b/>
          <w:bCs/>
          <w:color w:val="000000"/>
          <w:sz w:val="24"/>
          <w:szCs w:val="24"/>
        </w:rPr>
      </w:pPr>
      <w:r w:rsidRPr="0019101D">
        <w:rPr>
          <w:rFonts w:asciiTheme="minorEastAsia" w:eastAsiaTheme="minorEastAsia" w:hAnsiTheme="minorEastAsia"/>
          <w:sz w:val="24"/>
          <w:szCs w:val="24"/>
        </w:rPr>
        <w:t>2024</w:t>
      </w:r>
      <w:r w:rsidR="005C2E56" w:rsidRPr="0019101D">
        <w:rPr>
          <w:rFonts w:asciiTheme="minorEastAsia" w:eastAsiaTheme="minorEastAsia" w:hAnsiTheme="minorEastAsia"/>
          <w:sz w:val="24"/>
          <w:szCs w:val="24"/>
        </w:rPr>
        <w:t>年</w:t>
      </w:r>
      <w:r w:rsidR="00B32BE3" w:rsidRPr="0019101D">
        <w:rPr>
          <w:rFonts w:asciiTheme="minorEastAsia" w:eastAsiaTheme="minorEastAsia" w:hAnsiTheme="minorEastAsia" w:hint="eastAsia"/>
          <w:sz w:val="24"/>
          <w:szCs w:val="24"/>
        </w:rPr>
        <w:t>4</w:t>
      </w:r>
      <w:r w:rsidR="005C2E56" w:rsidRPr="0019101D">
        <w:rPr>
          <w:rFonts w:asciiTheme="minorEastAsia" w:eastAsiaTheme="minorEastAsia" w:hAnsiTheme="minorEastAsia"/>
          <w:sz w:val="24"/>
          <w:szCs w:val="24"/>
        </w:rPr>
        <w:t>月</w:t>
      </w:r>
      <w:r w:rsidR="008075DC">
        <w:rPr>
          <w:rFonts w:asciiTheme="minorEastAsia" w:eastAsiaTheme="minorEastAsia" w:hAnsiTheme="minorEastAsia" w:hint="eastAsia"/>
          <w:sz w:val="24"/>
          <w:szCs w:val="24"/>
        </w:rPr>
        <w:t>30</w:t>
      </w:r>
      <w:r w:rsidR="00B32BE3" w:rsidRPr="0019101D">
        <w:rPr>
          <w:rFonts w:asciiTheme="minorEastAsia" w:eastAsiaTheme="minorEastAsia" w:hAnsiTheme="minorEastAsia" w:hint="eastAsia"/>
          <w:sz w:val="24"/>
          <w:szCs w:val="24"/>
        </w:rPr>
        <w:t>日</w:t>
      </w:r>
    </w:p>
    <w:sectPr w:rsidR="005C2E56" w:rsidRPr="00191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F3"/>
    <w:rsid w:val="00006DAE"/>
    <w:rsid w:val="0005002D"/>
    <w:rsid w:val="0019101D"/>
    <w:rsid w:val="001B7B8A"/>
    <w:rsid w:val="002D58F3"/>
    <w:rsid w:val="00327D1A"/>
    <w:rsid w:val="00344932"/>
    <w:rsid w:val="005C2E56"/>
    <w:rsid w:val="005C785A"/>
    <w:rsid w:val="008075DC"/>
    <w:rsid w:val="00A618F3"/>
    <w:rsid w:val="00B32BE3"/>
    <w:rsid w:val="00BB14BF"/>
    <w:rsid w:val="00BF4608"/>
    <w:rsid w:val="00CA2303"/>
    <w:rsid w:val="00D55286"/>
    <w:rsid w:val="00DB12DF"/>
    <w:rsid w:val="00DC1807"/>
    <w:rsid w:val="00E5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E56"/>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E56"/>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hxgf</dc:creator>
  <cp:keywords/>
  <dc:description/>
  <cp:lastModifiedBy>Lenovo</cp:lastModifiedBy>
  <cp:revision>21</cp:revision>
  <dcterms:created xsi:type="dcterms:W3CDTF">2024-02-26T01:21:00Z</dcterms:created>
  <dcterms:modified xsi:type="dcterms:W3CDTF">2024-04-28T04:30:00Z</dcterms:modified>
</cp:coreProperties>
</file>