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A4" w:rsidRPr="00E653C6" w:rsidRDefault="004F00A4" w:rsidP="004F00A4">
      <w:pPr>
        <w:adjustRightInd w:val="0"/>
        <w:snapToGrid w:val="0"/>
        <w:spacing w:line="360" w:lineRule="auto"/>
        <w:jc w:val="center"/>
        <w:rPr>
          <w:rFonts w:ascii="宋体" w:hAnsi="宋体"/>
          <w:bCs/>
          <w:sz w:val="24"/>
        </w:rPr>
      </w:pPr>
      <w:r w:rsidRPr="00E653C6">
        <w:rPr>
          <w:rFonts w:ascii="宋体" w:hAnsi="宋体" w:hint="eastAsia"/>
          <w:bCs/>
          <w:sz w:val="24"/>
        </w:rPr>
        <w:t>证券代码：000936         证券简称：华西股份       公告编号：2024-0</w:t>
      </w:r>
      <w:r w:rsidR="008F4282" w:rsidRPr="00E653C6">
        <w:rPr>
          <w:rFonts w:ascii="宋体" w:hAnsi="宋体" w:hint="eastAsia"/>
          <w:bCs/>
          <w:sz w:val="24"/>
        </w:rPr>
        <w:t>14</w:t>
      </w:r>
    </w:p>
    <w:p w:rsidR="004F00A4" w:rsidRPr="004F00A4" w:rsidRDefault="004F00A4" w:rsidP="00D00439">
      <w:pPr>
        <w:jc w:val="center"/>
        <w:rPr>
          <w:rFonts w:ascii="黑体" w:eastAsia="黑体"/>
          <w:b/>
          <w:sz w:val="30"/>
          <w:szCs w:val="30"/>
        </w:rPr>
      </w:pPr>
    </w:p>
    <w:p w:rsidR="00D00439" w:rsidRPr="005E1C38" w:rsidRDefault="00D00439" w:rsidP="00D00439">
      <w:pPr>
        <w:jc w:val="center"/>
        <w:rPr>
          <w:rFonts w:ascii="黑体" w:eastAsia="黑体"/>
          <w:b/>
          <w:sz w:val="30"/>
          <w:szCs w:val="30"/>
        </w:rPr>
      </w:pPr>
      <w:r w:rsidRPr="005E1C38">
        <w:rPr>
          <w:rFonts w:ascii="黑体" w:eastAsia="黑体" w:hint="eastAsia"/>
          <w:b/>
          <w:sz w:val="30"/>
          <w:szCs w:val="30"/>
        </w:rPr>
        <w:t>江苏华西村股份有限公司</w:t>
      </w:r>
    </w:p>
    <w:p w:rsidR="0094396A" w:rsidRDefault="0094396A" w:rsidP="00D00439">
      <w:pPr>
        <w:jc w:val="center"/>
        <w:rPr>
          <w:rFonts w:ascii="黑体" w:eastAsia="黑体"/>
          <w:b/>
          <w:sz w:val="30"/>
          <w:szCs w:val="30"/>
        </w:rPr>
      </w:pPr>
      <w:r w:rsidRPr="005E1C38">
        <w:rPr>
          <w:rFonts w:ascii="黑体" w:eastAsia="黑体" w:hint="eastAsia"/>
          <w:b/>
          <w:sz w:val="30"/>
          <w:szCs w:val="30"/>
        </w:rPr>
        <w:t>对外担保管理制度</w:t>
      </w:r>
    </w:p>
    <w:p w:rsidR="004F00A4" w:rsidRPr="005E1C38" w:rsidRDefault="004F00A4" w:rsidP="00D00439">
      <w:pPr>
        <w:jc w:val="center"/>
        <w:rPr>
          <w:rFonts w:ascii="黑体" w:eastAsia="黑体"/>
          <w:b/>
          <w:sz w:val="30"/>
          <w:szCs w:val="30"/>
        </w:rPr>
      </w:pPr>
    </w:p>
    <w:p w:rsidR="004F00A4" w:rsidRPr="004B74E3" w:rsidRDefault="004F00A4" w:rsidP="004F00A4">
      <w:pPr>
        <w:adjustRightInd w:val="0"/>
        <w:snapToGrid w:val="0"/>
        <w:spacing w:line="341" w:lineRule="auto"/>
        <w:jc w:val="center"/>
        <w:rPr>
          <w:bCs/>
          <w:sz w:val="24"/>
        </w:rPr>
      </w:pPr>
      <w:r>
        <w:rPr>
          <w:rFonts w:hint="eastAsia"/>
          <w:bCs/>
          <w:sz w:val="24"/>
        </w:rPr>
        <w:t>（本制度已经第九</w:t>
      </w:r>
      <w:r w:rsidRPr="004B74E3">
        <w:rPr>
          <w:rFonts w:hint="eastAsia"/>
          <w:bCs/>
          <w:sz w:val="24"/>
        </w:rPr>
        <w:t>届董事会第</w:t>
      </w:r>
      <w:r w:rsidR="004349C5">
        <w:rPr>
          <w:rFonts w:hint="eastAsia"/>
          <w:bCs/>
          <w:sz w:val="24"/>
        </w:rPr>
        <w:t>二</w:t>
      </w:r>
      <w:r w:rsidRPr="004B74E3">
        <w:rPr>
          <w:rFonts w:hint="eastAsia"/>
          <w:bCs/>
          <w:sz w:val="24"/>
        </w:rPr>
        <w:t>次会议审议通过，尚需提交</w:t>
      </w:r>
      <w:r w:rsidR="00B1797D">
        <w:rPr>
          <w:rFonts w:hint="eastAsia"/>
          <w:bCs/>
          <w:sz w:val="24"/>
        </w:rPr>
        <w:t>股东</w:t>
      </w:r>
      <w:r w:rsidR="005112B3">
        <w:rPr>
          <w:rFonts w:hint="eastAsia"/>
          <w:bCs/>
          <w:sz w:val="24"/>
        </w:rPr>
        <w:t>大</w:t>
      </w:r>
      <w:r w:rsidR="00B1797D">
        <w:rPr>
          <w:rFonts w:hint="eastAsia"/>
          <w:bCs/>
          <w:sz w:val="24"/>
        </w:rPr>
        <w:t>会</w:t>
      </w:r>
      <w:r w:rsidRPr="004B74E3">
        <w:rPr>
          <w:rFonts w:hint="eastAsia"/>
          <w:bCs/>
          <w:sz w:val="24"/>
        </w:rPr>
        <w:t>审议）</w:t>
      </w:r>
    </w:p>
    <w:p w:rsidR="00A002AA" w:rsidRPr="004F00A4" w:rsidRDefault="00A002AA" w:rsidP="003923CA">
      <w:pPr>
        <w:spacing w:line="440" w:lineRule="exact"/>
        <w:rPr>
          <w:sz w:val="24"/>
        </w:rPr>
      </w:pPr>
    </w:p>
    <w:p w:rsidR="0094396A" w:rsidRPr="00872316" w:rsidRDefault="0094396A" w:rsidP="003923CA">
      <w:pPr>
        <w:spacing w:line="440" w:lineRule="exact"/>
        <w:jc w:val="center"/>
        <w:rPr>
          <w:rFonts w:ascii="宋体" w:hAnsi="宋体"/>
          <w:b/>
          <w:sz w:val="24"/>
        </w:rPr>
      </w:pPr>
      <w:r w:rsidRPr="00872316">
        <w:rPr>
          <w:rFonts w:ascii="宋体" w:hAnsi="宋体" w:hint="eastAsia"/>
          <w:b/>
          <w:sz w:val="24"/>
        </w:rPr>
        <w:t>第一章</w:t>
      </w:r>
      <w:r w:rsidR="00D00439" w:rsidRPr="00872316">
        <w:rPr>
          <w:rFonts w:ascii="宋体" w:hAnsi="宋体" w:hint="eastAsia"/>
          <w:b/>
          <w:sz w:val="24"/>
        </w:rPr>
        <w:t xml:space="preserve">  </w:t>
      </w:r>
      <w:r w:rsidRPr="00872316">
        <w:rPr>
          <w:rFonts w:ascii="宋体" w:hAnsi="宋体" w:hint="eastAsia"/>
          <w:b/>
          <w:sz w:val="24"/>
        </w:rPr>
        <w:t>总则</w:t>
      </w:r>
    </w:p>
    <w:p w:rsidR="00D00439" w:rsidRPr="00872316" w:rsidRDefault="00D00439" w:rsidP="004F00A4">
      <w:pPr>
        <w:spacing w:line="360" w:lineRule="auto"/>
        <w:jc w:val="center"/>
        <w:rPr>
          <w:rFonts w:ascii="宋体" w:hAnsi="宋体"/>
          <w:sz w:val="24"/>
        </w:rPr>
      </w:pPr>
    </w:p>
    <w:p w:rsidR="0094396A"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 xml:space="preserve">第一条  </w:t>
      </w:r>
      <w:r w:rsidR="0094396A" w:rsidRPr="00872316">
        <w:rPr>
          <w:rFonts w:ascii="宋体" w:hAnsi="宋体" w:cs="宋体"/>
          <w:kern w:val="0"/>
          <w:sz w:val="24"/>
        </w:rPr>
        <w:t>为了加强</w:t>
      </w:r>
      <w:r w:rsidR="004F00A4" w:rsidRPr="00872316">
        <w:rPr>
          <w:rFonts w:ascii="宋体" w:hAnsi="宋体" w:cs="宋体"/>
          <w:kern w:val="0"/>
          <w:sz w:val="24"/>
        </w:rPr>
        <w:t>江苏华西村股份有限</w:t>
      </w:r>
      <w:r w:rsidR="0094396A" w:rsidRPr="00872316">
        <w:rPr>
          <w:rFonts w:ascii="宋体" w:hAnsi="宋体" w:cs="宋体" w:hint="eastAsia"/>
          <w:kern w:val="0"/>
          <w:sz w:val="24"/>
        </w:rPr>
        <w:t>公司</w:t>
      </w:r>
      <w:r w:rsidR="004F00A4" w:rsidRPr="00872316">
        <w:rPr>
          <w:rFonts w:ascii="宋体" w:hAnsi="宋体" w:cs="宋体" w:hint="eastAsia"/>
          <w:kern w:val="0"/>
          <w:sz w:val="24"/>
        </w:rPr>
        <w:t>（以下简称“公司”）</w:t>
      </w:r>
      <w:r w:rsidR="0094396A" w:rsidRPr="00872316">
        <w:rPr>
          <w:rFonts w:ascii="宋体" w:hAnsi="宋体" w:cs="宋体"/>
          <w:kern w:val="0"/>
          <w:sz w:val="24"/>
        </w:rPr>
        <w:t>对</w:t>
      </w:r>
      <w:r w:rsidR="00D1461E" w:rsidRPr="00872316">
        <w:rPr>
          <w:rFonts w:ascii="宋体" w:hAnsi="宋体" w:cs="宋体" w:hint="eastAsia"/>
          <w:kern w:val="0"/>
          <w:sz w:val="24"/>
        </w:rPr>
        <w:t>外</w:t>
      </w:r>
      <w:r w:rsidR="0094396A" w:rsidRPr="00872316">
        <w:rPr>
          <w:rFonts w:ascii="宋体" w:hAnsi="宋体" w:cs="宋体"/>
          <w:kern w:val="0"/>
          <w:sz w:val="24"/>
        </w:rPr>
        <w:t>担保业务的内部控制，规范担保行为，防范担保风险，根据《</w:t>
      </w:r>
      <w:r w:rsidR="00815EF2" w:rsidRPr="00872316">
        <w:rPr>
          <w:rFonts w:ascii="宋体" w:hAnsi="宋体" w:cs="宋体" w:hint="eastAsia"/>
          <w:kern w:val="0"/>
          <w:sz w:val="24"/>
        </w:rPr>
        <w:t>中华人民共和国</w:t>
      </w:r>
      <w:r w:rsidR="0094396A" w:rsidRPr="00872316">
        <w:rPr>
          <w:rFonts w:ascii="宋体" w:hAnsi="宋体" w:cs="宋体"/>
          <w:kern w:val="0"/>
          <w:sz w:val="24"/>
        </w:rPr>
        <w:t>公司法》《</w:t>
      </w:r>
      <w:r w:rsidR="00815EF2" w:rsidRPr="00872316">
        <w:rPr>
          <w:rFonts w:ascii="宋体" w:hAnsi="宋体" w:cs="宋体" w:hint="eastAsia"/>
          <w:kern w:val="0"/>
          <w:sz w:val="24"/>
        </w:rPr>
        <w:t>中华人民共和国民法典</w:t>
      </w:r>
      <w:r w:rsidR="0094396A" w:rsidRPr="00872316">
        <w:rPr>
          <w:rFonts w:ascii="宋体" w:hAnsi="宋体" w:cs="宋体"/>
          <w:kern w:val="0"/>
          <w:sz w:val="24"/>
        </w:rPr>
        <w:t>》</w:t>
      </w:r>
      <w:r w:rsidR="000B7C32" w:rsidRPr="000B7C32">
        <w:rPr>
          <w:rFonts w:ascii="宋体" w:hAnsi="宋体" w:cs="宋体" w:hint="eastAsia"/>
          <w:kern w:val="0"/>
          <w:sz w:val="24"/>
        </w:rPr>
        <w:t>《深圳证券交易所股票上市规则》《上市公司监管指引第8号——上市公司资金往来、对外担保的监管要求》</w:t>
      </w:r>
      <w:r w:rsidR="00B81E36" w:rsidRPr="00872316">
        <w:rPr>
          <w:rFonts w:ascii="宋体" w:hAnsi="宋体" w:cs="宋体"/>
          <w:kern w:val="0"/>
          <w:sz w:val="24"/>
        </w:rPr>
        <w:t>《</w:t>
      </w:r>
      <w:r w:rsidR="00B81E36" w:rsidRPr="00872316">
        <w:rPr>
          <w:rFonts w:ascii="宋体" w:hAnsi="宋体" w:cs="宋体" w:hint="eastAsia"/>
          <w:kern w:val="0"/>
          <w:sz w:val="24"/>
        </w:rPr>
        <w:t>深圳证券交易所上市公司自律监管指引第1号—主板上市公司规范运作</w:t>
      </w:r>
      <w:r w:rsidR="0094396A" w:rsidRPr="00872316">
        <w:rPr>
          <w:rFonts w:ascii="宋体" w:hAnsi="宋体" w:cs="宋体"/>
          <w:kern w:val="0"/>
          <w:sz w:val="24"/>
        </w:rPr>
        <w:t>》</w:t>
      </w:r>
      <w:r w:rsidR="00B9345B" w:rsidRPr="00872316">
        <w:rPr>
          <w:rFonts w:ascii="宋体" w:hAnsi="宋体" w:cs="宋体" w:hint="eastAsia"/>
          <w:kern w:val="0"/>
          <w:sz w:val="24"/>
        </w:rPr>
        <w:t>等法律法规、规范性文件</w:t>
      </w:r>
      <w:r w:rsidR="0094396A" w:rsidRPr="00872316">
        <w:rPr>
          <w:rFonts w:ascii="宋体" w:hAnsi="宋体" w:cs="宋体"/>
          <w:kern w:val="0"/>
          <w:sz w:val="24"/>
        </w:rPr>
        <w:t>及《公司章程》等有关规定，制定本制度。</w:t>
      </w:r>
    </w:p>
    <w:p w:rsidR="0094396A"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 xml:space="preserve">第二条  </w:t>
      </w:r>
      <w:r w:rsidR="0094396A" w:rsidRPr="00872316">
        <w:rPr>
          <w:rFonts w:ascii="宋体" w:hAnsi="宋体" w:cs="宋体"/>
          <w:kern w:val="0"/>
          <w:sz w:val="24"/>
        </w:rPr>
        <w:t>本</w:t>
      </w:r>
      <w:r w:rsidR="00B9345B" w:rsidRPr="00872316">
        <w:rPr>
          <w:rFonts w:ascii="宋体" w:hAnsi="宋体" w:cs="宋体" w:hint="eastAsia"/>
          <w:kern w:val="0"/>
          <w:sz w:val="24"/>
        </w:rPr>
        <w:t>制度</w:t>
      </w:r>
      <w:r w:rsidR="0094396A" w:rsidRPr="00872316">
        <w:rPr>
          <w:rFonts w:ascii="宋体" w:hAnsi="宋体" w:cs="宋体"/>
          <w:kern w:val="0"/>
          <w:sz w:val="24"/>
        </w:rPr>
        <w:t>所称担保，是指企业依据《</w:t>
      </w:r>
      <w:r w:rsidR="00815EF2" w:rsidRPr="00872316">
        <w:rPr>
          <w:rFonts w:ascii="宋体" w:hAnsi="宋体" w:cs="宋体" w:hint="eastAsia"/>
          <w:kern w:val="0"/>
          <w:sz w:val="24"/>
        </w:rPr>
        <w:t>中华人民共和国民法典</w:t>
      </w:r>
      <w:r w:rsidR="0094396A" w:rsidRPr="00872316">
        <w:rPr>
          <w:rFonts w:ascii="宋体" w:hAnsi="宋体" w:cs="宋体"/>
          <w:kern w:val="0"/>
          <w:sz w:val="24"/>
        </w:rPr>
        <w:t>》和担保合同或者协议，按照公平、自愿、互利的原则向被担保人提供一定方式的担保并依法承担相应法律责任的行为</w:t>
      </w:r>
      <w:r w:rsidR="00EB5722" w:rsidRPr="00872316">
        <w:rPr>
          <w:rFonts w:ascii="宋体" w:hAnsi="宋体" w:cs="宋体" w:hint="eastAsia"/>
          <w:kern w:val="0"/>
          <w:sz w:val="24"/>
        </w:rPr>
        <w:t>。</w:t>
      </w:r>
      <w:r w:rsidR="00486F27" w:rsidRPr="00486F27">
        <w:rPr>
          <w:rFonts w:ascii="宋体" w:hAnsi="宋体" w:cs="宋体" w:hint="eastAsia"/>
          <w:kern w:val="0"/>
          <w:sz w:val="24"/>
        </w:rPr>
        <w:t>对外担保，是指公司为他人提供的担保，包括公司对控股子公司的担保。</w:t>
      </w:r>
    </w:p>
    <w:p w:rsidR="00EB5722"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 xml:space="preserve">第三条  </w:t>
      </w:r>
      <w:r w:rsidR="00EB5722" w:rsidRPr="00872316">
        <w:rPr>
          <w:rFonts w:ascii="宋体" w:hAnsi="宋体" w:cs="宋体" w:hint="eastAsia"/>
          <w:kern w:val="0"/>
          <w:sz w:val="24"/>
        </w:rPr>
        <w:t>公司</w:t>
      </w:r>
      <w:r w:rsidR="00EB5722" w:rsidRPr="00872316">
        <w:rPr>
          <w:rFonts w:ascii="宋体" w:hAnsi="宋体" w:cs="宋体"/>
          <w:kern w:val="0"/>
          <w:sz w:val="24"/>
        </w:rPr>
        <w:t>在建立和实施担保内部控制中，应当强化关键环节的风险控制，并采取相应的控制措施</w:t>
      </w:r>
      <w:r w:rsidR="0079281D">
        <w:rPr>
          <w:rFonts w:ascii="宋体" w:hAnsi="宋体" w:cs="宋体" w:hint="eastAsia"/>
          <w:kern w:val="0"/>
          <w:sz w:val="24"/>
        </w:rPr>
        <w:t>，达到如下目标：</w:t>
      </w:r>
    </w:p>
    <w:p w:rsidR="0077107D"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1、</w:t>
      </w:r>
      <w:r w:rsidR="0077107D" w:rsidRPr="00872316">
        <w:rPr>
          <w:rFonts w:ascii="宋体" w:hAnsi="宋体" w:cs="宋体" w:hint="eastAsia"/>
          <w:kern w:val="0"/>
          <w:sz w:val="24"/>
        </w:rPr>
        <w:t>确保担保业务规范，防范和控制或有负债风险</w:t>
      </w:r>
      <w:r w:rsidR="008860A7" w:rsidRPr="00872316">
        <w:rPr>
          <w:rFonts w:ascii="宋体" w:hAnsi="宋体" w:cs="宋体" w:hint="eastAsia"/>
          <w:kern w:val="0"/>
          <w:sz w:val="24"/>
        </w:rPr>
        <w:t>；</w:t>
      </w:r>
    </w:p>
    <w:p w:rsidR="0077107D"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2、</w:t>
      </w:r>
      <w:r w:rsidR="0077107D" w:rsidRPr="00872316">
        <w:rPr>
          <w:rFonts w:ascii="宋体" w:hAnsi="宋体" w:cs="宋体" w:hint="eastAsia"/>
          <w:kern w:val="0"/>
          <w:sz w:val="24"/>
        </w:rPr>
        <w:t>保证担保业务的真实、完整和准确，满足信息披露的需要</w:t>
      </w:r>
      <w:r w:rsidR="008860A7" w:rsidRPr="00872316">
        <w:rPr>
          <w:rFonts w:ascii="宋体" w:hAnsi="宋体" w:cs="宋体" w:hint="eastAsia"/>
          <w:kern w:val="0"/>
          <w:sz w:val="24"/>
        </w:rPr>
        <w:t>；</w:t>
      </w:r>
    </w:p>
    <w:p w:rsidR="0077107D"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3、</w:t>
      </w:r>
      <w:r w:rsidR="0077107D" w:rsidRPr="00872316">
        <w:rPr>
          <w:rFonts w:ascii="宋体" w:hAnsi="宋体" w:cs="宋体" w:hint="eastAsia"/>
          <w:kern w:val="0"/>
          <w:sz w:val="24"/>
        </w:rPr>
        <w:t>符合国家有关担保规定和监管机构的要求规定</w:t>
      </w:r>
      <w:r w:rsidR="008860A7" w:rsidRPr="00872316">
        <w:rPr>
          <w:rFonts w:ascii="宋体" w:hAnsi="宋体" w:cs="宋体" w:hint="eastAsia"/>
          <w:kern w:val="0"/>
          <w:sz w:val="24"/>
        </w:rPr>
        <w:t>；</w:t>
      </w:r>
    </w:p>
    <w:p w:rsidR="0077107D"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4、</w:t>
      </w:r>
      <w:r w:rsidR="0077107D" w:rsidRPr="00872316">
        <w:rPr>
          <w:rFonts w:ascii="宋体" w:hAnsi="宋体" w:cs="宋体" w:hint="eastAsia"/>
          <w:kern w:val="0"/>
          <w:sz w:val="24"/>
        </w:rPr>
        <w:t>主债合同、担保合同必须符合</w:t>
      </w:r>
      <w:r w:rsidR="008860A7" w:rsidRPr="00872316">
        <w:rPr>
          <w:rFonts w:ascii="宋体" w:hAnsi="宋体" w:cs="宋体" w:hint="eastAsia"/>
          <w:kern w:val="0"/>
          <w:sz w:val="24"/>
        </w:rPr>
        <w:t>《</w:t>
      </w:r>
      <w:r w:rsidR="00815EF2" w:rsidRPr="00872316">
        <w:rPr>
          <w:rFonts w:ascii="宋体" w:hAnsi="宋体" w:hint="eastAsia"/>
          <w:sz w:val="24"/>
        </w:rPr>
        <w:t>中华人民共和国民法典</w:t>
      </w:r>
      <w:r w:rsidR="008860A7" w:rsidRPr="00872316">
        <w:rPr>
          <w:rFonts w:ascii="宋体" w:hAnsi="宋体" w:cs="宋体" w:hint="eastAsia"/>
          <w:kern w:val="0"/>
          <w:sz w:val="24"/>
        </w:rPr>
        <w:t>》</w:t>
      </w:r>
      <w:r w:rsidR="0077107D" w:rsidRPr="00872316">
        <w:rPr>
          <w:rFonts w:ascii="宋体" w:hAnsi="宋体" w:cs="宋体" w:hint="eastAsia"/>
          <w:kern w:val="0"/>
          <w:sz w:val="24"/>
        </w:rPr>
        <w:t>等国家法律、法规和公司章程的规定。</w:t>
      </w:r>
    </w:p>
    <w:p w:rsidR="00BA0D3F"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 xml:space="preserve">第四条  </w:t>
      </w:r>
      <w:r w:rsidR="00BA0D3F" w:rsidRPr="00BA0D3F">
        <w:rPr>
          <w:rFonts w:ascii="宋体" w:hAnsi="宋体" w:cs="宋体" w:hint="eastAsia"/>
          <w:kern w:val="0"/>
          <w:sz w:val="24"/>
        </w:rPr>
        <w:t>公司控股子公司为公司合并报表范围内的法人或者其他组织提供担保的，公司应当在控股子公司履行审议程序后及时披露。按照本制度第十</w:t>
      </w:r>
      <w:r w:rsidR="00BA0D3F">
        <w:rPr>
          <w:rFonts w:ascii="宋体" w:hAnsi="宋体" w:cs="宋体" w:hint="eastAsia"/>
          <w:kern w:val="0"/>
          <w:sz w:val="24"/>
        </w:rPr>
        <w:t>四</w:t>
      </w:r>
      <w:r w:rsidR="00BA0D3F" w:rsidRPr="00BA0D3F">
        <w:rPr>
          <w:rFonts w:ascii="宋体" w:hAnsi="宋体" w:cs="宋体" w:hint="eastAsia"/>
          <w:kern w:val="0"/>
          <w:sz w:val="24"/>
        </w:rPr>
        <w:t>条，</w:t>
      </w:r>
      <w:r w:rsidR="00BA0D3F" w:rsidRPr="00BA0D3F">
        <w:rPr>
          <w:rFonts w:ascii="宋体" w:hAnsi="宋体" w:cs="宋体" w:hint="eastAsia"/>
          <w:kern w:val="0"/>
          <w:sz w:val="24"/>
        </w:rPr>
        <w:lastRenderedPageBreak/>
        <w:t>需要提交公司</w:t>
      </w:r>
      <w:r w:rsidR="00B1797D">
        <w:rPr>
          <w:rFonts w:ascii="宋体" w:hAnsi="宋体" w:cs="宋体" w:hint="eastAsia"/>
          <w:kern w:val="0"/>
          <w:sz w:val="24"/>
        </w:rPr>
        <w:t>股东会</w:t>
      </w:r>
      <w:r w:rsidR="00BA0D3F" w:rsidRPr="00BA0D3F">
        <w:rPr>
          <w:rFonts w:ascii="宋体" w:hAnsi="宋体" w:cs="宋体" w:hint="eastAsia"/>
          <w:kern w:val="0"/>
          <w:sz w:val="24"/>
        </w:rPr>
        <w:t>审议的担保事项除外。</w:t>
      </w:r>
    </w:p>
    <w:p w:rsidR="000F023B" w:rsidRPr="00872316" w:rsidRDefault="00BA0D3F" w:rsidP="00B81E36">
      <w:pPr>
        <w:spacing w:line="360" w:lineRule="auto"/>
        <w:ind w:firstLineChars="236" w:firstLine="566"/>
        <w:rPr>
          <w:rFonts w:ascii="宋体" w:hAnsi="宋体"/>
          <w:sz w:val="24"/>
        </w:rPr>
      </w:pPr>
      <w:r w:rsidRPr="00BA0D3F">
        <w:rPr>
          <w:rFonts w:ascii="宋体" w:hAnsi="宋体" w:cs="宋体" w:hint="eastAsia"/>
          <w:kern w:val="0"/>
          <w:sz w:val="24"/>
        </w:rPr>
        <w:t>公司控股子公司为前款规定主体以外的其他主体提供担保的，视同公司提供担保，应当遵守本制度相关规定。</w:t>
      </w:r>
    </w:p>
    <w:p w:rsidR="00D00439" w:rsidRPr="00872316" w:rsidRDefault="00D00439" w:rsidP="00B81E36">
      <w:pPr>
        <w:spacing w:line="360" w:lineRule="auto"/>
        <w:ind w:firstLineChars="236" w:firstLine="566"/>
        <w:rPr>
          <w:rFonts w:ascii="宋体" w:hAnsi="宋体"/>
          <w:sz w:val="24"/>
        </w:rPr>
      </w:pPr>
    </w:p>
    <w:p w:rsidR="00AA0DE3" w:rsidRPr="00872316" w:rsidRDefault="00AA0DE3" w:rsidP="00DC7155">
      <w:pPr>
        <w:spacing w:line="360" w:lineRule="auto"/>
        <w:jc w:val="center"/>
        <w:rPr>
          <w:rFonts w:ascii="宋体" w:hAnsi="宋体"/>
          <w:b/>
          <w:sz w:val="24"/>
        </w:rPr>
      </w:pPr>
      <w:r w:rsidRPr="00872316">
        <w:rPr>
          <w:rFonts w:ascii="宋体" w:hAnsi="宋体" w:hint="eastAsia"/>
          <w:b/>
          <w:sz w:val="24"/>
        </w:rPr>
        <w:t>第二章</w:t>
      </w:r>
      <w:r w:rsidR="00D00439" w:rsidRPr="00872316">
        <w:rPr>
          <w:rFonts w:ascii="宋体" w:hAnsi="宋体" w:hint="eastAsia"/>
          <w:b/>
          <w:sz w:val="24"/>
        </w:rPr>
        <w:t xml:space="preserve">  </w:t>
      </w:r>
      <w:r w:rsidRPr="00872316">
        <w:rPr>
          <w:rFonts w:ascii="宋体" w:hAnsi="宋体" w:hint="eastAsia"/>
          <w:b/>
          <w:sz w:val="24"/>
        </w:rPr>
        <w:t>担保业务流程</w:t>
      </w:r>
    </w:p>
    <w:p w:rsidR="00D00439" w:rsidRPr="00872316" w:rsidRDefault="00D00439" w:rsidP="00B81E36">
      <w:pPr>
        <w:spacing w:line="360" w:lineRule="auto"/>
        <w:ind w:firstLineChars="236" w:firstLine="569"/>
        <w:jc w:val="center"/>
        <w:rPr>
          <w:rFonts w:ascii="宋体" w:hAnsi="宋体"/>
          <w:b/>
          <w:sz w:val="24"/>
        </w:rPr>
      </w:pPr>
    </w:p>
    <w:p w:rsidR="00AA0DE3" w:rsidRPr="00872316" w:rsidRDefault="00D00439" w:rsidP="00B81E36">
      <w:pPr>
        <w:spacing w:line="360" w:lineRule="auto"/>
        <w:ind w:firstLineChars="236" w:firstLine="566"/>
        <w:rPr>
          <w:rFonts w:ascii="宋体" w:hAnsi="宋体" w:cs="宋体"/>
          <w:kern w:val="0"/>
          <w:sz w:val="24"/>
        </w:rPr>
      </w:pPr>
      <w:r w:rsidRPr="00872316">
        <w:rPr>
          <w:rFonts w:ascii="宋体" w:hAnsi="宋体" w:hint="eastAsia"/>
          <w:sz w:val="24"/>
        </w:rPr>
        <w:t>第五条</w:t>
      </w:r>
      <w:r w:rsidR="00883A7B" w:rsidRPr="00872316">
        <w:rPr>
          <w:rFonts w:ascii="宋体" w:hAnsi="宋体" w:hint="eastAsia"/>
          <w:sz w:val="24"/>
        </w:rPr>
        <w:t xml:space="preserve">  </w:t>
      </w:r>
      <w:r w:rsidR="00E3099A" w:rsidRPr="00872316">
        <w:rPr>
          <w:rFonts w:ascii="宋体" w:hAnsi="宋体" w:hint="eastAsia"/>
          <w:sz w:val="24"/>
        </w:rPr>
        <w:t>公司授权财务部负责办理公司的担保业务，财务部应配备合格的人员。</w:t>
      </w:r>
      <w:r w:rsidR="00AA0DE3" w:rsidRPr="00872316">
        <w:rPr>
          <w:rFonts w:ascii="宋体" w:hAnsi="宋体" w:cs="宋体"/>
          <w:kern w:val="0"/>
          <w:sz w:val="24"/>
        </w:rPr>
        <w:t>办理担保业务的人员应当具备良好的职业道德和较强的风险意识，熟悉担保业务，掌握与担保相关的专业知识和法律法规</w:t>
      </w:r>
      <w:r w:rsidR="00AA0DE3" w:rsidRPr="00872316">
        <w:rPr>
          <w:rFonts w:ascii="宋体" w:hAnsi="宋体" w:cs="宋体" w:hint="eastAsia"/>
          <w:kern w:val="0"/>
          <w:sz w:val="24"/>
        </w:rPr>
        <w:t>。</w:t>
      </w:r>
    </w:p>
    <w:p w:rsidR="00AA0DE3" w:rsidRPr="00872316" w:rsidRDefault="00D00439" w:rsidP="00B81E36">
      <w:pPr>
        <w:spacing w:line="360" w:lineRule="auto"/>
        <w:ind w:firstLineChars="236" w:firstLine="566"/>
        <w:rPr>
          <w:rFonts w:ascii="宋体" w:hAnsi="宋体"/>
          <w:sz w:val="24"/>
        </w:rPr>
      </w:pPr>
      <w:r w:rsidRPr="00872316">
        <w:rPr>
          <w:rFonts w:ascii="宋体" w:hAnsi="宋体" w:cs="宋体" w:hint="eastAsia"/>
          <w:kern w:val="0"/>
          <w:sz w:val="24"/>
        </w:rPr>
        <w:t xml:space="preserve">第六条  </w:t>
      </w:r>
      <w:r w:rsidR="00AA0DE3" w:rsidRPr="00872316">
        <w:rPr>
          <w:rFonts w:ascii="宋体" w:hAnsi="宋体" w:hint="eastAsia"/>
          <w:sz w:val="24"/>
        </w:rPr>
        <w:t>当发生担保业务时，首先由财务部对被担保企业进行实地调查，了解其资产经营和资质信誉状况，并提出初步意见，根据公司章程规定的审批权限和程序进行审批。</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第七条</w:t>
      </w:r>
      <w:r w:rsidR="004F00A4" w:rsidRPr="00872316">
        <w:rPr>
          <w:rFonts w:ascii="宋体" w:hAnsi="宋体" w:hint="eastAsia"/>
          <w:sz w:val="24"/>
        </w:rPr>
        <w:t xml:space="preserve">  </w:t>
      </w:r>
      <w:r w:rsidR="00AA0DE3" w:rsidRPr="00872316">
        <w:rPr>
          <w:rFonts w:ascii="宋体" w:hAnsi="宋体" w:hint="eastAsia"/>
          <w:sz w:val="24"/>
        </w:rPr>
        <w:t>在正式签订担保合同前，应草签担保意向书。意向书应附有下列资料：</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AA0DE3" w:rsidRPr="00872316">
        <w:rPr>
          <w:rFonts w:ascii="宋体" w:hAnsi="宋体" w:hint="eastAsia"/>
          <w:sz w:val="24"/>
        </w:rPr>
        <w:t>被担保人的营业执照复印件；</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AA0DE3" w:rsidRPr="00872316">
        <w:rPr>
          <w:rFonts w:ascii="宋体" w:hAnsi="宋体" w:hint="eastAsia"/>
          <w:sz w:val="24"/>
        </w:rPr>
        <w:t>被担保人的前一年经有资质的会计师事务所审计后的财务报表；</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3、</w:t>
      </w:r>
      <w:r w:rsidR="00AA0DE3" w:rsidRPr="00872316">
        <w:rPr>
          <w:rFonts w:ascii="宋体" w:hAnsi="宋体" w:hint="eastAsia"/>
          <w:sz w:val="24"/>
        </w:rPr>
        <w:t>被担保人的最近一期的财务报表；</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4、</w:t>
      </w:r>
      <w:r w:rsidR="00AA0DE3" w:rsidRPr="00872316">
        <w:rPr>
          <w:rFonts w:ascii="宋体" w:hAnsi="宋体" w:hint="eastAsia"/>
          <w:sz w:val="24"/>
        </w:rPr>
        <w:t>被担保人的房地产、固定资产及其他享有财产所有权的有效管理证件；</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5、</w:t>
      </w:r>
      <w:r w:rsidR="00AA0DE3" w:rsidRPr="00872316">
        <w:rPr>
          <w:rFonts w:ascii="宋体" w:hAnsi="宋体" w:hint="eastAsia"/>
          <w:sz w:val="24"/>
        </w:rPr>
        <w:t>其他必须提供的资料。</w:t>
      </w:r>
    </w:p>
    <w:p w:rsidR="00AA0DE3"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第八条</w:t>
      </w:r>
      <w:r w:rsidR="005E769C">
        <w:rPr>
          <w:rFonts w:ascii="宋体" w:hAnsi="宋体" w:hint="eastAsia"/>
          <w:sz w:val="24"/>
        </w:rPr>
        <w:t xml:space="preserve">  </w:t>
      </w:r>
      <w:r w:rsidR="00E3099A" w:rsidRPr="00872316">
        <w:rPr>
          <w:rFonts w:ascii="宋体" w:hAnsi="宋体" w:hint="eastAsia"/>
          <w:sz w:val="24"/>
        </w:rPr>
        <w:t>公司必要时应聘请外部专业机构对实施对外担保的风险进行评估，以作为董事会或</w:t>
      </w:r>
      <w:r w:rsidR="00B1797D">
        <w:rPr>
          <w:rFonts w:ascii="宋体" w:hAnsi="宋体" w:hint="eastAsia"/>
          <w:sz w:val="24"/>
        </w:rPr>
        <w:t>股东会</w:t>
      </w:r>
      <w:r w:rsidR="00E3099A" w:rsidRPr="00872316">
        <w:rPr>
          <w:rFonts w:ascii="宋体" w:hAnsi="宋体" w:hint="eastAsia"/>
          <w:sz w:val="24"/>
        </w:rPr>
        <w:t>进行决策的依据。</w:t>
      </w:r>
    </w:p>
    <w:p w:rsidR="00D200F6"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 xml:space="preserve">第九条  </w:t>
      </w:r>
      <w:r w:rsidR="00E3099A" w:rsidRPr="00872316">
        <w:rPr>
          <w:rFonts w:ascii="宋体" w:hAnsi="宋体" w:hint="eastAsia"/>
          <w:sz w:val="24"/>
        </w:rPr>
        <w:t>公司对外担保必须要求对方提供反担保，谨慎判断反担保方的实际担保能力和反担保的可执行性。</w:t>
      </w:r>
    </w:p>
    <w:p w:rsidR="00D200F6"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 xml:space="preserve">第十条  </w:t>
      </w:r>
      <w:r w:rsidR="00D200F6" w:rsidRPr="00872316">
        <w:rPr>
          <w:rFonts w:ascii="宋体" w:hAnsi="宋体" w:hint="eastAsia"/>
          <w:sz w:val="24"/>
        </w:rPr>
        <w:t>担保合同由财务部起草，履行相关审批程序后，经法定代表人或授权代表签署后生效。</w:t>
      </w:r>
    </w:p>
    <w:p w:rsidR="00D00439" w:rsidRPr="00872316" w:rsidRDefault="00D00439" w:rsidP="00B81E36">
      <w:pPr>
        <w:spacing w:line="360" w:lineRule="auto"/>
        <w:ind w:firstLineChars="236" w:firstLine="566"/>
        <w:rPr>
          <w:rFonts w:ascii="宋体" w:hAnsi="宋体"/>
          <w:sz w:val="24"/>
        </w:rPr>
      </w:pPr>
    </w:p>
    <w:p w:rsidR="0091134E" w:rsidRPr="00872316" w:rsidRDefault="0091134E" w:rsidP="00DC7155">
      <w:pPr>
        <w:spacing w:line="360" w:lineRule="auto"/>
        <w:jc w:val="center"/>
        <w:rPr>
          <w:rFonts w:ascii="宋体" w:hAnsi="宋体"/>
          <w:b/>
          <w:sz w:val="24"/>
        </w:rPr>
      </w:pPr>
      <w:r w:rsidRPr="00872316">
        <w:rPr>
          <w:rFonts w:ascii="宋体" w:hAnsi="宋体" w:hint="eastAsia"/>
          <w:b/>
          <w:sz w:val="24"/>
        </w:rPr>
        <w:t>第三章</w:t>
      </w:r>
      <w:r w:rsidR="00D00439" w:rsidRPr="00872316">
        <w:rPr>
          <w:rFonts w:ascii="宋体" w:hAnsi="宋体" w:hint="eastAsia"/>
          <w:b/>
          <w:sz w:val="24"/>
        </w:rPr>
        <w:t xml:space="preserve">  </w:t>
      </w:r>
      <w:r w:rsidRPr="00872316">
        <w:rPr>
          <w:rFonts w:ascii="宋体" w:hAnsi="宋体" w:hint="eastAsia"/>
          <w:b/>
          <w:sz w:val="24"/>
        </w:rPr>
        <w:t>担保的风险和审批控制</w:t>
      </w:r>
    </w:p>
    <w:p w:rsidR="00D00439" w:rsidRPr="00872316" w:rsidRDefault="00D00439" w:rsidP="00B81E36">
      <w:pPr>
        <w:spacing w:line="360" w:lineRule="auto"/>
        <w:ind w:firstLineChars="236" w:firstLine="566"/>
        <w:jc w:val="center"/>
        <w:rPr>
          <w:rFonts w:ascii="宋体" w:hAnsi="宋体"/>
          <w:sz w:val="24"/>
        </w:rPr>
      </w:pPr>
    </w:p>
    <w:p w:rsidR="00A838B7"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 xml:space="preserve">第十一条  </w:t>
      </w:r>
      <w:r w:rsidR="009E483F" w:rsidRPr="00872316">
        <w:rPr>
          <w:rFonts w:ascii="宋体" w:hAnsi="宋体" w:hint="eastAsia"/>
          <w:sz w:val="24"/>
        </w:rPr>
        <w:t>公司</w:t>
      </w:r>
      <w:r w:rsidR="009E483F" w:rsidRPr="00872316">
        <w:rPr>
          <w:rFonts w:ascii="宋体" w:hAnsi="宋体" w:cs="宋体"/>
          <w:kern w:val="0"/>
          <w:sz w:val="24"/>
        </w:rPr>
        <w:t>应当对担保业务进行风险评估，确保担保业务符合国家法</w:t>
      </w:r>
      <w:r w:rsidR="009E483F" w:rsidRPr="00872316">
        <w:rPr>
          <w:rFonts w:ascii="宋体" w:hAnsi="宋体" w:cs="宋体"/>
          <w:kern w:val="0"/>
          <w:sz w:val="24"/>
        </w:rPr>
        <w:lastRenderedPageBreak/>
        <w:t>律法规和本</w:t>
      </w:r>
      <w:r w:rsidR="00A838B7" w:rsidRPr="00872316">
        <w:rPr>
          <w:rFonts w:ascii="宋体" w:hAnsi="宋体" w:cs="宋体" w:hint="eastAsia"/>
          <w:kern w:val="0"/>
          <w:sz w:val="24"/>
        </w:rPr>
        <w:t>公司</w:t>
      </w:r>
      <w:r w:rsidR="009E483F" w:rsidRPr="00872316">
        <w:rPr>
          <w:rFonts w:ascii="宋体" w:hAnsi="宋体" w:cs="宋体"/>
          <w:kern w:val="0"/>
          <w:sz w:val="24"/>
        </w:rPr>
        <w:t>的担保政策，防范担保业</w:t>
      </w:r>
      <w:r w:rsidR="009E483F" w:rsidRPr="00872316">
        <w:rPr>
          <w:rFonts w:ascii="宋体" w:hAnsi="宋体"/>
          <w:sz w:val="24"/>
        </w:rPr>
        <w:t>务风险。</w:t>
      </w:r>
      <w:r w:rsidR="00E3099A" w:rsidRPr="00872316">
        <w:rPr>
          <w:rFonts w:ascii="宋体" w:hAnsi="宋体" w:hint="eastAsia"/>
          <w:sz w:val="24"/>
        </w:rPr>
        <w:t>公司全体董事应当审慎对待和严格控制对外担保产生的债务风险，并对违规和失当的对外担保产生的损失依法承担连带责任，控股股东及其他关联方不得强制公司为他人提供担保。</w:t>
      </w:r>
      <w:r w:rsidR="009E483F" w:rsidRPr="00872316">
        <w:rPr>
          <w:rFonts w:ascii="宋体" w:hAnsi="宋体"/>
          <w:sz w:val="24"/>
        </w:rPr>
        <w:t xml:space="preserve"> </w:t>
      </w:r>
    </w:p>
    <w:p w:rsidR="004F00A4" w:rsidRPr="00872316" w:rsidRDefault="00D00439" w:rsidP="00B81E36">
      <w:pPr>
        <w:spacing w:line="360" w:lineRule="auto"/>
        <w:ind w:firstLineChars="236" w:firstLine="566"/>
        <w:rPr>
          <w:rFonts w:ascii="宋体" w:hAnsi="宋体" w:cs="宋体"/>
          <w:kern w:val="0"/>
          <w:sz w:val="24"/>
        </w:rPr>
      </w:pPr>
      <w:r w:rsidRPr="00872316">
        <w:rPr>
          <w:rFonts w:ascii="宋体" w:hAnsi="宋体" w:hint="eastAsia"/>
          <w:sz w:val="24"/>
        </w:rPr>
        <w:t xml:space="preserve">第十二条  </w:t>
      </w:r>
      <w:r w:rsidR="009E483F" w:rsidRPr="00872316">
        <w:rPr>
          <w:rFonts w:ascii="宋体" w:hAnsi="宋体" w:cs="宋体"/>
          <w:kern w:val="0"/>
          <w:sz w:val="24"/>
        </w:rPr>
        <w:t>被担保人出现以下情形之一的，</w:t>
      </w:r>
      <w:r w:rsidR="00A838B7" w:rsidRPr="00872316">
        <w:rPr>
          <w:rFonts w:ascii="宋体" w:hAnsi="宋体" w:cs="宋体" w:hint="eastAsia"/>
          <w:kern w:val="0"/>
          <w:sz w:val="24"/>
        </w:rPr>
        <w:t>公司</w:t>
      </w:r>
      <w:r w:rsidR="009E483F" w:rsidRPr="00872316">
        <w:rPr>
          <w:rFonts w:ascii="宋体" w:hAnsi="宋体" w:cs="宋体"/>
          <w:kern w:val="0"/>
          <w:sz w:val="24"/>
        </w:rPr>
        <w:t>不得提供担保：</w:t>
      </w:r>
    </w:p>
    <w:p w:rsidR="00241574"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1、</w:t>
      </w:r>
      <w:r w:rsidR="009E483F" w:rsidRPr="00872316">
        <w:rPr>
          <w:rFonts w:ascii="宋体" w:hAnsi="宋体" w:cs="宋体"/>
          <w:kern w:val="0"/>
          <w:sz w:val="24"/>
        </w:rPr>
        <w:t>担保项目不符合国家法律法规和政策规定的；</w:t>
      </w:r>
    </w:p>
    <w:p w:rsidR="00A838B7"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2、</w:t>
      </w:r>
      <w:r w:rsidR="009E483F" w:rsidRPr="00872316">
        <w:rPr>
          <w:rFonts w:ascii="宋体" w:hAnsi="宋体" w:cs="宋体"/>
          <w:kern w:val="0"/>
          <w:sz w:val="24"/>
        </w:rPr>
        <w:t>已进入重组、托管、兼并或破产清算程序的；</w:t>
      </w:r>
    </w:p>
    <w:p w:rsidR="00A838B7"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3、</w:t>
      </w:r>
      <w:r w:rsidR="009E483F" w:rsidRPr="00872316">
        <w:rPr>
          <w:rFonts w:ascii="宋体" w:hAnsi="宋体" w:cs="宋体"/>
          <w:kern w:val="0"/>
          <w:sz w:val="24"/>
        </w:rPr>
        <w:t>财务状况恶化、资不抵债的；</w:t>
      </w:r>
    </w:p>
    <w:p w:rsidR="00A838B7"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4、</w:t>
      </w:r>
      <w:r w:rsidR="009E483F" w:rsidRPr="00872316">
        <w:rPr>
          <w:rFonts w:ascii="宋体" w:hAnsi="宋体" w:cs="宋体"/>
          <w:kern w:val="0"/>
          <w:sz w:val="24"/>
        </w:rPr>
        <w:t>管理混乱、经营风险较大的；</w:t>
      </w:r>
    </w:p>
    <w:p w:rsidR="00E73975" w:rsidRPr="00872316" w:rsidRDefault="00D00439"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5、</w:t>
      </w:r>
      <w:r w:rsidR="009E483F" w:rsidRPr="00872316">
        <w:rPr>
          <w:rFonts w:ascii="宋体" w:hAnsi="宋体" w:cs="宋体"/>
          <w:kern w:val="0"/>
          <w:sz w:val="24"/>
        </w:rPr>
        <w:t>与其他</w:t>
      </w:r>
      <w:r w:rsidR="00A838B7" w:rsidRPr="00872316">
        <w:rPr>
          <w:rFonts w:ascii="宋体" w:hAnsi="宋体" w:cs="宋体" w:hint="eastAsia"/>
          <w:kern w:val="0"/>
          <w:sz w:val="24"/>
        </w:rPr>
        <w:t>企业</w:t>
      </w:r>
      <w:r w:rsidR="009E483F" w:rsidRPr="00872316">
        <w:rPr>
          <w:rFonts w:ascii="宋体" w:hAnsi="宋体" w:cs="宋体"/>
          <w:kern w:val="0"/>
          <w:sz w:val="24"/>
        </w:rPr>
        <w:t>出现较大经营纠纷、经济纠纷，面临法律诉讼且可能承担较大赔偿责任的</w:t>
      </w:r>
      <w:r w:rsidR="009061F9">
        <w:rPr>
          <w:rFonts w:ascii="宋体" w:hAnsi="宋体" w:cs="宋体" w:hint="eastAsia"/>
          <w:kern w:val="0"/>
          <w:sz w:val="24"/>
        </w:rPr>
        <w:t>；</w:t>
      </w:r>
    </w:p>
    <w:p w:rsidR="00E73975" w:rsidRPr="00872316" w:rsidRDefault="00E73975"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6、未按要求提供反担保措施的；</w:t>
      </w:r>
    </w:p>
    <w:p w:rsidR="00E73975" w:rsidRPr="00872316" w:rsidRDefault="00E73975"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7、董事会认为不能提供担保的其他情形。</w:t>
      </w:r>
    </w:p>
    <w:p w:rsidR="00E91973" w:rsidRPr="00872316" w:rsidRDefault="00B9345B" w:rsidP="00B81E36">
      <w:pPr>
        <w:spacing w:line="360" w:lineRule="auto"/>
        <w:ind w:firstLineChars="236" w:firstLine="566"/>
        <w:rPr>
          <w:rFonts w:ascii="宋体" w:hAnsi="宋体"/>
          <w:sz w:val="24"/>
        </w:rPr>
      </w:pPr>
      <w:r w:rsidRPr="00872316">
        <w:rPr>
          <w:rFonts w:ascii="宋体" w:hAnsi="宋体" w:hint="eastAsia"/>
          <w:sz w:val="24"/>
        </w:rPr>
        <w:t>第十三条  公司对外担保应当经董事会审议后及时对外披露。对于董事会权限范围内的担保事项，除应当经全体董事的过半数通过外，还应当经出席董事会会议的三分之二以上董事同意。</w:t>
      </w:r>
    </w:p>
    <w:p w:rsidR="00486775" w:rsidRPr="00872316" w:rsidRDefault="00486775" w:rsidP="00B81E36">
      <w:pPr>
        <w:spacing w:line="360" w:lineRule="auto"/>
        <w:ind w:firstLineChars="236" w:firstLine="566"/>
        <w:rPr>
          <w:rFonts w:ascii="宋体" w:hAnsi="宋体"/>
          <w:sz w:val="24"/>
        </w:rPr>
      </w:pPr>
      <w:r w:rsidRPr="00872316">
        <w:rPr>
          <w:rFonts w:ascii="宋体" w:hAnsi="宋体" w:hint="eastAsia"/>
          <w:sz w:val="24"/>
        </w:rPr>
        <w:t>董事会在审议为董事及其关联方提供担保的议案时，该董事不得参与该项表决。</w:t>
      </w:r>
    </w:p>
    <w:p w:rsidR="0014489D" w:rsidRPr="00872316" w:rsidRDefault="00262D5E" w:rsidP="00B81E36">
      <w:pPr>
        <w:spacing w:line="360" w:lineRule="auto"/>
        <w:ind w:firstLineChars="236" w:firstLine="566"/>
        <w:rPr>
          <w:rFonts w:ascii="宋体" w:hAnsi="宋体"/>
          <w:kern w:val="0"/>
          <w:sz w:val="24"/>
        </w:rPr>
      </w:pPr>
      <w:r w:rsidRPr="00872316">
        <w:rPr>
          <w:rFonts w:ascii="宋体" w:hAnsi="宋体" w:hint="eastAsia"/>
          <w:kern w:val="0"/>
          <w:sz w:val="24"/>
        </w:rPr>
        <w:t>第十</w:t>
      </w:r>
      <w:r w:rsidR="00B9345B" w:rsidRPr="00872316">
        <w:rPr>
          <w:rFonts w:ascii="宋体" w:hAnsi="宋体" w:hint="eastAsia"/>
          <w:kern w:val="0"/>
          <w:sz w:val="24"/>
        </w:rPr>
        <w:t>四</w:t>
      </w:r>
      <w:r w:rsidR="00D00439" w:rsidRPr="00872316">
        <w:rPr>
          <w:rFonts w:ascii="宋体" w:hAnsi="宋体" w:hint="eastAsia"/>
          <w:kern w:val="0"/>
          <w:sz w:val="24"/>
        </w:rPr>
        <w:t>条</w:t>
      </w:r>
      <w:r w:rsidR="004F00A4" w:rsidRPr="00872316">
        <w:rPr>
          <w:rFonts w:ascii="宋体" w:hAnsi="宋体" w:hint="eastAsia"/>
          <w:kern w:val="0"/>
          <w:sz w:val="24"/>
        </w:rPr>
        <w:t xml:space="preserve">  </w:t>
      </w:r>
      <w:r w:rsidR="0014489D" w:rsidRPr="00872316">
        <w:rPr>
          <w:rFonts w:ascii="宋体" w:hAnsi="宋体" w:hint="eastAsia"/>
          <w:kern w:val="0"/>
          <w:sz w:val="24"/>
        </w:rPr>
        <w:t>公司提供担保属于下列情形之一的，还应当在董事会审议通过后提交</w:t>
      </w:r>
      <w:r w:rsidR="00B1797D">
        <w:rPr>
          <w:rFonts w:ascii="宋体" w:hAnsi="宋体" w:hint="eastAsia"/>
          <w:kern w:val="0"/>
          <w:sz w:val="24"/>
        </w:rPr>
        <w:t>股东会</w:t>
      </w:r>
      <w:r w:rsidR="0014489D" w:rsidRPr="00872316">
        <w:rPr>
          <w:rFonts w:ascii="宋体" w:hAnsi="宋体" w:hint="eastAsia"/>
          <w:kern w:val="0"/>
          <w:sz w:val="24"/>
        </w:rPr>
        <w:t>审议：</w:t>
      </w:r>
    </w:p>
    <w:p w:rsidR="0014489D" w:rsidRPr="00872316" w:rsidRDefault="0014489D" w:rsidP="00B81E36">
      <w:pPr>
        <w:spacing w:line="360" w:lineRule="auto"/>
        <w:ind w:firstLineChars="236" w:firstLine="566"/>
        <w:rPr>
          <w:rFonts w:ascii="宋体" w:hAnsi="宋体"/>
          <w:sz w:val="24"/>
        </w:rPr>
      </w:pPr>
      <w:r w:rsidRPr="00872316">
        <w:rPr>
          <w:rFonts w:ascii="宋体" w:hAnsi="宋体" w:hint="eastAsia"/>
          <w:sz w:val="24"/>
        </w:rPr>
        <w:t>1、单笔担保额超过公司最近一期经审计净资产10%；</w:t>
      </w:r>
    </w:p>
    <w:p w:rsidR="0014489D" w:rsidRPr="00872316" w:rsidRDefault="0014489D" w:rsidP="00B81E36">
      <w:pPr>
        <w:spacing w:line="360" w:lineRule="auto"/>
        <w:ind w:firstLineChars="236" w:firstLine="566"/>
        <w:rPr>
          <w:rFonts w:ascii="宋体" w:hAnsi="宋体"/>
          <w:sz w:val="24"/>
        </w:rPr>
      </w:pPr>
      <w:r w:rsidRPr="00872316">
        <w:rPr>
          <w:rFonts w:ascii="宋体" w:hAnsi="宋体"/>
          <w:sz w:val="24"/>
        </w:rPr>
        <w:t>2</w:t>
      </w:r>
      <w:r w:rsidRPr="00872316">
        <w:rPr>
          <w:rFonts w:ascii="宋体" w:hAnsi="宋体" w:hint="eastAsia"/>
          <w:sz w:val="24"/>
        </w:rPr>
        <w:t>、公司及控股子公司对外提供的担保总额，超过公司最近一期经审计净资产50%以后提供的任何担保；</w:t>
      </w:r>
    </w:p>
    <w:p w:rsidR="0014489D" w:rsidRPr="00872316" w:rsidRDefault="0014489D" w:rsidP="00B81E36">
      <w:pPr>
        <w:spacing w:line="360" w:lineRule="auto"/>
        <w:ind w:firstLineChars="236" w:firstLine="566"/>
        <w:rPr>
          <w:rFonts w:ascii="宋体" w:hAnsi="宋体"/>
          <w:sz w:val="24"/>
        </w:rPr>
      </w:pPr>
      <w:r w:rsidRPr="00872316">
        <w:rPr>
          <w:rFonts w:ascii="宋体" w:hAnsi="宋体" w:hint="eastAsia"/>
          <w:sz w:val="24"/>
        </w:rPr>
        <w:t>3、公司及其控股子公司对外提供的担保总额，超过公司最近一期经审计总资产30%以后提供的任何担保；</w:t>
      </w:r>
    </w:p>
    <w:p w:rsidR="0014489D" w:rsidRPr="00872316" w:rsidRDefault="0014489D" w:rsidP="00B81E36">
      <w:pPr>
        <w:spacing w:line="360" w:lineRule="auto"/>
        <w:ind w:firstLineChars="236" w:firstLine="566"/>
        <w:rPr>
          <w:rFonts w:ascii="宋体" w:hAnsi="宋体"/>
          <w:sz w:val="24"/>
        </w:rPr>
      </w:pPr>
      <w:r w:rsidRPr="00872316">
        <w:rPr>
          <w:rFonts w:ascii="宋体" w:hAnsi="宋体"/>
          <w:sz w:val="24"/>
        </w:rPr>
        <w:t>4</w:t>
      </w:r>
      <w:r w:rsidRPr="00872316">
        <w:rPr>
          <w:rFonts w:ascii="宋体" w:hAnsi="宋体" w:hint="eastAsia"/>
          <w:sz w:val="24"/>
        </w:rPr>
        <w:t>、被担保对象最近一期财务报表数据显示资产负债率超过70%；</w:t>
      </w:r>
    </w:p>
    <w:p w:rsidR="0014489D" w:rsidRPr="00872316" w:rsidRDefault="0014489D" w:rsidP="00B81E36">
      <w:pPr>
        <w:spacing w:line="360" w:lineRule="auto"/>
        <w:ind w:firstLineChars="236" w:firstLine="566"/>
        <w:rPr>
          <w:rFonts w:ascii="宋体" w:hAnsi="宋体"/>
          <w:sz w:val="24"/>
        </w:rPr>
      </w:pPr>
      <w:r w:rsidRPr="00872316">
        <w:rPr>
          <w:rFonts w:ascii="宋体" w:hAnsi="宋体" w:hint="eastAsia"/>
          <w:sz w:val="24"/>
        </w:rPr>
        <w:t>5、最近十二个月内担保金额累计计算超过公司最近一期经审计总资产的30%；</w:t>
      </w:r>
    </w:p>
    <w:p w:rsidR="0014489D" w:rsidRPr="00872316" w:rsidRDefault="0014489D" w:rsidP="00B81E36">
      <w:pPr>
        <w:spacing w:line="360" w:lineRule="auto"/>
        <w:ind w:firstLineChars="236" w:firstLine="566"/>
        <w:rPr>
          <w:rFonts w:ascii="宋体" w:hAnsi="宋体"/>
          <w:sz w:val="24"/>
        </w:rPr>
      </w:pPr>
      <w:r w:rsidRPr="00872316">
        <w:rPr>
          <w:rFonts w:ascii="宋体" w:hAnsi="宋体"/>
          <w:sz w:val="24"/>
        </w:rPr>
        <w:t>6</w:t>
      </w:r>
      <w:r w:rsidRPr="00872316">
        <w:rPr>
          <w:rFonts w:ascii="宋体" w:hAnsi="宋体" w:hint="eastAsia"/>
          <w:sz w:val="24"/>
        </w:rPr>
        <w:t>、对股东、实际控制人及其关联人提供的担保；</w:t>
      </w:r>
    </w:p>
    <w:p w:rsidR="00A838B7" w:rsidRPr="00872316" w:rsidRDefault="0014489D" w:rsidP="00B81E36">
      <w:pPr>
        <w:spacing w:line="360" w:lineRule="auto"/>
        <w:ind w:firstLineChars="236" w:firstLine="566"/>
        <w:rPr>
          <w:rFonts w:ascii="宋体" w:hAnsi="宋体"/>
          <w:sz w:val="24"/>
        </w:rPr>
      </w:pPr>
      <w:r w:rsidRPr="00872316">
        <w:rPr>
          <w:rFonts w:ascii="宋体" w:hAnsi="宋体"/>
          <w:sz w:val="24"/>
        </w:rPr>
        <w:t>7</w:t>
      </w:r>
      <w:r w:rsidR="00E73975" w:rsidRPr="00872316">
        <w:rPr>
          <w:rFonts w:ascii="宋体" w:hAnsi="宋体" w:hint="eastAsia"/>
          <w:sz w:val="24"/>
        </w:rPr>
        <w:t>、</w:t>
      </w:r>
      <w:r w:rsidR="00A838B7" w:rsidRPr="00872316">
        <w:rPr>
          <w:rFonts w:ascii="宋体" w:hAnsi="宋体" w:hint="eastAsia"/>
          <w:sz w:val="24"/>
        </w:rPr>
        <w:t>深圳证券交易所或公司章程规定的其他担保情形。</w:t>
      </w:r>
    </w:p>
    <w:p w:rsidR="0014489D" w:rsidRPr="00872316" w:rsidRDefault="00B1797D" w:rsidP="00B81E36">
      <w:pPr>
        <w:spacing w:line="360" w:lineRule="auto"/>
        <w:ind w:firstLineChars="236" w:firstLine="566"/>
        <w:rPr>
          <w:rFonts w:ascii="宋体" w:hAnsi="宋体"/>
          <w:sz w:val="24"/>
        </w:rPr>
      </w:pPr>
      <w:r>
        <w:rPr>
          <w:rFonts w:ascii="宋体" w:hAnsi="宋体" w:hint="eastAsia"/>
          <w:sz w:val="24"/>
        </w:rPr>
        <w:lastRenderedPageBreak/>
        <w:t>股东会</w:t>
      </w:r>
      <w:r w:rsidR="0014489D" w:rsidRPr="00872316">
        <w:rPr>
          <w:rFonts w:ascii="宋体" w:hAnsi="宋体" w:hint="eastAsia"/>
          <w:sz w:val="24"/>
        </w:rPr>
        <w:t>审议前款第</w:t>
      </w:r>
      <w:r w:rsidR="0014489D" w:rsidRPr="00872316">
        <w:rPr>
          <w:rFonts w:ascii="宋体" w:hAnsi="宋体"/>
          <w:sz w:val="24"/>
        </w:rPr>
        <w:t>5</w:t>
      </w:r>
      <w:r w:rsidR="0014489D" w:rsidRPr="00872316">
        <w:rPr>
          <w:rFonts w:ascii="宋体" w:hAnsi="宋体" w:hint="eastAsia"/>
          <w:sz w:val="24"/>
        </w:rPr>
        <w:t>项担保事项时，应当经出席会议的股东所持表决权的三分之二以上通过。</w:t>
      </w:r>
    </w:p>
    <w:p w:rsidR="00486775" w:rsidRPr="00872316" w:rsidRDefault="00B1797D" w:rsidP="00B81E36">
      <w:pPr>
        <w:spacing w:line="360" w:lineRule="auto"/>
        <w:ind w:firstLineChars="236" w:firstLine="566"/>
        <w:rPr>
          <w:rFonts w:ascii="宋体" w:hAnsi="宋体"/>
          <w:sz w:val="24"/>
        </w:rPr>
      </w:pPr>
      <w:r>
        <w:rPr>
          <w:rFonts w:ascii="宋体" w:hAnsi="宋体" w:hint="eastAsia"/>
          <w:sz w:val="24"/>
        </w:rPr>
        <w:t>股东会</w:t>
      </w:r>
      <w:r w:rsidR="00486775" w:rsidRPr="00872316">
        <w:rPr>
          <w:rFonts w:ascii="宋体" w:hAnsi="宋体" w:hint="eastAsia"/>
          <w:sz w:val="24"/>
        </w:rPr>
        <w:t>在审议为股东、实际控制人及其关联人提供的担保议案时，该股东或者受该实际控制人支配的股东，不得参与该项表决</w:t>
      </w:r>
      <w:r w:rsidR="000B7C32">
        <w:rPr>
          <w:rFonts w:ascii="宋体" w:hAnsi="宋体" w:hint="eastAsia"/>
          <w:sz w:val="24"/>
        </w:rPr>
        <w:t>，</w:t>
      </w:r>
      <w:r w:rsidR="000B7C32" w:rsidRPr="000B7C32">
        <w:rPr>
          <w:rFonts w:ascii="宋体" w:hAnsi="宋体" w:hint="eastAsia"/>
          <w:sz w:val="24"/>
        </w:rPr>
        <w:t>该项表决由出席</w:t>
      </w:r>
      <w:r>
        <w:rPr>
          <w:rFonts w:ascii="宋体" w:hAnsi="宋体" w:hint="eastAsia"/>
          <w:sz w:val="24"/>
        </w:rPr>
        <w:t>股东会</w:t>
      </w:r>
      <w:r w:rsidR="000B7C32" w:rsidRPr="000B7C32">
        <w:rPr>
          <w:rFonts w:ascii="宋体" w:hAnsi="宋体" w:hint="eastAsia"/>
          <w:sz w:val="24"/>
        </w:rPr>
        <w:t>的其他股东所持表决权的半数以上通过。</w:t>
      </w:r>
    </w:p>
    <w:p w:rsidR="001D3785" w:rsidRPr="00872316" w:rsidRDefault="00262D5E" w:rsidP="00B81E36">
      <w:pPr>
        <w:spacing w:line="360" w:lineRule="auto"/>
        <w:ind w:firstLineChars="236" w:firstLine="566"/>
        <w:rPr>
          <w:rFonts w:ascii="宋体" w:hAnsi="宋体" w:cs="宋体"/>
          <w:kern w:val="0"/>
          <w:sz w:val="24"/>
        </w:rPr>
      </w:pPr>
      <w:r w:rsidRPr="00872316">
        <w:rPr>
          <w:rFonts w:ascii="宋体" w:hAnsi="宋体" w:hint="eastAsia"/>
          <w:sz w:val="24"/>
        </w:rPr>
        <w:t>第十五</w:t>
      </w:r>
      <w:r w:rsidR="00D00439" w:rsidRPr="00872316">
        <w:rPr>
          <w:rFonts w:ascii="宋体" w:hAnsi="宋体" w:hint="eastAsia"/>
          <w:sz w:val="24"/>
        </w:rPr>
        <w:t xml:space="preserve">条  </w:t>
      </w:r>
      <w:r w:rsidR="00A838B7" w:rsidRPr="00872316">
        <w:rPr>
          <w:rFonts w:ascii="宋体" w:hAnsi="宋体" w:cs="宋体" w:hint="eastAsia"/>
          <w:kern w:val="0"/>
          <w:sz w:val="24"/>
        </w:rPr>
        <w:t>公司</w:t>
      </w:r>
      <w:r w:rsidR="001D3785" w:rsidRPr="00872316">
        <w:rPr>
          <w:rFonts w:ascii="宋体" w:hAnsi="宋体" w:cs="宋体"/>
          <w:kern w:val="0"/>
          <w:sz w:val="24"/>
        </w:rPr>
        <w:t>为关联方提供担保的，与关联</w:t>
      </w:r>
      <w:proofErr w:type="gramStart"/>
      <w:r w:rsidR="001D3785" w:rsidRPr="00872316">
        <w:rPr>
          <w:rFonts w:ascii="宋体" w:hAnsi="宋体" w:cs="宋体"/>
          <w:kern w:val="0"/>
          <w:sz w:val="24"/>
        </w:rPr>
        <w:t>方存在</w:t>
      </w:r>
      <w:proofErr w:type="gramEnd"/>
      <w:r w:rsidR="001D3785" w:rsidRPr="00872316">
        <w:rPr>
          <w:rFonts w:ascii="宋体" w:hAnsi="宋体" w:cs="宋体"/>
          <w:kern w:val="0"/>
          <w:sz w:val="24"/>
        </w:rPr>
        <w:t>经济利益或近亲属关系的有关人员在评估与审批环节应当予以回避。</w:t>
      </w:r>
    </w:p>
    <w:p w:rsidR="001D3785" w:rsidRPr="00872316" w:rsidRDefault="00262D5E"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第十六</w:t>
      </w:r>
      <w:r w:rsidR="00D00439" w:rsidRPr="00872316">
        <w:rPr>
          <w:rFonts w:ascii="宋体" w:hAnsi="宋体" w:cs="宋体" w:hint="eastAsia"/>
          <w:kern w:val="0"/>
          <w:sz w:val="24"/>
        </w:rPr>
        <w:t xml:space="preserve">条  </w:t>
      </w:r>
      <w:r w:rsidR="001D3785" w:rsidRPr="00872316">
        <w:rPr>
          <w:rFonts w:ascii="宋体" w:hAnsi="宋体" w:cs="宋体"/>
          <w:kern w:val="0"/>
          <w:sz w:val="24"/>
        </w:rPr>
        <w:t>被担保人要求变更担保事项的，</w:t>
      </w:r>
      <w:r w:rsidR="00A838B7" w:rsidRPr="00872316">
        <w:rPr>
          <w:rFonts w:ascii="宋体" w:hAnsi="宋体" w:cs="宋体" w:hint="eastAsia"/>
          <w:kern w:val="0"/>
          <w:sz w:val="24"/>
        </w:rPr>
        <w:t>公司</w:t>
      </w:r>
      <w:r w:rsidR="001D3785" w:rsidRPr="00872316">
        <w:rPr>
          <w:rFonts w:ascii="宋体" w:hAnsi="宋体" w:cs="宋体"/>
          <w:kern w:val="0"/>
          <w:sz w:val="24"/>
        </w:rPr>
        <w:t>应当重新履行评估与审批程序</w:t>
      </w:r>
      <w:r w:rsidR="008860A7" w:rsidRPr="00872316">
        <w:rPr>
          <w:rFonts w:ascii="宋体" w:hAnsi="宋体" w:cs="宋体" w:hint="eastAsia"/>
          <w:kern w:val="0"/>
          <w:sz w:val="24"/>
        </w:rPr>
        <w:t>。</w:t>
      </w:r>
    </w:p>
    <w:p w:rsidR="001D3785" w:rsidRPr="00872316" w:rsidRDefault="00262D5E"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第十七</w:t>
      </w:r>
      <w:r w:rsidR="00D00439" w:rsidRPr="00872316">
        <w:rPr>
          <w:rFonts w:ascii="宋体" w:hAnsi="宋体" w:cs="宋体" w:hint="eastAsia"/>
          <w:kern w:val="0"/>
          <w:sz w:val="24"/>
        </w:rPr>
        <w:t xml:space="preserve">条  </w:t>
      </w:r>
      <w:r w:rsidR="001D3785" w:rsidRPr="00872316">
        <w:rPr>
          <w:rFonts w:ascii="宋体" w:hAnsi="宋体" w:cs="宋体"/>
          <w:kern w:val="0"/>
          <w:sz w:val="24"/>
        </w:rPr>
        <w:t>公司担保的债务到期后需展期并需继续由其提供担保的，应作为新的对外担保，重新履行担保审批程序</w:t>
      </w:r>
      <w:r w:rsidR="003209BC">
        <w:rPr>
          <w:rFonts w:ascii="宋体" w:hAnsi="宋体" w:cs="宋体" w:hint="eastAsia"/>
          <w:kern w:val="0"/>
          <w:sz w:val="24"/>
        </w:rPr>
        <w:t>和信息披露义务</w:t>
      </w:r>
      <w:r w:rsidR="001D3785" w:rsidRPr="00872316">
        <w:rPr>
          <w:rFonts w:ascii="宋体" w:hAnsi="宋体" w:cs="宋体"/>
          <w:kern w:val="0"/>
          <w:sz w:val="24"/>
        </w:rPr>
        <w:t>。</w:t>
      </w:r>
    </w:p>
    <w:p w:rsidR="001D3785" w:rsidRDefault="0011706B"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w:t>
      </w:r>
      <w:r w:rsidR="00D302CA" w:rsidRPr="00872316">
        <w:rPr>
          <w:rFonts w:ascii="宋体" w:hAnsi="宋体" w:cs="宋体" w:hint="eastAsia"/>
          <w:kern w:val="0"/>
          <w:sz w:val="24"/>
        </w:rPr>
        <w:t>十八</w:t>
      </w:r>
      <w:r w:rsidRPr="00872316">
        <w:rPr>
          <w:rFonts w:ascii="宋体" w:hAnsi="宋体" w:cs="宋体" w:hint="eastAsia"/>
          <w:kern w:val="0"/>
          <w:sz w:val="24"/>
        </w:rPr>
        <w:t>条  公司为控股子公司、参股公司提供担保，该控股子公司、参股公司的其他股东应当按出资比例提供同等担保等风险控制措施，如该股东未能按出资比例向控股子公司或者参股公司提供同等担保等风险控制措施，董事会应当披露主要原因，并在分析担保对象经营情况、偿债能力的基础上，充分说明该笔担保风险是否可控，是否损害公司利益等。</w:t>
      </w:r>
    </w:p>
    <w:p w:rsidR="003209BC" w:rsidRPr="003209BC" w:rsidRDefault="003209BC" w:rsidP="003209BC">
      <w:pPr>
        <w:spacing w:line="360" w:lineRule="auto"/>
        <w:ind w:firstLineChars="236" w:firstLine="566"/>
        <w:rPr>
          <w:rFonts w:ascii="宋体" w:hAnsi="宋体" w:cs="宋体"/>
          <w:kern w:val="0"/>
          <w:sz w:val="24"/>
        </w:rPr>
      </w:pPr>
      <w:r>
        <w:rPr>
          <w:rFonts w:ascii="宋体" w:hAnsi="宋体" w:cs="宋体" w:hint="eastAsia"/>
          <w:kern w:val="0"/>
          <w:sz w:val="24"/>
        </w:rPr>
        <w:t xml:space="preserve">第十九条 </w:t>
      </w:r>
      <w:r w:rsidRPr="003209BC">
        <w:rPr>
          <w:rFonts w:ascii="宋体" w:hAnsi="宋体" w:cs="宋体" w:hint="eastAsia"/>
          <w:kern w:val="0"/>
          <w:sz w:val="24"/>
        </w:rPr>
        <w:t>公司向控股子公司提供担保，如每年发生数量众多、需要经常订立担保协议而难以就每份协议提交董事会或者</w:t>
      </w:r>
      <w:r w:rsidR="00B1797D">
        <w:rPr>
          <w:rFonts w:ascii="宋体" w:hAnsi="宋体" w:cs="宋体" w:hint="eastAsia"/>
          <w:kern w:val="0"/>
          <w:sz w:val="24"/>
        </w:rPr>
        <w:t>股东会</w:t>
      </w:r>
      <w:r w:rsidRPr="003209BC">
        <w:rPr>
          <w:rFonts w:ascii="宋体" w:hAnsi="宋体" w:cs="宋体" w:hint="eastAsia"/>
          <w:kern w:val="0"/>
          <w:sz w:val="24"/>
        </w:rPr>
        <w:t>审议的，公司可以对最近一期财务报表资产负债率为70%以上和70%以下的两类子公司分别预计未来十二个月的新增</w:t>
      </w:r>
      <w:proofErr w:type="gramStart"/>
      <w:r w:rsidRPr="003209BC">
        <w:rPr>
          <w:rFonts w:ascii="宋体" w:hAnsi="宋体" w:cs="宋体" w:hint="eastAsia"/>
          <w:kern w:val="0"/>
          <w:sz w:val="24"/>
        </w:rPr>
        <w:t>担保总</w:t>
      </w:r>
      <w:proofErr w:type="gramEnd"/>
      <w:r w:rsidRPr="003209BC">
        <w:rPr>
          <w:rFonts w:ascii="宋体" w:hAnsi="宋体" w:cs="宋体" w:hint="eastAsia"/>
          <w:kern w:val="0"/>
          <w:sz w:val="24"/>
        </w:rPr>
        <w:t>额度，并提交</w:t>
      </w:r>
      <w:r w:rsidR="00B1797D">
        <w:rPr>
          <w:rFonts w:ascii="宋体" w:hAnsi="宋体" w:cs="宋体" w:hint="eastAsia"/>
          <w:kern w:val="0"/>
          <w:sz w:val="24"/>
        </w:rPr>
        <w:t>股东会</w:t>
      </w:r>
      <w:r w:rsidRPr="003209BC">
        <w:rPr>
          <w:rFonts w:ascii="宋体" w:hAnsi="宋体" w:cs="宋体" w:hint="eastAsia"/>
          <w:kern w:val="0"/>
          <w:sz w:val="24"/>
        </w:rPr>
        <w:t>审议。</w:t>
      </w:r>
    </w:p>
    <w:p w:rsidR="003209BC" w:rsidRDefault="003209BC" w:rsidP="003209BC">
      <w:pPr>
        <w:spacing w:line="360" w:lineRule="auto"/>
        <w:ind w:firstLineChars="236" w:firstLine="566"/>
        <w:rPr>
          <w:rFonts w:ascii="宋体" w:hAnsi="宋体" w:cs="宋体"/>
          <w:kern w:val="0"/>
          <w:sz w:val="24"/>
        </w:rPr>
      </w:pPr>
      <w:r w:rsidRPr="003209BC">
        <w:rPr>
          <w:rFonts w:ascii="宋体" w:hAnsi="宋体" w:cs="宋体" w:hint="eastAsia"/>
          <w:kern w:val="0"/>
          <w:sz w:val="24"/>
        </w:rPr>
        <w:t>前述担保事项实际发生时，公司应当及时披露。任一时点的担保余额不得超过</w:t>
      </w:r>
      <w:r w:rsidR="00B1797D">
        <w:rPr>
          <w:rFonts w:ascii="宋体" w:hAnsi="宋体" w:cs="宋体" w:hint="eastAsia"/>
          <w:kern w:val="0"/>
          <w:sz w:val="24"/>
        </w:rPr>
        <w:t>股东会</w:t>
      </w:r>
      <w:r w:rsidRPr="003209BC">
        <w:rPr>
          <w:rFonts w:ascii="宋体" w:hAnsi="宋体" w:cs="宋体" w:hint="eastAsia"/>
          <w:kern w:val="0"/>
          <w:sz w:val="24"/>
        </w:rPr>
        <w:t>审议通过的担保额度。</w:t>
      </w:r>
    </w:p>
    <w:p w:rsidR="003209BC" w:rsidRPr="003209BC" w:rsidRDefault="003209BC" w:rsidP="003209BC">
      <w:pPr>
        <w:spacing w:line="360" w:lineRule="auto"/>
        <w:ind w:firstLineChars="236" w:firstLine="566"/>
        <w:rPr>
          <w:rFonts w:ascii="宋体" w:hAnsi="宋体" w:cs="宋体"/>
          <w:kern w:val="0"/>
          <w:sz w:val="24"/>
        </w:rPr>
      </w:pPr>
      <w:r>
        <w:rPr>
          <w:rFonts w:ascii="宋体" w:hAnsi="宋体" w:cs="宋体" w:hint="eastAsia"/>
          <w:kern w:val="0"/>
          <w:sz w:val="24"/>
        </w:rPr>
        <w:t xml:space="preserve">第二十条 </w:t>
      </w:r>
      <w:r w:rsidRPr="003209BC">
        <w:rPr>
          <w:rFonts w:ascii="宋体" w:hAnsi="宋体" w:cs="宋体" w:hint="eastAsia"/>
          <w:kern w:val="0"/>
          <w:sz w:val="24"/>
        </w:rPr>
        <w:t>公司向合营或者联营企业提供担保且同时满足以下条件，如每年发生数量众多、需要经常订立担保协议而难以就每份协议提交董事会或者</w:t>
      </w:r>
      <w:r w:rsidR="00B1797D">
        <w:rPr>
          <w:rFonts w:ascii="宋体" w:hAnsi="宋体" w:cs="宋体" w:hint="eastAsia"/>
          <w:kern w:val="0"/>
          <w:sz w:val="24"/>
        </w:rPr>
        <w:t>股东会</w:t>
      </w:r>
      <w:r w:rsidRPr="003209BC">
        <w:rPr>
          <w:rFonts w:ascii="宋体" w:hAnsi="宋体" w:cs="宋体" w:hint="eastAsia"/>
          <w:kern w:val="0"/>
          <w:sz w:val="24"/>
        </w:rPr>
        <w:t>审议的，公司可以对未来十二个月内拟提供担保的具体对象及其对应新增担保额度进行合理预计，并提交</w:t>
      </w:r>
      <w:r w:rsidR="00B1797D">
        <w:rPr>
          <w:rFonts w:ascii="宋体" w:hAnsi="宋体" w:cs="宋体" w:hint="eastAsia"/>
          <w:kern w:val="0"/>
          <w:sz w:val="24"/>
        </w:rPr>
        <w:t>股东会</w:t>
      </w:r>
      <w:r w:rsidRPr="003209BC">
        <w:rPr>
          <w:rFonts w:ascii="宋体" w:hAnsi="宋体" w:cs="宋体" w:hint="eastAsia"/>
          <w:kern w:val="0"/>
          <w:sz w:val="24"/>
        </w:rPr>
        <w:t>审议：</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1、</w:t>
      </w:r>
      <w:r w:rsidR="003209BC" w:rsidRPr="003209BC">
        <w:rPr>
          <w:rFonts w:ascii="宋体" w:hAnsi="宋体" w:cs="宋体" w:hint="eastAsia"/>
          <w:kern w:val="0"/>
          <w:sz w:val="24"/>
        </w:rPr>
        <w:t>被担保人不是公司的董事、监事、高级管理人员、持股5%以上的股东、实际控制人及其控制的法人或其他组织；</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2、</w:t>
      </w:r>
      <w:r w:rsidR="003209BC" w:rsidRPr="003209BC">
        <w:rPr>
          <w:rFonts w:ascii="宋体" w:hAnsi="宋体" w:cs="宋体" w:hint="eastAsia"/>
          <w:kern w:val="0"/>
          <w:sz w:val="24"/>
        </w:rPr>
        <w:t>被担保人的各股东按出资比例对其提供同等担保或反担保等风险控制措</w:t>
      </w:r>
      <w:r w:rsidR="003209BC" w:rsidRPr="003209BC">
        <w:rPr>
          <w:rFonts w:ascii="宋体" w:hAnsi="宋体" w:cs="宋体" w:hint="eastAsia"/>
          <w:kern w:val="0"/>
          <w:sz w:val="24"/>
        </w:rPr>
        <w:lastRenderedPageBreak/>
        <w:t>施。</w:t>
      </w:r>
    </w:p>
    <w:p w:rsidR="003209BC" w:rsidRDefault="003209BC" w:rsidP="003209BC">
      <w:pPr>
        <w:spacing w:line="360" w:lineRule="auto"/>
        <w:ind w:firstLineChars="236" w:firstLine="566"/>
        <w:rPr>
          <w:rFonts w:ascii="宋体" w:hAnsi="宋体" w:cs="宋体"/>
          <w:kern w:val="0"/>
          <w:sz w:val="24"/>
        </w:rPr>
      </w:pPr>
      <w:r w:rsidRPr="003209BC">
        <w:rPr>
          <w:rFonts w:ascii="宋体" w:hAnsi="宋体" w:cs="宋体" w:hint="eastAsia"/>
          <w:kern w:val="0"/>
          <w:sz w:val="24"/>
        </w:rPr>
        <w:t>前述担保事项实际发生时，公司应当及时披露，任一时点的担保余额不得超过</w:t>
      </w:r>
      <w:r w:rsidR="00B1797D">
        <w:rPr>
          <w:rFonts w:ascii="宋体" w:hAnsi="宋体" w:cs="宋体" w:hint="eastAsia"/>
          <w:kern w:val="0"/>
          <w:sz w:val="24"/>
        </w:rPr>
        <w:t>股东会</w:t>
      </w:r>
      <w:r w:rsidRPr="003209BC">
        <w:rPr>
          <w:rFonts w:ascii="宋体" w:hAnsi="宋体" w:cs="宋体" w:hint="eastAsia"/>
          <w:kern w:val="0"/>
          <w:sz w:val="24"/>
        </w:rPr>
        <w:t>审议通过的担保额度。</w:t>
      </w:r>
    </w:p>
    <w:p w:rsidR="003209BC" w:rsidRPr="003209BC" w:rsidRDefault="003209BC" w:rsidP="003209BC">
      <w:pPr>
        <w:spacing w:line="360" w:lineRule="auto"/>
        <w:ind w:firstLineChars="236" w:firstLine="566"/>
        <w:rPr>
          <w:rFonts w:ascii="宋体" w:hAnsi="宋体" w:cs="宋体"/>
          <w:kern w:val="0"/>
          <w:sz w:val="24"/>
        </w:rPr>
      </w:pPr>
      <w:r>
        <w:rPr>
          <w:rFonts w:ascii="宋体" w:hAnsi="宋体" w:cs="宋体" w:hint="eastAsia"/>
          <w:kern w:val="0"/>
          <w:sz w:val="24"/>
        </w:rPr>
        <w:t xml:space="preserve">第二十一条 </w:t>
      </w:r>
      <w:r w:rsidRPr="003209BC">
        <w:rPr>
          <w:rFonts w:ascii="宋体" w:hAnsi="宋体" w:cs="宋体" w:hint="eastAsia"/>
          <w:kern w:val="0"/>
          <w:sz w:val="24"/>
        </w:rPr>
        <w:t>公司向合营或者联营企业进行担保额度预计，同时满足以下条件的，可以在其合营或联营企业之间进行担保额度调剂，但累计调剂总额不得超过预计</w:t>
      </w:r>
      <w:proofErr w:type="gramStart"/>
      <w:r w:rsidRPr="003209BC">
        <w:rPr>
          <w:rFonts w:ascii="宋体" w:hAnsi="宋体" w:cs="宋体" w:hint="eastAsia"/>
          <w:kern w:val="0"/>
          <w:sz w:val="24"/>
        </w:rPr>
        <w:t>担保总</w:t>
      </w:r>
      <w:proofErr w:type="gramEnd"/>
      <w:r w:rsidRPr="003209BC">
        <w:rPr>
          <w:rFonts w:ascii="宋体" w:hAnsi="宋体" w:cs="宋体" w:hint="eastAsia"/>
          <w:kern w:val="0"/>
          <w:sz w:val="24"/>
        </w:rPr>
        <w:t>额度的50%：</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1、</w:t>
      </w:r>
      <w:r w:rsidR="003209BC" w:rsidRPr="003209BC">
        <w:rPr>
          <w:rFonts w:ascii="宋体" w:hAnsi="宋体" w:cs="宋体" w:hint="eastAsia"/>
          <w:kern w:val="0"/>
          <w:sz w:val="24"/>
        </w:rPr>
        <w:t>获调剂方的单笔调</w:t>
      </w:r>
      <w:proofErr w:type="gramStart"/>
      <w:r w:rsidR="003209BC" w:rsidRPr="003209BC">
        <w:rPr>
          <w:rFonts w:ascii="宋体" w:hAnsi="宋体" w:cs="宋体" w:hint="eastAsia"/>
          <w:kern w:val="0"/>
          <w:sz w:val="24"/>
        </w:rPr>
        <w:t>剂金额</w:t>
      </w:r>
      <w:proofErr w:type="gramEnd"/>
      <w:r w:rsidR="003209BC" w:rsidRPr="003209BC">
        <w:rPr>
          <w:rFonts w:ascii="宋体" w:hAnsi="宋体" w:cs="宋体" w:hint="eastAsia"/>
          <w:kern w:val="0"/>
          <w:sz w:val="24"/>
        </w:rPr>
        <w:t>不超过公司最近一期经审计净资产的10%；</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2、</w:t>
      </w:r>
      <w:r w:rsidR="003209BC" w:rsidRPr="003209BC">
        <w:rPr>
          <w:rFonts w:ascii="宋体" w:hAnsi="宋体" w:cs="宋体" w:hint="eastAsia"/>
          <w:kern w:val="0"/>
          <w:sz w:val="24"/>
        </w:rPr>
        <w:t>在调剂发生时资产负债率超过70%的担保对象，仅能从资产负债率超过70%（</w:t>
      </w:r>
      <w:r w:rsidR="00B1797D">
        <w:rPr>
          <w:rFonts w:ascii="宋体" w:hAnsi="宋体" w:cs="宋体" w:hint="eastAsia"/>
          <w:kern w:val="0"/>
          <w:sz w:val="24"/>
        </w:rPr>
        <w:t>股东会</w:t>
      </w:r>
      <w:r w:rsidR="003209BC" w:rsidRPr="003209BC">
        <w:rPr>
          <w:rFonts w:ascii="宋体" w:hAnsi="宋体" w:cs="宋体" w:hint="eastAsia"/>
          <w:kern w:val="0"/>
          <w:sz w:val="24"/>
        </w:rPr>
        <w:t>审议担保额度时）的担保对象处获得担保额度；</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3、</w:t>
      </w:r>
      <w:r w:rsidR="003209BC" w:rsidRPr="003209BC">
        <w:rPr>
          <w:rFonts w:ascii="宋体" w:hAnsi="宋体" w:cs="宋体" w:hint="eastAsia"/>
          <w:kern w:val="0"/>
          <w:sz w:val="24"/>
        </w:rPr>
        <w:t>在调剂发生时，获调剂方不存在逾期</w:t>
      </w:r>
      <w:proofErr w:type="gramStart"/>
      <w:r w:rsidR="003209BC" w:rsidRPr="003209BC">
        <w:rPr>
          <w:rFonts w:ascii="宋体" w:hAnsi="宋体" w:cs="宋体" w:hint="eastAsia"/>
          <w:kern w:val="0"/>
          <w:sz w:val="24"/>
        </w:rPr>
        <w:t>未偿</w:t>
      </w:r>
      <w:proofErr w:type="gramEnd"/>
      <w:r w:rsidR="003209BC" w:rsidRPr="003209BC">
        <w:rPr>
          <w:rFonts w:ascii="宋体" w:hAnsi="宋体" w:cs="宋体" w:hint="eastAsia"/>
          <w:kern w:val="0"/>
          <w:sz w:val="24"/>
        </w:rPr>
        <w:t>还负债等情况；</w:t>
      </w:r>
    </w:p>
    <w:p w:rsidR="003209BC" w:rsidRPr="003209BC" w:rsidRDefault="00416FBA" w:rsidP="003209BC">
      <w:pPr>
        <w:spacing w:line="360" w:lineRule="auto"/>
        <w:ind w:firstLineChars="236" w:firstLine="566"/>
        <w:rPr>
          <w:rFonts w:ascii="宋体" w:hAnsi="宋体" w:cs="宋体"/>
          <w:kern w:val="0"/>
          <w:sz w:val="24"/>
        </w:rPr>
      </w:pPr>
      <w:r>
        <w:rPr>
          <w:rFonts w:ascii="宋体" w:hAnsi="宋体" w:cs="宋体" w:hint="eastAsia"/>
          <w:kern w:val="0"/>
          <w:sz w:val="24"/>
        </w:rPr>
        <w:t>4、</w:t>
      </w:r>
      <w:r w:rsidR="003209BC" w:rsidRPr="003209BC">
        <w:rPr>
          <w:rFonts w:ascii="宋体" w:hAnsi="宋体" w:cs="宋体" w:hint="eastAsia"/>
          <w:kern w:val="0"/>
          <w:sz w:val="24"/>
        </w:rPr>
        <w:t>获调剂方的各股东按出资比例对其提供同等担保或反担保等风险控制措施。</w:t>
      </w:r>
    </w:p>
    <w:p w:rsidR="003209BC" w:rsidRPr="003209BC" w:rsidRDefault="003209BC" w:rsidP="00EA3D05">
      <w:pPr>
        <w:spacing w:line="360" w:lineRule="auto"/>
        <w:ind w:firstLineChars="236" w:firstLine="566"/>
        <w:rPr>
          <w:rFonts w:ascii="宋体" w:hAnsi="宋体" w:cs="宋体"/>
          <w:kern w:val="0"/>
          <w:sz w:val="24"/>
        </w:rPr>
      </w:pPr>
      <w:r w:rsidRPr="003209BC">
        <w:rPr>
          <w:rFonts w:ascii="宋体" w:hAnsi="宋体" w:cs="宋体" w:hint="eastAsia"/>
          <w:kern w:val="0"/>
          <w:sz w:val="24"/>
        </w:rPr>
        <w:t>前述调剂事项实际发生时，公司应当及时披露。</w:t>
      </w:r>
    </w:p>
    <w:p w:rsidR="0011706B" w:rsidRPr="00872316" w:rsidRDefault="0011706B" w:rsidP="00B81E36">
      <w:pPr>
        <w:spacing w:line="360" w:lineRule="auto"/>
        <w:ind w:firstLineChars="236" w:firstLine="566"/>
        <w:rPr>
          <w:rFonts w:ascii="宋体" w:hAnsi="宋体" w:cs="宋体"/>
          <w:kern w:val="0"/>
          <w:sz w:val="24"/>
        </w:rPr>
      </w:pPr>
    </w:p>
    <w:p w:rsidR="001D3785" w:rsidRPr="00872316" w:rsidRDefault="001D3785" w:rsidP="00DC7155">
      <w:pPr>
        <w:spacing w:line="360" w:lineRule="auto"/>
        <w:jc w:val="center"/>
        <w:rPr>
          <w:rFonts w:ascii="宋体" w:hAnsi="宋体"/>
          <w:b/>
          <w:sz w:val="24"/>
        </w:rPr>
      </w:pPr>
      <w:r w:rsidRPr="00872316">
        <w:rPr>
          <w:rFonts w:ascii="宋体" w:hAnsi="宋体" w:hint="eastAsia"/>
          <w:b/>
          <w:sz w:val="24"/>
        </w:rPr>
        <w:t>第四章</w:t>
      </w:r>
      <w:r w:rsidR="00D00439" w:rsidRPr="00872316">
        <w:rPr>
          <w:rFonts w:ascii="宋体" w:hAnsi="宋体" w:hint="eastAsia"/>
          <w:b/>
          <w:sz w:val="24"/>
        </w:rPr>
        <w:t xml:space="preserve">  </w:t>
      </w:r>
      <w:r w:rsidRPr="00872316">
        <w:rPr>
          <w:rFonts w:ascii="宋体" w:hAnsi="宋体" w:hint="eastAsia"/>
          <w:b/>
          <w:sz w:val="24"/>
        </w:rPr>
        <w:t>被担保企业资格和反担保</w:t>
      </w:r>
    </w:p>
    <w:p w:rsidR="00D00439" w:rsidRPr="00872316" w:rsidRDefault="00D00439" w:rsidP="00B81E36">
      <w:pPr>
        <w:spacing w:line="360" w:lineRule="auto"/>
        <w:ind w:firstLineChars="236" w:firstLine="569"/>
        <w:jc w:val="center"/>
        <w:rPr>
          <w:rFonts w:ascii="宋体" w:hAnsi="宋体"/>
          <w:b/>
          <w:sz w:val="24"/>
        </w:rPr>
      </w:pPr>
    </w:p>
    <w:p w:rsidR="001D3785"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556C52">
        <w:rPr>
          <w:rFonts w:ascii="宋体" w:hAnsi="宋体" w:hint="eastAsia"/>
          <w:sz w:val="24"/>
        </w:rPr>
        <w:t>二十二</w:t>
      </w:r>
      <w:r w:rsidR="00D00439" w:rsidRPr="00872316">
        <w:rPr>
          <w:rFonts w:ascii="宋体" w:hAnsi="宋体" w:hint="eastAsia"/>
          <w:sz w:val="24"/>
        </w:rPr>
        <w:t xml:space="preserve">条  </w:t>
      </w:r>
      <w:r w:rsidR="001D3785" w:rsidRPr="00872316">
        <w:rPr>
          <w:rFonts w:ascii="宋体" w:hAnsi="宋体"/>
          <w:sz w:val="24"/>
        </w:rPr>
        <w:t>公司只对以下企业提供担保</w:t>
      </w:r>
      <w:r w:rsidR="00D00439" w:rsidRPr="00872316">
        <w:rPr>
          <w:rFonts w:ascii="宋体" w:hAnsi="宋体" w:hint="eastAsia"/>
          <w:sz w:val="24"/>
        </w:rPr>
        <w:t>：</w:t>
      </w:r>
    </w:p>
    <w:p w:rsidR="001D3785"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1D3785" w:rsidRPr="00872316">
        <w:rPr>
          <w:rFonts w:ascii="宋体" w:hAnsi="宋体"/>
          <w:sz w:val="24"/>
        </w:rPr>
        <w:t xml:space="preserve">具备借款人资格，且借款及资金投向符合国家法律法规、银行贷款政策的有关规定；   </w:t>
      </w:r>
    </w:p>
    <w:p w:rsidR="001D3785"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1D3785" w:rsidRPr="00872316">
        <w:rPr>
          <w:rFonts w:ascii="宋体" w:hAnsi="宋体"/>
          <w:sz w:val="24"/>
        </w:rPr>
        <w:t>具有良好经营业绩、资信较好，资本实力较强；</w:t>
      </w:r>
    </w:p>
    <w:p w:rsidR="001D3785"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3、</w:t>
      </w:r>
      <w:r w:rsidR="001D3785" w:rsidRPr="00872316">
        <w:rPr>
          <w:rFonts w:ascii="宋体" w:hAnsi="宋体"/>
          <w:sz w:val="24"/>
        </w:rPr>
        <w:t xml:space="preserve">具有较强的经营管理能力，产品有较好的销路和市场前景，借款资金投向项目具有较高的经济效益；   </w:t>
      </w:r>
    </w:p>
    <w:p w:rsidR="001D3785"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4、</w:t>
      </w:r>
      <w:r w:rsidR="001D3785" w:rsidRPr="00872316">
        <w:rPr>
          <w:rFonts w:ascii="宋体" w:hAnsi="宋体"/>
          <w:sz w:val="24"/>
        </w:rPr>
        <w:t xml:space="preserve">资产流动性较好，短期偿债能力较强，在被担保的借款还本付息期间具有足够的现金流量；   </w:t>
      </w:r>
    </w:p>
    <w:p w:rsidR="001D3785"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5、</w:t>
      </w:r>
      <w:r w:rsidR="001D3785" w:rsidRPr="00872316">
        <w:rPr>
          <w:rFonts w:ascii="宋体" w:hAnsi="宋体"/>
          <w:sz w:val="24"/>
        </w:rPr>
        <w:t>不存在重大诉讼、仲裁或行政处罚</w:t>
      </w:r>
      <w:r w:rsidR="00BF47F6" w:rsidRPr="00872316">
        <w:rPr>
          <w:rFonts w:ascii="宋体" w:hAnsi="宋体"/>
          <w:sz w:val="24"/>
        </w:rPr>
        <w:t>。</w:t>
      </w:r>
    </w:p>
    <w:p w:rsidR="00F76D32"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D302CA" w:rsidRPr="00872316">
        <w:rPr>
          <w:rFonts w:ascii="宋体" w:hAnsi="宋体" w:hint="eastAsia"/>
          <w:sz w:val="24"/>
        </w:rPr>
        <w:t>二十</w:t>
      </w:r>
      <w:r w:rsidR="00556C52">
        <w:rPr>
          <w:rFonts w:ascii="宋体" w:hAnsi="宋体" w:hint="eastAsia"/>
          <w:sz w:val="24"/>
        </w:rPr>
        <w:t>三</w:t>
      </w:r>
      <w:r w:rsidR="00D00439" w:rsidRPr="00872316">
        <w:rPr>
          <w:rFonts w:ascii="宋体" w:hAnsi="宋体" w:hint="eastAsia"/>
          <w:sz w:val="24"/>
        </w:rPr>
        <w:t xml:space="preserve">条  </w:t>
      </w:r>
      <w:r w:rsidR="00F76D32" w:rsidRPr="00872316">
        <w:rPr>
          <w:rFonts w:ascii="宋体" w:hAnsi="宋体"/>
          <w:sz w:val="24"/>
        </w:rPr>
        <w:t>具有再融资资格的上市公司和业绩良好的</w:t>
      </w:r>
      <w:r w:rsidR="00F76D32" w:rsidRPr="00872316">
        <w:rPr>
          <w:rFonts w:ascii="宋体" w:hAnsi="宋体" w:hint="eastAsia"/>
          <w:sz w:val="24"/>
        </w:rPr>
        <w:t>大型企业</w:t>
      </w:r>
      <w:r w:rsidR="00F76D32" w:rsidRPr="00872316">
        <w:rPr>
          <w:rFonts w:ascii="宋体" w:hAnsi="宋体"/>
          <w:sz w:val="24"/>
        </w:rPr>
        <w:t>向本公司提供反担保的方式为互保。</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第二十</w:t>
      </w:r>
      <w:r w:rsidR="00556C52">
        <w:rPr>
          <w:rFonts w:ascii="宋体" w:hAnsi="宋体" w:hint="eastAsia"/>
          <w:sz w:val="24"/>
        </w:rPr>
        <w:t>四</w:t>
      </w:r>
      <w:r w:rsidRPr="00872316">
        <w:rPr>
          <w:rFonts w:ascii="宋体" w:hAnsi="宋体" w:hint="eastAsia"/>
          <w:sz w:val="24"/>
        </w:rPr>
        <w:t xml:space="preserve">条  </w:t>
      </w:r>
      <w:r w:rsidR="00F76D32" w:rsidRPr="00872316">
        <w:rPr>
          <w:rFonts w:ascii="宋体" w:hAnsi="宋体"/>
          <w:sz w:val="24"/>
        </w:rPr>
        <w:t>与本公司有较为密切或</w:t>
      </w:r>
      <w:proofErr w:type="gramStart"/>
      <w:r w:rsidR="00F76D32" w:rsidRPr="00872316">
        <w:rPr>
          <w:rFonts w:ascii="宋体" w:hAnsi="宋体"/>
          <w:sz w:val="24"/>
        </w:rPr>
        <w:t>良好业务</w:t>
      </w:r>
      <w:proofErr w:type="gramEnd"/>
      <w:r w:rsidR="00F76D32" w:rsidRPr="00872316">
        <w:rPr>
          <w:rFonts w:ascii="宋体" w:hAnsi="宋体"/>
          <w:sz w:val="24"/>
        </w:rPr>
        <w:t>关系的企业向本公司提供反担保的方式为抵押或质押。</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lastRenderedPageBreak/>
        <w:t>第二十</w:t>
      </w:r>
      <w:r w:rsidR="00556C52">
        <w:rPr>
          <w:rFonts w:ascii="宋体" w:hAnsi="宋体" w:hint="eastAsia"/>
          <w:sz w:val="24"/>
        </w:rPr>
        <w:t>五</w:t>
      </w:r>
      <w:r w:rsidRPr="00872316">
        <w:rPr>
          <w:rFonts w:ascii="宋体" w:hAnsi="宋体" w:hint="eastAsia"/>
          <w:sz w:val="24"/>
        </w:rPr>
        <w:t xml:space="preserve">条  </w:t>
      </w:r>
      <w:r w:rsidR="00F76D32" w:rsidRPr="00872316">
        <w:rPr>
          <w:rFonts w:ascii="宋体" w:hAnsi="宋体"/>
          <w:sz w:val="24"/>
        </w:rPr>
        <w:t>本公司只接受被担保企业的下列财产作为抵押物：</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F76D32" w:rsidRPr="00872316">
        <w:rPr>
          <w:rFonts w:ascii="宋体" w:hAnsi="宋体"/>
          <w:sz w:val="24"/>
        </w:rPr>
        <w:t>被担保企业所有的房屋和其他地上</w:t>
      </w:r>
      <w:r w:rsidR="00F76D32" w:rsidRPr="00872316">
        <w:rPr>
          <w:rFonts w:ascii="宋体" w:hAnsi="宋体" w:hint="eastAsia"/>
          <w:sz w:val="24"/>
        </w:rPr>
        <w:t>附</w:t>
      </w:r>
      <w:r w:rsidR="00F76D32" w:rsidRPr="00872316">
        <w:rPr>
          <w:rFonts w:ascii="宋体" w:hAnsi="宋体"/>
          <w:sz w:val="24"/>
        </w:rPr>
        <w:t>着物</w:t>
      </w:r>
      <w:r w:rsidR="00F76D32" w:rsidRPr="00872316">
        <w:rPr>
          <w:rFonts w:ascii="宋体" w:hAnsi="宋体" w:hint="eastAsia"/>
          <w:sz w:val="24"/>
        </w:rPr>
        <w:t>、土地使用</w:t>
      </w:r>
      <w:r w:rsidR="008860A7" w:rsidRPr="00872316">
        <w:rPr>
          <w:rFonts w:ascii="宋体" w:hAnsi="宋体" w:hint="eastAsia"/>
          <w:sz w:val="24"/>
        </w:rPr>
        <w:t>权</w:t>
      </w:r>
      <w:r w:rsidR="00F76D32" w:rsidRPr="00872316">
        <w:rPr>
          <w:rFonts w:ascii="宋体" w:hAnsi="宋体"/>
          <w:sz w:val="24"/>
        </w:rPr>
        <w:t>；</w:t>
      </w:r>
    </w:p>
    <w:p w:rsidR="004F00A4"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8860A7" w:rsidRPr="00872316">
        <w:rPr>
          <w:rFonts w:ascii="宋体" w:hAnsi="宋体"/>
          <w:sz w:val="24"/>
        </w:rPr>
        <w:t>被担保企业所有的机器；</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3、</w:t>
      </w:r>
      <w:r w:rsidR="00F76D32" w:rsidRPr="00872316">
        <w:rPr>
          <w:rFonts w:ascii="宋体" w:hAnsi="宋体"/>
          <w:sz w:val="24"/>
        </w:rPr>
        <w:t>其他比上述资产变现能力更强的抵押物。</w:t>
      </w:r>
    </w:p>
    <w:p w:rsidR="00F76D32"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第二十</w:t>
      </w:r>
      <w:r w:rsidR="00556C52">
        <w:rPr>
          <w:rFonts w:ascii="宋体" w:hAnsi="宋体" w:hint="eastAsia"/>
          <w:sz w:val="24"/>
        </w:rPr>
        <w:t>六</w:t>
      </w:r>
      <w:r w:rsidR="00D00439" w:rsidRPr="00872316">
        <w:rPr>
          <w:rFonts w:ascii="宋体" w:hAnsi="宋体" w:hint="eastAsia"/>
          <w:sz w:val="24"/>
        </w:rPr>
        <w:t xml:space="preserve">条  </w:t>
      </w:r>
      <w:r w:rsidR="00F76D32" w:rsidRPr="00872316">
        <w:rPr>
          <w:rFonts w:ascii="宋体" w:hAnsi="宋体"/>
          <w:sz w:val="24"/>
        </w:rPr>
        <w:t>本公司只接受被担保企业的下列权利作为质押：</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F76D32" w:rsidRPr="00872316">
        <w:rPr>
          <w:rFonts w:ascii="宋体" w:hAnsi="宋体"/>
          <w:sz w:val="24"/>
        </w:rPr>
        <w:t>被担保企业所有的国债；</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F76D32" w:rsidRPr="00872316">
        <w:rPr>
          <w:rFonts w:ascii="宋体" w:hAnsi="宋体"/>
          <w:sz w:val="24"/>
        </w:rPr>
        <w:t>被担保企业所有的、信誉较好的国家重点建设债券</w:t>
      </w:r>
      <w:r w:rsidR="00F76D32" w:rsidRPr="00872316">
        <w:rPr>
          <w:rFonts w:ascii="宋体" w:hAnsi="宋体" w:hint="eastAsia"/>
          <w:sz w:val="24"/>
        </w:rPr>
        <w:t>、企业</w:t>
      </w:r>
      <w:r w:rsidR="00F76D32" w:rsidRPr="00872316">
        <w:rPr>
          <w:rFonts w:ascii="宋体" w:hAnsi="宋体"/>
          <w:sz w:val="24"/>
        </w:rPr>
        <w:t>债券</w:t>
      </w:r>
      <w:r w:rsidR="008860A7" w:rsidRPr="00872316">
        <w:rPr>
          <w:rFonts w:ascii="宋体" w:hAnsi="宋体" w:hint="eastAsia"/>
          <w:sz w:val="24"/>
        </w:rPr>
        <w:t>；</w:t>
      </w:r>
    </w:p>
    <w:p w:rsidR="00F76D32"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3、</w:t>
      </w:r>
      <w:r w:rsidR="00F76D32" w:rsidRPr="00872316">
        <w:rPr>
          <w:rFonts w:ascii="宋体" w:hAnsi="宋体"/>
          <w:sz w:val="24"/>
        </w:rPr>
        <w:t>被担保企业所有的、依法可以转让的股份、股票</w:t>
      </w:r>
      <w:r w:rsidR="00F76D32" w:rsidRPr="00872316">
        <w:rPr>
          <w:rFonts w:ascii="宋体" w:hAnsi="宋体" w:hint="eastAsia"/>
          <w:sz w:val="24"/>
        </w:rPr>
        <w:t>、银行承兑汇票。</w:t>
      </w:r>
    </w:p>
    <w:p w:rsidR="00F76D32"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第二十</w:t>
      </w:r>
      <w:r w:rsidR="00556C52">
        <w:rPr>
          <w:rFonts w:ascii="宋体" w:hAnsi="宋体" w:hint="eastAsia"/>
          <w:sz w:val="24"/>
        </w:rPr>
        <w:t>七</w:t>
      </w:r>
      <w:r w:rsidR="00D00439" w:rsidRPr="00872316">
        <w:rPr>
          <w:rFonts w:ascii="宋体" w:hAnsi="宋体" w:hint="eastAsia"/>
          <w:sz w:val="24"/>
        </w:rPr>
        <w:t xml:space="preserve">条  </w:t>
      </w:r>
      <w:r w:rsidR="00F76D32" w:rsidRPr="00872316">
        <w:rPr>
          <w:rFonts w:ascii="宋体" w:hAnsi="宋体"/>
          <w:sz w:val="24"/>
        </w:rPr>
        <w:t xml:space="preserve">本公司不得接受被担保企业已经设定担保或其他权利限制的财产、权利作为抵押或质押。   </w:t>
      </w:r>
    </w:p>
    <w:p w:rsidR="00F76D32"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第二十</w:t>
      </w:r>
      <w:r w:rsidR="00556C52">
        <w:rPr>
          <w:rFonts w:ascii="宋体" w:hAnsi="宋体" w:hint="eastAsia"/>
          <w:sz w:val="24"/>
        </w:rPr>
        <w:t>八</w:t>
      </w:r>
      <w:r w:rsidR="00D00439" w:rsidRPr="00872316">
        <w:rPr>
          <w:rFonts w:ascii="宋体" w:hAnsi="宋体" w:hint="eastAsia"/>
          <w:sz w:val="24"/>
        </w:rPr>
        <w:t xml:space="preserve">条  </w:t>
      </w:r>
      <w:r w:rsidR="00F76D32" w:rsidRPr="00872316">
        <w:rPr>
          <w:rFonts w:ascii="宋体" w:hAnsi="宋体"/>
          <w:sz w:val="24"/>
        </w:rPr>
        <w:t>本公司与被担保企业签订《反担保合同》时，应根据《</w:t>
      </w:r>
      <w:r w:rsidR="00815EF2" w:rsidRPr="00872316">
        <w:rPr>
          <w:rFonts w:ascii="宋体" w:hAnsi="宋体" w:hint="eastAsia"/>
          <w:sz w:val="24"/>
        </w:rPr>
        <w:t>中华人民共和国民法典</w:t>
      </w:r>
      <w:r w:rsidR="00F76D32" w:rsidRPr="00872316">
        <w:rPr>
          <w:rFonts w:ascii="宋体" w:hAnsi="宋体"/>
          <w:sz w:val="24"/>
        </w:rPr>
        <w:t>》的有关规定，同时办理抵押物、质押</w:t>
      </w:r>
      <w:proofErr w:type="gramStart"/>
      <w:r w:rsidR="00F76D32" w:rsidRPr="00872316">
        <w:rPr>
          <w:rFonts w:ascii="宋体" w:hAnsi="宋体"/>
          <w:sz w:val="24"/>
        </w:rPr>
        <w:t>物登记</w:t>
      </w:r>
      <w:proofErr w:type="gramEnd"/>
      <w:r w:rsidR="00F76D32" w:rsidRPr="00872316">
        <w:rPr>
          <w:rFonts w:ascii="宋体" w:hAnsi="宋体"/>
          <w:sz w:val="24"/>
        </w:rPr>
        <w:t>或权利出质登记，或视情况办理必要的公证手续</w:t>
      </w:r>
      <w:r w:rsidR="00D00439" w:rsidRPr="00872316">
        <w:rPr>
          <w:rFonts w:ascii="宋体" w:hAnsi="宋体" w:hint="eastAsia"/>
          <w:sz w:val="24"/>
        </w:rPr>
        <w:t>。</w:t>
      </w:r>
    </w:p>
    <w:p w:rsidR="007E1B8E" w:rsidRPr="00872316" w:rsidRDefault="007E1B8E" w:rsidP="00B81E36">
      <w:pPr>
        <w:spacing w:line="360" w:lineRule="auto"/>
        <w:ind w:firstLineChars="236" w:firstLine="566"/>
        <w:rPr>
          <w:rFonts w:ascii="宋体" w:hAnsi="宋体"/>
          <w:sz w:val="24"/>
        </w:rPr>
      </w:pPr>
      <w:r w:rsidRPr="00872316">
        <w:rPr>
          <w:rFonts w:ascii="宋体" w:hAnsi="宋体" w:hint="eastAsia"/>
          <w:sz w:val="24"/>
        </w:rPr>
        <w:t>第</w:t>
      </w:r>
      <w:r w:rsidR="00D302CA" w:rsidRPr="00872316">
        <w:rPr>
          <w:rFonts w:ascii="宋体" w:hAnsi="宋体" w:hint="eastAsia"/>
          <w:sz w:val="24"/>
        </w:rPr>
        <w:t>二十</w:t>
      </w:r>
      <w:r w:rsidR="00556C52">
        <w:rPr>
          <w:rFonts w:ascii="宋体" w:hAnsi="宋体" w:hint="eastAsia"/>
          <w:sz w:val="24"/>
        </w:rPr>
        <w:t>九</w:t>
      </w:r>
      <w:r w:rsidRPr="00872316">
        <w:rPr>
          <w:rFonts w:ascii="宋体" w:hAnsi="宋体" w:hint="eastAsia"/>
          <w:sz w:val="24"/>
        </w:rPr>
        <w:t xml:space="preserve">条 </w:t>
      </w:r>
      <w:r w:rsidRPr="00872316">
        <w:rPr>
          <w:rFonts w:ascii="宋体" w:hAnsi="宋体"/>
          <w:sz w:val="24"/>
        </w:rPr>
        <w:t xml:space="preserve"> </w:t>
      </w:r>
      <w:r w:rsidRPr="00872316">
        <w:rPr>
          <w:rFonts w:ascii="宋体" w:hAnsi="宋体" w:hint="eastAsia"/>
          <w:sz w:val="24"/>
        </w:rPr>
        <w:t>公司及控股子公司提供反担保应当比照担保的相关规定执行，以其提供的反担保金额为标准履行相应审议程序和信息披露义务，但公司及控股子公司为以自身债务为基础的担保提供反担保的除外。</w:t>
      </w:r>
    </w:p>
    <w:p w:rsidR="00D00439" w:rsidRPr="00872316" w:rsidRDefault="00D00439" w:rsidP="00B81E36">
      <w:pPr>
        <w:spacing w:line="360" w:lineRule="auto"/>
        <w:ind w:firstLineChars="236" w:firstLine="566"/>
        <w:rPr>
          <w:rFonts w:ascii="宋体" w:hAnsi="宋体"/>
          <w:sz w:val="24"/>
        </w:rPr>
      </w:pPr>
    </w:p>
    <w:p w:rsidR="00F76D32" w:rsidRPr="00872316" w:rsidRDefault="00E70088" w:rsidP="00DC7155">
      <w:pPr>
        <w:spacing w:line="360" w:lineRule="auto"/>
        <w:jc w:val="center"/>
        <w:rPr>
          <w:rFonts w:ascii="宋体" w:hAnsi="宋体"/>
          <w:b/>
          <w:sz w:val="24"/>
        </w:rPr>
      </w:pPr>
      <w:r w:rsidRPr="00872316">
        <w:rPr>
          <w:rFonts w:ascii="宋体" w:hAnsi="宋体" w:hint="eastAsia"/>
          <w:b/>
          <w:sz w:val="24"/>
        </w:rPr>
        <w:t>第五章</w:t>
      </w:r>
      <w:r w:rsidR="00D00439" w:rsidRPr="00872316">
        <w:rPr>
          <w:rFonts w:ascii="宋体" w:hAnsi="宋体" w:hint="eastAsia"/>
          <w:b/>
          <w:sz w:val="24"/>
        </w:rPr>
        <w:t xml:space="preserve">  </w:t>
      </w:r>
      <w:r w:rsidRPr="00872316">
        <w:rPr>
          <w:rFonts w:ascii="宋体" w:hAnsi="宋体" w:hint="eastAsia"/>
          <w:b/>
          <w:sz w:val="24"/>
        </w:rPr>
        <w:t>担保的执行控制</w:t>
      </w:r>
    </w:p>
    <w:p w:rsidR="00D00439" w:rsidRPr="00872316" w:rsidRDefault="00D00439" w:rsidP="00B81E36">
      <w:pPr>
        <w:spacing w:line="360" w:lineRule="auto"/>
        <w:ind w:firstLineChars="236" w:firstLine="569"/>
        <w:jc w:val="center"/>
        <w:rPr>
          <w:rFonts w:ascii="宋体" w:hAnsi="宋体"/>
          <w:b/>
          <w:sz w:val="24"/>
        </w:rPr>
      </w:pPr>
    </w:p>
    <w:p w:rsidR="00B81E36"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556C52">
        <w:rPr>
          <w:rFonts w:ascii="宋体" w:hAnsi="宋体" w:hint="eastAsia"/>
          <w:sz w:val="24"/>
        </w:rPr>
        <w:t>三</w:t>
      </w:r>
      <w:r w:rsidRPr="00872316">
        <w:rPr>
          <w:rFonts w:ascii="宋体" w:hAnsi="宋体" w:hint="eastAsia"/>
          <w:sz w:val="24"/>
        </w:rPr>
        <w:t>十</w:t>
      </w:r>
      <w:r w:rsidR="00D00439" w:rsidRPr="00872316">
        <w:rPr>
          <w:rFonts w:ascii="宋体" w:hAnsi="宋体" w:hint="eastAsia"/>
          <w:sz w:val="24"/>
        </w:rPr>
        <w:t xml:space="preserve">条  </w:t>
      </w:r>
      <w:r w:rsidR="00E70088" w:rsidRPr="00872316">
        <w:rPr>
          <w:rFonts w:ascii="宋体" w:hAnsi="宋体" w:hint="eastAsia"/>
          <w:sz w:val="24"/>
        </w:rPr>
        <w:t>公司财务部应派专人</w:t>
      </w:r>
      <w:r w:rsidR="00E70088" w:rsidRPr="00872316">
        <w:rPr>
          <w:rFonts w:ascii="宋体" w:hAnsi="宋体"/>
          <w:sz w:val="24"/>
        </w:rPr>
        <w:t>建立担保事项</w:t>
      </w:r>
      <w:r w:rsidR="005E769C">
        <w:rPr>
          <w:rFonts w:ascii="宋体" w:hAnsi="宋体"/>
          <w:sz w:val="24"/>
        </w:rPr>
        <w:t>的</w:t>
      </w:r>
      <w:r w:rsidR="00E70088" w:rsidRPr="00872316">
        <w:rPr>
          <w:rFonts w:ascii="宋体" w:hAnsi="宋体"/>
          <w:sz w:val="24"/>
        </w:rPr>
        <w:t>台账，详细记录担保对象、金额、期限、用抵押和质押的物品、权利和其他有关事项。</w:t>
      </w:r>
    </w:p>
    <w:p w:rsidR="0011706B" w:rsidRPr="00872316" w:rsidRDefault="00B81E36" w:rsidP="00B81E36">
      <w:pPr>
        <w:spacing w:line="360" w:lineRule="auto"/>
        <w:ind w:firstLineChars="236" w:firstLine="566"/>
        <w:rPr>
          <w:rFonts w:ascii="宋体" w:hAnsi="宋体"/>
          <w:sz w:val="24"/>
        </w:rPr>
      </w:pPr>
      <w:r w:rsidRPr="00872316">
        <w:rPr>
          <w:rFonts w:ascii="宋体" w:hAnsi="宋体"/>
          <w:sz w:val="24"/>
        </w:rPr>
        <w:t>第</w:t>
      </w:r>
      <w:r w:rsidR="00556C52">
        <w:rPr>
          <w:rFonts w:ascii="宋体" w:hAnsi="宋体" w:hint="eastAsia"/>
          <w:sz w:val="24"/>
        </w:rPr>
        <w:t>三十一</w:t>
      </w:r>
      <w:r w:rsidR="00D00439" w:rsidRPr="00872316">
        <w:rPr>
          <w:rFonts w:ascii="宋体" w:hAnsi="宋体" w:hint="eastAsia"/>
          <w:sz w:val="24"/>
        </w:rPr>
        <w:t xml:space="preserve">条 </w:t>
      </w:r>
      <w:r w:rsidR="00E70088" w:rsidRPr="00872316">
        <w:rPr>
          <w:rFonts w:ascii="宋体" w:hAnsi="宋体" w:hint="eastAsia"/>
          <w:sz w:val="24"/>
        </w:rPr>
        <w:t>公司财务部应派专人</w:t>
      </w:r>
      <w:r w:rsidR="00E70088" w:rsidRPr="00872316">
        <w:rPr>
          <w:rFonts w:ascii="宋体" w:hAnsi="宋体"/>
          <w:sz w:val="24"/>
        </w:rPr>
        <w:t>定期监测被担保人的经营情况</w:t>
      </w:r>
      <w:r w:rsidR="00B50ACF">
        <w:rPr>
          <w:rFonts w:ascii="宋体" w:hAnsi="宋体" w:hint="eastAsia"/>
          <w:sz w:val="24"/>
        </w:rPr>
        <w:t>、</w:t>
      </w:r>
      <w:r w:rsidR="00E70088" w:rsidRPr="00872316">
        <w:rPr>
          <w:rFonts w:ascii="宋体" w:hAnsi="宋体"/>
          <w:sz w:val="24"/>
        </w:rPr>
        <w:t>财务状况</w:t>
      </w:r>
      <w:r w:rsidR="00B50ACF">
        <w:rPr>
          <w:rFonts w:ascii="宋体" w:hAnsi="宋体" w:hint="eastAsia"/>
          <w:sz w:val="24"/>
        </w:rPr>
        <w:t>和偿债能力</w:t>
      </w:r>
      <w:r w:rsidR="00E70088" w:rsidRPr="00872316">
        <w:rPr>
          <w:rFonts w:ascii="宋体" w:hAnsi="宋体"/>
          <w:sz w:val="24"/>
        </w:rPr>
        <w:t>，定期对担保项目进行跟踪和监督，了解担保项目的执行、资金的使用、贷款的归还、财务运行及风险等方面的情况。对于异常情况和问题，应当做到早发现、早预警、早报告；对于重大问题和特殊情况，应当及时向企业管理层或者董事会报告。</w:t>
      </w:r>
    </w:p>
    <w:p w:rsidR="004F00A4" w:rsidRPr="00872316" w:rsidRDefault="0011706B" w:rsidP="00B81E36">
      <w:pPr>
        <w:spacing w:line="360" w:lineRule="auto"/>
        <w:ind w:firstLineChars="236" w:firstLine="566"/>
        <w:rPr>
          <w:rFonts w:ascii="宋体" w:hAnsi="宋体"/>
          <w:sz w:val="24"/>
        </w:rPr>
      </w:pPr>
      <w:r w:rsidRPr="00872316">
        <w:rPr>
          <w:rFonts w:ascii="宋体" w:hAnsi="宋体" w:hint="eastAsia"/>
          <w:sz w:val="24"/>
        </w:rPr>
        <w:t>提供担保的债务到期后，公司应当督促被担保人在限定时间内履行偿债义务。若被担保人未能按时履行义务，公司应当及时采取必要的补救措施。</w:t>
      </w:r>
    </w:p>
    <w:p w:rsidR="00D00439" w:rsidRPr="00872316" w:rsidRDefault="00262D5E" w:rsidP="00B81E36">
      <w:pPr>
        <w:spacing w:line="360" w:lineRule="auto"/>
        <w:ind w:firstLineChars="236" w:firstLine="566"/>
        <w:rPr>
          <w:rFonts w:ascii="宋体" w:hAnsi="宋体" w:cs="宋体"/>
          <w:kern w:val="0"/>
          <w:sz w:val="24"/>
        </w:rPr>
      </w:pPr>
      <w:r w:rsidRPr="00872316">
        <w:rPr>
          <w:rFonts w:ascii="宋体" w:hAnsi="宋体" w:hint="eastAsia"/>
          <w:sz w:val="24"/>
        </w:rPr>
        <w:t>第</w:t>
      </w:r>
      <w:r w:rsidR="00556C52">
        <w:rPr>
          <w:rFonts w:ascii="宋体" w:hAnsi="宋体" w:hint="eastAsia"/>
          <w:sz w:val="24"/>
        </w:rPr>
        <w:t>三十二</w:t>
      </w:r>
      <w:r w:rsidR="00D00439" w:rsidRPr="00872316">
        <w:rPr>
          <w:rFonts w:ascii="宋体" w:hAnsi="宋体" w:hint="eastAsia"/>
          <w:sz w:val="24"/>
        </w:rPr>
        <w:t xml:space="preserve">条  </w:t>
      </w:r>
      <w:r w:rsidR="00E70088" w:rsidRPr="00872316">
        <w:rPr>
          <w:rFonts w:ascii="宋体" w:hAnsi="宋体" w:hint="eastAsia"/>
          <w:sz w:val="24"/>
        </w:rPr>
        <w:t>公司</w:t>
      </w:r>
      <w:r w:rsidR="00E70088" w:rsidRPr="00872316">
        <w:rPr>
          <w:rFonts w:ascii="宋体" w:hAnsi="宋体"/>
          <w:sz w:val="24"/>
        </w:rPr>
        <w:t>应当加强对担保合同的管理，</w:t>
      </w:r>
      <w:r w:rsidR="00E70088" w:rsidRPr="00872316">
        <w:rPr>
          <w:rFonts w:ascii="宋体" w:hAnsi="宋体" w:cs="宋体" w:hint="eastAsia"/>
          <w:kern w:val="0"/>
          <w:sz w:val="24"/>
        </w:rPr>
        <w:t>财务部应</w:t>
      </w:r>
      <w:r w:rsidR="00E70088" w:rsidRPr="00872316">
        <w:rPr>
          <w:rFonts w:ascii="宋体" w:hAnsi="宋体" w:cs="宋体"/>
          <w:kern w:val="0"/>
          <w:sz w:val="24"/>
        </w:rPr>
        <w:t>妥善保管担保合</w:t>
      </w:r>
      <w:r w:rsidR="00E70088" w:rsidRPr="00872316">
        <w:rPr>
          <w:rFonts w:ascii="宋体" w:hAnsi="宋体" w:cs="宋体"/>
          <w:kern w:val="0"/>
          <w:sz w:val="24"/>
        </w:rPr>
        <w:lastRenderedPageBreak/>
        <w:t>同、与担保合同相关的主合同、</w:t>
      </w:r>
      <w:proofErr w:type="gramStart"/>
      <w:r w:rsidR="00E70088" w:rsidRPr="00872316">
        <w:rPr>
          <w:rFonts w:ascii="宋体" w:hAnsi="宋体" w:cs="宋体"/>
          <w:kern w:val="0"/>
          <w:sz w:val="24"/>
        </w:rPr>
        <w:t>反担保函</w:t>
      </w:r>
      <w:proofErr w:type="gramEnd"/>
      <w:r w:rsidR="00E70088" w:rsidRPr="00872316">
        <w:rPr>
          <w:rFonts w:ascii="宋体" w:hAnsi="宋体" w:cs="宋体"/>
          <w:kern w:val="0"/>
          <w:sz w:val="24"/>
        </w:rPr>
        <w:t>或反担保合同，以及抵押、质押权利凭证和有关的原始资料，保证担保项目档案完整、准确，并定期进行检查。</w:t>
      </w:r>
    </w:p>
    <w:p w:rsidR="00F76D32" w:rsidRPr="00872316" w:rsidRDefault="00262D5E"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w:t>
      </w:r>
      <w:r w:rsidR="00F04CCD" w:rsidRPr="00872316">
        <w:rPr>
          <w:rFonts w:ascii="宋体" w:hAnsi="宋体" w:cs="宋体" w:hint="eastAsia"/>
          <w:kern w:val="0"/>
          <w:sz w:val="24"/>
        </w:rPr>
        <w:t>三十</w:t>
      </w:r>
      <w:r w:rsidR="00556C52">
        <w:rPr>
          <w:rFonts w:ascii="宋体" w:hAnsi="宋体" w:cs="宋体" w:hint="eastAsia"/>
          <w:kern w:val="0"/>
          <w:sz w:val="24"/>
        </w:rPr>
        <w:t>三</w:t>
      </w:r>
      <w:r w:rsidR="00D00439" w:rsidRPr="00872316">
        <w:rPr>
          <w:rFonts w:ascii="宋体" w:hAnsi="宋体" w:cs="宋体" w:hint="eastAsia"/>
          <w:kern w:val="0"/>
          <w:sz w:val="24"/>
        </w:rPr>
        <w:t xml:space="preserve">条  </w:t>
      </w:r>
      <w:r w:rsidR="001B7BC7" w:rsidRPr="00872316">
        <w:rPr>
          <w:rFonts w:ascii="宋体" w:hAnsi="宋体" w:cs="宋体" w:hint="eastAsia"/>
          <w:kern w:val="0"/>
          <w:sz w:val="24"/>
        </w:rPr>
        <w:t>公司</w:t>
      </w:r>
      <w:r w:rsidR="001B7BC7" w:rsidRPr="00872316">
        <w:rPr>
          <w:rFonts w:ascii="宋体" w:hAnsi="宋体" w:cs="宋体"/>
          <w:kern w:val="0"/>
          <w:sz w:val="24"/>
        </w:rPr>
        <w:t>应当加强对反担保财产的管理，妥善保管被担保人用于反担保的财产和权利凭证，定期核实财产的存续状况和价值，发现问题及时处理，确保反担保财产安全完整</w:t>
      </w:r>
      <w:r w:rsidR="00D00439" w:rsidRPr="00872316">
        <w:rPr>
          <w:rFonts w:ascii="宋体" w:hAnsi="宋体" w:cs="宋体" w:hint="eastAsia"/>
          <w:kern w:val="0"/>
          <w:sz w:val="24"/>
        </w:rPr>
        <w:t>。</w:t>
      </w:r>
    </w:p>
    <w:p w:rsidR="00D00439" w:rsidRPr="00872316" w:rsidRDefault="00262D5E"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w:t>
      </w:r>
      <w:r w:rsidR="00F04CCD" w:rsidRPr="00872316">
        <w:rPr>
          <w:rFonts w:ascii="宋体" w:hAnsi="宋体" w:cs="宋体" w:hint="eastAsia"/>
          <w:kern w:val="0"/>
          <w:sz w:val="24"/>
        </w:rPr>
        <w:t>三十</w:t>
      </w:r>
      <w:r w:rsidR="00556C52">
        <w:rPr>
          <w:rFonts w:ascii="宋体" w:hAnsi="宋体" w:cs="宋体" w:hint="eastAsia"/>
          <w:kern w:val="0"/>
          <w:sz w:val="24"/>
        </w:rPr>
        <w:t>四</w:t>
      </w:r>
      <w:r w:rsidR="00D00439" w:rsidRPr="00872316">
        <w:rPr>
          <w:rFonts w:ascii="宋体" w:hAnsi="宋体" w:cs="宋体" w:hint="eastAsia"/>
          <w:kern w:val="0"/>
          <w:sz w:val="24"/>
        </w:rPr>
        <w:t>条</w:t>
      </w:r>
      <w:r w:rsidR="004F00A4" w:rsidRPr="00872316">
        <w:rPr>
          <w:rFonts w:ascii="宋体" w:hAnsi="宋体" w:cs="宋体" w:hint="eastAsia"/>
          <w:kern w:val="0"/>
          <w:sz w:val="24"/>
        </w:rPr>
        <w:t xml:space="preserve">  </w:t>
      </w:r>
      <w:r w:rsidR="001B7BC7" w:rsidRPr="00872316">
        <w:rPr>
          <w:rFonts w:ascii="宋体" w:hAnsi="宋体" w:cs="宋体" w:hint="eastAsia"/>
          <w:kern w:val="0"/>
          <w:sz w:val="24"/>
        </w:rPr>
        <w:t>公司</w:t>
      </w:r>
      <w:r w:rsidR="001B7BC7" w:rsidRPr="00872316">
        <w:rPr>
          <w:rFonts w:ascii="宋体" w:hAnsi="宋体" w:cs="宋体"/>
          <w:kern w:val="0"/>
          <w:sz w:val="24"/>
        </w:rPr>
        <w:t>应当在担保合同到期时全面清理用于担保的财产、权利凭证，按照合同约定及时终止担保关系。</w:t>
      </w:r>
    </w:p>
    <w:p w:rsidR="000F512B" w:rsidRPr="00872316" w:rsidRDefault="00262D5E" w:rsidP="00B81E36">
      <w:pPr>
        <w:spacing w:line="360" w:lineRule="auto"/>
        <w:ind w:firstLineChars="236" w:firstLine="566"/>
        <w:rPr>
          <w:rFonts w:ascii="宋体" w:hAnsi="宋体" w:cs="宋体"/>
          <w:kern w:val="0"/>
          <w:sz w:val="24"/>
        </w:rPr>
      </w:pPr>
      <w:r w:rsidRPr="00872316">
        <w:rPr>
          <w:rFonts w:ascii="宋体" w:hAnsi="宋体" w:cs="宋体" w:hint="eastAsia"/>
          <w:kern w:val="0"/>
          <w:sz w:val="24"/>
        </w:rPr>
        <w:t>第三十</w:t>
      </w:r>
      <w:r w:rsidR="00556C52">
        <w:rPr>
          <w:rFonts w:ascii="宋体" w:hAnsi="宋体" w:cs="宋体" w:hint="eastAsia"/>
          <w:kern w:val="0"/>
          <w:sz w:val="24"/>
        </w:rPr>
        <w:t>五</w:t>
      </w:r>
      <w:r w:rsidR="00D00439" w:rsidRPr="00872316">
        <w:rPr>
          <w:rFonts w:ascii="宋体" w:hAnsi="宋体" w:cs="宋体" w:hint="eastAsia"/>
          <w:kern w:val="0"/>
          <w:sz w:val="24"/>
        </w:rPr>
        <w:t xml:space="preserve">条  </w:t>
      </w:r>
      <w:r w:rsidR="001B7BC7" w:rsidRPr="00872316">
        <w:rPr>
          <w:rFonts w:ascii="宋体" w:hAnsi="宋体" w:cs="宋体" w:hint="eastAsia"/>
          <w:kern w:val="0"/>
          <w:sz w:val="24"/>
        </w:rPr>
        <w:t>公司</w:t>
      </w:r>
      <w:r w:rsidR="001B7BC7" w:rsidRPr="00872316">
        <w:rPr>
          <w:rFonts w:ascii="宋体" w:hAnsi="宋体" w:cs="宋体"/>
          <w:kern w:val="0"/>
          <w:sz w:val="24"/>
        </w:rPr>
        <w:t>对外提供担保预计很可能承担连带赔偿责任的，应当按照国家统一的会计制度的规定对或有事项的规定进行确认、计量、记录和报告。</w:t>
      </w:r>
    </w:p>
    <w:p w:rsidR="000F512B" w:rsidRPr="00872316" w:rsidRDefault="00D00439" w:rsidP="00B81E36">
      <w:pPr>
        <w:spacing w:line="360" w:lineRule="auto"/>
        <w:ind w:firstLineChars="236" w:firstLine="566"/>
        <w:rPr>
          <w:rFonts w:ascii="宋体" w:hAnsi="宋体"/>
          <w:sz w:val="24"/>
        </w:rPr>
      </w:pPr>
      <w:r w:rsidRPr="00872316">
        <w:rPr>
          <w:rFonts w:ascii="宋体" w:hAnsi="宋体" w:cs="宋体" w:hint="eastAsia"/>
          <w:kern w:val="0"/>
          <w:sz w:val="24"/>
        </w:rPr>
        <w:t>第三十</w:t>
      </w:r>
      <w:r w:rsidR="00556C52">
        <w:rPr>
          <w:rFonts w:ascii="宋体" w:hAnsi="宋体" w:cs="宋体" w:hint="eastAsia"/>
          <w:kern w:val="0"/>
          <w:sz w:val="24"/>
        </w:rPr>
        <w:t>六</w:t>
      </w:r>
      <w:r w:rsidRPr="00872316">
        <w:rPr>
          <w:rFonts w:ascii="宋体" w:hAnsi="宋体" w:cs="宋体" w:hint="eastAsia"/>
          <w:kern w:val="0"/>
          <w:sz w:val="24"/>
        </w:rPr>
        <w:t xml:space="preserve">条  </w:t>
      </w:r>
      <w:r w:rsidR="000F512B" w:rsidRPr="00872316">
        <w:rPr>
          <w:rFonts w:ascii="宋体" w:hAnsi="宋体" w:hint="eastAsia"/>
          <w:sz w:val="24"/>
        </w:rPr>
        <w:t>担保工作出现纠纷时，经公司法定代表人授权后，由公司派员以诉讼或非诉讼方式作为补救措施进行妥善处理。</w:t>
      </w:r>
    </w:p>
    <w:p w:rsidR="000F512B"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第三十</w:t>
      </w:r>
      <w:r w:rsidR="00556C52">
        <w:rPr>
          <w:rFonts w:ascii="宋体" w:hAnsi="宋体" w:hint="eastAsia"/>
          <w:sz w:val="24"/>
        </w:rPr>
        <w:t>七</w:t>
      </w:r>
      <w:r w:rsidR="00D00439" w:rsidRPr="00872316">
        <w:rPr>
          <w:rFonts w:ascii="宋体" w:hAnsi="宋体" w:hint="eastAsia"/>
          <w:sz w:val="24"/>
        </w:rPr>
        <w:t xml:space="preserve">条  </w:t>
      </w:r>
      <w:r w:rsidR="000F512B" w:rsidRPr="00872316">
        <w:rPr>
          <w:rFonts w:ascii="宋体" w:hAnsi="宋体" w:hint="eastAsia"/>
          <w:sz w:val="24"/>
        </w:rPr>
        <w:t>公司应</w:t>
      </w:r>
      <w:r w:rsidR="000F512B" w:rsidRPr="00872316">
        <w:rPr>
          <w:rFonts w:ascii="宋体" w:hAnsi="宋体"/>
          <w:sz w:val="24"/>
        </w:rPr>
        <w:t>提前二个月通知被担保企业做好清偿债务工作</w:t>
      </w:r>
      <w:r w:rsidR="000F512B" w:rsidRPr="00872316">
        <w:rPr>
          <w:rFonts w:ascii="宋体" w:hAnsi="宋体" w:hint="eastAsia"/>
          <w:sz w:val="24"/>
        </w:rPr>
        <w:t>。</w:t>
      </w:r>
    </w:p>
    <w:p w:rsidR="004F00A4"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第三十</w:t>
      </w:r>
      <w:r w:rsidR="00556C52">
        <w:rPr>
          <w:rFonts w:ascii="宋体" w:hAnsi="宋体" w:hint="eastAsia"/>
          <w:sz w:val="24"/>
        </w:rPr>
        <w:t>八</w:t>
      </w:r>
      <w:r w:rsidR="00D00439" w:rsidRPr="00872316">
        <w:rPr>
          <w:rFonts w:ascii="宋体" w:hAnsi="宋体" w:hint="eastAsia"/>
          <w:sz w:val="24"/>
        </w:rPr>
        <w:t xml:space="preserve">条  </w:t>
      </w:r>
      <w:r w:rsidR="000F512B" w:rsidRPr="00872316">
        <w:rPr>
          <w:rFonts w:ascii="宋体" w:hAnsi="宋体"/>
          <w:sz w:val="24"/>
        </w:rPr>
        <w:t>公司财务</w:t>
      </w:r>
      <w:r w:rsidR="000F512B" w:rsidRPr="00872316">
        <w:rPr>
          <w:rFonts w:ascii="宋体" w:hAnsi="宋体" w:hint="eastAsia"/>
          <w:sz w:val="24"/>
        </w:rPr>
        <w:t>部负责收集与</w:t>
      </w:r>
      <w:r w:rsidR="004F00A4" w:rsidRPr="00872316">
        <w:rPr>
          <w:rFonts w:ascii="宋体" w:hAnsi="宋体"/>
          <w:sz w:val="24"/>
        </w:rPr>
        <w:t>外担保有关的下列文件资料并进行归档保管：</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0F512B" w:rsidRPr="00872316">
        <w:rPr>
          <w:rFonts w:ascii="宋体" w:hAnsi="宋体"/>
          <w:sz w:val="24"/>
        </w:rPr>
        <w:t>被担保企业的背景资料（营业执照、公司章程、</w:t>
      </w:r>
      <w:r w:rsidR="00B81E36" w:rsidRPr="00872316">
        <w:rPr>
          <w:rFonts w:ascii="宋体" w:hAnsi="宋体"/>
          <w:sz w:val="24"/>
        </w:rPr>
        <w:t>最近</w:t>
      </w:r>
      <w:r w:rsidR="000F512B" w:rsidRPr="00872316">
        <w:rPr>
          <w:rFonts w:ascii="宋体" w:hAnsi="宋体"/>
          <w:sz w:val="24"/>
        </w:rPr>
        <w:t xml:space="preserve">3年的财务报表等）； </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0F512B" w:rsidRPr="00872316">
        <w:rPr>
          <w:rFonts w:ascii="宋体" w:hAnsi="宋体"/>
          <w:sz w:val="24"/>
        </w:rPr>
        <w:t>被担保企业董事会决议及担保申请书；</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3、</w:t>
      </w:r>
      <w:r w:rsidR="000F512B" w:rsidRPr="00872316">
        <w:rPr>
          <w:rFonts w:ascii="宋体" w:hAnsi="宋体"/>
          <w:sz w:val="24"/>
        </w:rPr>
        <w:t>被担保企业借款资金投向可行性报告；</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4、</w:t>
      </w:r>
      <w:r w:rsidR="000F512B" w:rsidRPr="00872316">
        <w:rPr>
          <w:rFonts w:ascii="宋体" w:hAnsi="宋体"/>
          <w:sz w:val="24"/>
        </w:rPr>
        <w:t>对被担保企业的信用分析及评估；</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5、</w:t>
      </w:r>
      <w:r w:rsidR="000F512B" w:rsidRPr="00872316">
        <w:rPr>
          <w:rFonts w:ascii="宋体" w:hAnsi="宋体"/>
          <w:sz w:val="24"/>
        </w:rPr>
        <w:t xml:space="preserve">被担保企业债权人银行批准该项借款的有关文件、借款合同、担保合同等资料；   </w:t>
      </w:r>
    </w:p>
    <w:p w:rsidR="004F00A4"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6、</w:t>
      </w:r>
      <w:r w:rsidR="000F512B" w:rsidRPr="00872316">
        <w:rPr>
          <w:rFonts w:ascii="宋体" w:hAnsi="宋体"/>
          <w:sz w:val="24"/>
        </w:rPr>
        <w:t>被担保企业用作反担保的财产、权利之所有权证书等权属文件及反担保合同等文件；</w:t>
      </w:r>
    </w:p>
    <w:p w:rsidR="004F00A4"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7、</w:t>
      </w:r>
      <w:r w:rsidR="004F00A4" w:rsidRPr="00872316">
        <w:rPr>
          <w:rFonts w:ascii="宋体" w:hAnsi="宋体" w:hint="eastAsia"/>
          <w:sz w:val="24"/>
        </w:rPr>
        <w:t>其</w:t>
      </w:r>
      <w:r w:rsidR="000F512B" w:rsidRPr="00872316">
        <w:rPr>
          <w:rFonts w:ascii="宋体" w:hAnsi="宋体"/>
          <w:sz w:val="24"/>
        </w:rPr>
        <w:t>他与对外担保有关的文件资料。</w:t>
      </w:r>
    </w:p>
    <w:p w:rsidR="000F512B"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第三十</w:t>
      </w:r>
      <w:r w:rsidR="00556C52">
        <w:rPr>
          <w:rFonts w:ascii="宋体" w:hAnsi="宋体" w:hint="eastAsia"/>
          <w:sz w:val="24"/>
        </w:rPr>
        <w:t>九</w:t>
      </w:r>
      <w:r w:rsidRPr="00872316">
        <w:rPr>
          <w:rFonts w:ascii="宋体" w:hAnsi="宋体" w:hint="eastAsia"/>
          <w:sz w:val="24"/>
        </w:rPr>
        <w:t>条</w:t>
      </w:r>
      <w:r w:rsidR="00B81E36" w:rsidRPr="00872316">
        <w:rPr>
          <w:rFonts w:ascii="宋体" w:hAnsi="宋体" w:hint="eastAsia"/>
          <w:sz w:val="24"/>
        </w:rPr>
        <w:t xml:space="preserve">  </w:t>
      </w:r>
      <w:r w:rsidR="000F512B" w:rsidRPr="00872316">
        <w:rPr>
          <w:rFonts w:ascii="宋体" w:hAnsi="宋体"/>
          <w:sz w:val="24"/>
        </w:rPr>
        <w:t>对外担保文件保管期按档案法规定执行。</w:t>
      </w:r>
    </w:p>
    <w:p w:rsidR="00013E6C"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556C52">
        <w:rPr>
          <w:rFonts w:ascii="宋体" w:hAnsi="宋体" w:hint="eastAsia"/>
          <w:sz w:val="24"/>
        </w:rPr>
        <w:t>四十</w:t>
      </w:r>
      <w:r w:rsidR="00D00439" w:rsidRPr="00872316">
        <w:rPr>
          <w:rFonts w:ascii="宋体" w:hAnsi="宋体" w:hint="eastAsia"/>
          <w:sz w:val="24"/>
        </w:rPr>
        <w:t xml:space="preserve">条  </w:t>
      </w:r>
      <w:r w:rsidR="00013E6C" w:rsidRPr="00872316">
        <w:rPr>
          <w:rFonts w:ascii="宋体" w:hAnsi="宋体" w:hint="eastAsia"/>
          <w:sz w:val="24"/>
        </w:rPr>
        <w:t>违反担保管理制度的责任</w:t>
      </w:r>
      <w:r w:rsidR="003923CA" w:rsidRPr="00872316">
        <w:rPr>
          <w:rFonts w:ascii="宋体" w:hAnsi="宋体" w:hint="eastAsia"/>
          <w:sz w:val="24"/>
        </w:rPr>
        <w:t>：</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013E6C" w:rsidRPr="00872316">
        <w:rPr>
          <w:rFonts w:ascii="宋体" w:hAnsi="宋体" w:hint="eastAsia"/>
          <w:sz w:val="24"/>
        </w:rPr>
        <w:t>公司内任何单位和个人，未经审批而自行对外签订的担保合同均为无效合同，</w:t>
      </w:r>
      <w:r w:rsidR="008860A7" w:rsidRPr="00872316">
        <w:rPr>
          <w:rFonts w:ascii="宋体" w:hAnsi="宋体" w:hint="eastAsia"/>
          <w:sz w:val="24"/>
        </w:rPr>
        <w:t>其</w:t>
      </w:r>
      <w:r w:rsidR="00013E6C" w:rsidRPr="00872316">
        <w:rPr>
          <w:rFonts w:ascii="宋体" w:hAnsi="宋体" w:hint="eastAsia"/>
          <w:sz w:val="24"/>
        </w:rPr>
        <w:t>行为是非职务行为。因此，本公司不承担或有债务的责任，由其单位和个人承担相应的经济责任。</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013E6C" w:rsidRPr="00872316">
        <w:rPr>
          <w:rFonts w:ascii="宋体" w:hAnsi="宋体" w:hint="eastAsia"/>
          <w:sz w:val="24"/>
        </w:rPr>
        <w:t>公司担保合同的审批机构、归口管理部门和有关人员，由于工作失职或</w:t>
      </w:r>
      <w:r w:rsidR="00013E6C" w:rsidRPr="00872316">
        <w:rPr>
          <w:rFonts w:ascii="宋体" w:hAnsi="宋体" w:hint="eastAsia"/>
          <w:sz w:val="24"/>
        </w:rPr>
        <w:lastRenderedPageBreak/>
        <w:t>决策失误，发生下列情形者，应视具体情况给予处罚、行政处分或依法追究刑事责任。</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(1)</w:t>
      </w:r>
      <w:r w:rsidR="00013E6C" w:rsidRPr="00872316">
        <w:rPr>
          <w:rFonts w:ascii="宋体" w:hAnsi="宋体" w:hint="eastAsia"/>
          <w:sz w:val="24"/>
        </w:rPr>
        <w:t>根据被担保人的情况，应要求对方提供反担保的，但因疏忽大意或轻信，没有要求对方提供反担保而签订了担保合同，公司承担担保责任后，造成</w:t>
      </w:r>
      <w:r w:rsidR="008860A7" w:rsidRPr="00872316">
        <w:rPr>
          <w:rFonts w:ascii="宋体" w:hAnsi="宋体" w:hint="eastAsia"/>
          <w:sz w:val="24"/>
        </w:rPr>
        <w:t>公司财产损失的；</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(2)</w:t>
      </w:r>
      <w:r w:rsidR="00013E6C" w:rsidRPr="00872316">
        <w:rPr>
          <w:rFonts w:ascii="宋体" w:hAnsi="宋体" w:hint="eastAsia"/>
          <w:sz w:val="24"/>
        </w:rPr>
        <w:t>在签订、履行合同中，因严重不负责任被诈骗，致使公司利益遭受损失的</w:t>
      </w:r>
      <w:r w:rsidR="008860A7" w:rsidRPr="00872316">
        <w:rPr>
          <w:rFonts w:ascii="宋体" w:hAnsi="宋体" w:hint="eastAsia"/>
          <w:sz w:val="24"/>
        </w:rPr>
        <w:t>；</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w:t>
      </w:r>
      <w:r w:rsidR="00013E6C" w:rsidRPr="00872316">
        <w:rPr>
          <w:rFonts w:ascii="宋体" w:hAnsi="宋体" w:hint="eastAsia"/>
          <w:sz w:val="24"/>
        </w:rPr>
        <w:t>3</w:t>
      </w:r>
      <w:r w:rsidRPr="00872316">
        <w:rPr>
          <w:rFonts w:ascii="宋体" w:hAnsi="宋体" w:hint="eastAsia"/>
          <w:sz w:val="24"/>
        </w:rPr>
        <w:t>)</w:t>
      </w:r>
      <w:r w:rsidR="008860A7" w:rsidRPr="00872316">
        <w:rPr>
          <w:rFonts w:ascii="宋体" w:hAnsi="宋体" w:hint="eastAsia"/>
          <w:sz w:val="24"/>
        </w:rPr>
        <w:t>在签订担保合同中，徇私舞弊，造成公司财产重大损失的；</w:t>
      </w:r>
    </w:p>
    <w:p w:rsidR="00013E6C" w:rsidRPr="00872316" w:rsidRDefault="00D00439" w:rsidP="00B81E36">
      <w:pPr>
        <w:spacing w:line="360" w:lineRule="auto"/>
        <w:ind w:firstLineChars="236" w:firstLine="566"/>
        <w:rPr>
          <w:rFonts w:ascii="宋体" w:hAnsi="宋体"/>
          <w:sz w:val="24"/>
        </w:rPr>
      </w:pPr>
      <w:r w:rsidRPr="00872316">
        <w:rPr>
          <w:rFonts w:ascii="宋体" w:hAnsi="宋体" w:hint="eastAsia"/>
          <w:sz w:val="24"/>
        </w:rPr>
        <w:t>(</w:t>
      </w:r>
      <w:r w:rsidR="00013E6C" w:rsidRPr="00872316">
        <w:rPr>
          <w:rFonts w:ascii="宋体" w:hAnsi="宋体" w:hint="eastAsia"/>
          <w:sz w:val="24"/>
        </w:rPr>
        <w:t>4</w:t>
      </w:r>
      <w:r w:rsidRPr="00872316">
        <w:rPr>
          <w:rFonts w:ascii="宋体" w:hAnsi="宋体" w:hint="eastAsia"/>
          <w:sz w:val="24"/>
        </w:rPr>
        <w:t>)</w:t>
      </w:r>
      <w:r w:rsidR="00013E6C" w:rsidRPr="00872316">
        <w:rPr>
          <w:rFonts w:ascii="宋体" w:hAnsi="宋体" w:hint="eastAsia"/>
          <w:sz w:val="24"/>
        </w:rPr>
        <w:t>在签</w:t>
      </w:r>
      <w:r w:rsidR="00410003">
        <w:rPr>
          <w:rFonts w:ascii="宋体" w:hAnsi="宋体" w:hint="eastAsia"/>
          <w:sz w:val="24"/>
        </w:rPr>
        <w:t>订担保合同中，利用职务上的便利，索取他人财物或者非法收受他人财物</w:t>
      </w:r>
      <w:r w:rsidR="00013E6C" w:rsidRPr="00872316">
        <w:rPr>
          <w:rFonts w:ascii="宋体" w:hAnsi="宋体" w:hint="eastAsia"/>
          <w:sz w:val="24"/>
        </w:rPr>
        <w:t>，为他人谋取利益，造成公司财产损失的。</w:t>
      </w:r>
    </w:p>
    <w:p w:rsidR="003923CA" w:rsidRPr="00872316" w:rsidRDefault="003923CA" w:rsidP="00B81E36">
      <w:pPr>
        <w:spacing w:line="360" w:lineRule="auto"/>
        <w:ind w:firstLineChars="236" w:firstLine="566"/>
        <w:rPr>
          <w:rFonts w:ascii="宋体" w:hAnsi="宋体"/>
          <w:sz w:val="24"/>
        </w:rPr>
      </w:pPr>
    </w:p>
    <w:p w:rsidR="00013E6C" w:rsidRPr="00872316" w:rsidRDefault="00013E6C" w:rsidP="00DC7155">
      <w:pPr>
        <w:spacing w:line="360" w:lineRule="auto"/>
        <w:jc w:val="center"/>
        <w:rPr>
          <w:rFonts w:ascii="宋体" w:hAnsi="宋体"/>
          <w:b/>
          <w:sz w:val="24"/>
        </w:rPr>
      </w:pPr>
      <w:r w:rsidRPr="00872316">
        <w:rPr>
          <w:rFonts w:ascii="宋体" w:hAnsi="宋体" w:hint="eastAsia"/>
          <w:b/>
          <w:sz w:val="24"/>
        </w:rPr>
        <w:t>第六章</w:t>
      </w:r>
      <w:r w:rsidR="003923CA" w:rsidRPr="00872316">
        <w:rPr>
          <w:rFonts w:ascii="宋体" w:hAnsi="宋体" w:hint="eastAsia"/>
          <w:b/>
          <w:sz w:val="24"/>
        </w:rPr>
        <w:t xml:space="preserve">  </w:t>
      </w:r>
      <w:r w:rsidRPr="00872316">
        <w:rPr>
          <w:rFonts w:ascii="宋体" w:hAnsi="宋体" w:hint="eastAsia"/>
          <w:b/>
          <w:sz w:val="24"/>
        </w:rPr>
        <w:t>担保的信息披露</w:t>
      </w:r>
    </w:p>
    <w:p w:rsidR="003923CA" w:rsidRPr="00872316" w:rsidRDefault="003923CA" w:rsidP="00B81E36">
      <w:pPr>
        <w:spacing w:line="360" w:lineRule="auto"/>
        <w:ind w:firstLineChars="236" w:firstLine="569"/>
        <w:jc w:val="center"/>
        <w:rPr>
          <w:rFonts w:ascii="宋体" w:hAnsi="宋体"/>
          <w:b/>
          <w:sz w:val="24"/>
        </w:rPr>
      </w:pPr>
    </w:p>
    <w:p w:rsidR="00A838B7"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556C52">
        <w:rPr>
          <w:rFonts w:ascii="宋体" w:hAnsi="宋体" w:hint="eastAsia"/>
          <w:sz w:val="24"/>
        </w:rPr>
        <w:t>四十一</w:t>
      </w:r>
      <w:r w:rsidR="003923CA" w:rsidRPr="00872316">
        <w:rPr>
          <w:rFonts w:ascii="宋体" w:hAnsi="宋体" w:hint="eastAsia"/>
          <w:sz w:val="24"/>
        </w:rPr>
        <w:t xml:space="preserve">条  </w:t>
      </w:r>
      <w:r w:rsidR="00A838B7" w:rsidRPr="00872316">
        <w:rPr>
          <w:rFonts w:ascii="宋体" w:hAnsi="宋体" w:hint="eastAsia"/>
          <w:sz w:val="24"/>
        </w:rPr>
        <w:t>公司应当按照法律法规和</w:t>
      </w:r>
      <w:r w:rsidR="006219FF">
        <w:rPr>
          <w:rFonts w:ascii="宋体" w:hAnsi="宋体" w:hint="eastAsia"/>
          <w:sz w:val="24"/>
        </w:rPr>
        <w:t>《</w:t>
      </w:r>
      <w:r w:rsidR="00A838B7" w:rsidRPr="00872316">
        <w:rPr>
          <w:rFonts w:ascii="宋体" w:hAnsi="宋体" w:hint="eastAsia"/>
          <w:sz w:val="24"/>
        </w:rPr>
        <w:t>深圳证券交易所股票上市规则》 的规定，认真履行相关的信息披露义务。公司董事会或</w:t>
      </w:r>
      <w:r w:rsidR="00B1797D">
        <w:rPr>
          <w:rFonts w:ascii="宋体" w:hAnsi="宋体" w:hint="eastAsia"/>
          <w:sz w:val="24"/>
        </w:rPr>
        <w:t>股东会</w:t>
      </w:r>
      <w:r w:rsidR="00A838B7" w:rsidRPr="00872316">
        <w:rPr>
          <w:rFonts w:ascii="宋体" w:hAnsi="宋体" w:hint="eastAsia"/>
          <w:sz w:val="24"/>
        </w:rPr>
        <w:t>审议批准的对外担保，必须在中国证监会指定</w:t>
      </w:r>
      <w:r w:rsidR="006219FF">
        <w:rPr>
          <w:rFonts w:ascii="宋体" w:hAnsi="宋体" w:hint="eastAsia"/>
          <w:sz w:val="24"/>
        </w:rPr>
        <w:t>信息披露报刊上及时披露，披露的内容包括董事会或</w:t>
      </w:r>
      <w:r w:rsidR="00B1797D">
        <w:rPr>
          <w:rFonts w:ascii="宋体" w:hAnsi="宋体" w:hint="eastAsia"/>
          <w:sz w:val="24"/>
        </w:rPr>
        <w:t>股东会</w:t>
      </w:r>
      <w:r w:rsidR="006219FF">
        <w:rPr>
          <w:rFonts w:ascii="宋体" w:hAnsi="宋体" w:hint="eastAsia"/>
          <w:sz w:val="24"/>
        </w:rPr>
        <w:t>决议、截至</w:t>
      </w:r>
      <w:r w:rsidR="00A838B7" w:rsidRPr="00872316">
        <w:rPr>
          <w:rFonts w:ascii="宋体" w:hAnsi="宋体" w:hint="eastAsia"/>
          <w:sz w:val="24"/>
        </w:rPr>
        <w:t>信息披露日公司及其控股子公司对外担保总额、公司对控股子公司提供担保的总额</w:t>
      </w:r>
      <w:r w:rsidR="005E769C">
        <w:rPr>
          <w:rFonts w:ascii="宋体" w:hAnsi="宋体" w:hint="eastAsia"/>
          <w:sz w:val="24"/>
        </w:rPr>
        <w:t>等</w:t>
      </w:r>
      <w:r w:rsidR="00A838B7" w:rsidRPr="00872316">
        <w:rPr>
          <w:rFonts w:ascii="宋体" w:hAnsi="宋体" w:hint="eastAsia"/>
          <w:sz w:val="24"/>
        </w:rPr>
        <w:t>。</w:t>
      </w:r>
    </w:p>
    <w:p w:rsidR="0015185F" w:rsidRPr="00872316" w:rsidRDefault="0015185F" w:rsidP="00B81E36">
      <w:pPr>
        <w:spacing w:line="360" w:lineRule="auto"/>
        <w:ind w:firstLineChars="236" w:firstLine="566"/>
        <w:rPr>
          <w:rFonts w:ascii="宋体" w:hAnsi="宋体"/>
          <w:sz w:val="24"/>
        </w:rPr>
      </w:pPr>
      <w:r w:rsidRPr="00872316">
        <w:rPr>
          <w:rFonts w:ascii="宋体" w:hAnsi="宋体" w:hint="eastAsia"/>
          <w:sz w:val="24"/>
        </w:rPr>
        <w:t>第</w:t>
      </w:r>
      <w:r w:rsidR="00556C52">
        <w:rPr>
          <w:rFonts w:ascii="宋体" w:hAnsi="宋体" w:hint="eastAsia"/>
          <w:sz w:val="24"/>
        </w:rPr>
        <w:t>四十二</w:t>
      </w:r>
      <w:r w:rsidRPr="00872316">
        <w:rPr>
          <w:rFonts w:ascii="宋体" w:hAnsi="宋体" w:hint="eastAsia"/>
          <w:sz w:val="24"/>
        </w:rPr>
        <w:t>条 公司的对外担保事项出现下列情形之一时，应当及时披露：</w:t>
      </w:r>
    </w:p>
    <w:p w:rsidR="0015185F" w:rsidRPr="00872316" w:rsidRDefault="00B81E36" w:rsidP="00B81E36">
      <w:pPr>
        <w:spacing w:line="360" w:lineRule="auto"/>
        <w:ind w:firstLineChars="236" w:firstLine="566"/>
        <w:rPr>
          <w:rFonts w:ascii="宋体" w:hAnsi="宋体"/>
          <w:sz w:val="24"/>
        </w:rPr>
      </w:pPr>
      <w:r w:rsidRPr="00872316">
        <w:rPr>
          <w:rFonts w:ascii="宋体" w:hAnsi="宋体" w:hint="eastAsia"/>
          <w:sz w:val="24"/>
        </w:rPr>
        <w:t>1、</w:t>
      </w:r>
      <w:r w:rsidR="0015185F" w:rsidRPr="00872316">
        <w:rPr>
          <w:rFonts w:ascii="宋体" w:hAnsi="宋体" w:hint="eastAsia"/>
          <w:sz w:val="24"/>
        </w:rPr>
        <w:t>被担保人于债务到期后十五个交易日内未履行还款义务的；</w:t>
      </w:r>
    </w:p>
    <w:p w:rsidR="0015185F" w:rsidRPr="00872316" w:rsidRDefault="00B81E36" w:rsidP="00B81E36">
      <w:pPr>
        <w:spacing w:line="360" w:lineRule="auto"/>
        <w:ind w:firstLineChars="236" w:firstLine="566"/>
        <w:rPr>
          <w:rFonts w:ascii="宋体" w:hAnsi="宋体"/>
          <w:sz w:val="24"/>
        </w:rPr>
      </w:pPr>
      <w:r w:rsidRPr="00872316">
        <w:rPr>
          <w:rFonts w:ascii="宋体" w:hAnsi="宋体" w:hint="eastAsia"/>
          <w:sz w:val="24"/>
        </w:rPr>
        <w:t>2、</w:t>
      </w:r>
      <w:r w:rsidR="0015185F" w:rsidRPr="00872316">
        <w:rPr>
          <w:rFonts w:ascii="宋体" w:hAnsi="宋体" w:hint="eastAsia"/>
          <w:sz w:val="24"/>
        </w:rPr>
        <w:t>被担保人出现破产、清算及其他严重影响还款能力情形的。</w:t>
      </w:r>
    </w:p>
    <w:p w:rsidR="00A838B7" w:rsidRPr="00872316" w:rsidRDefault="00262D5E" w:rsidP="00B81E36">
      <w:pPr>
        <w:spacing w:line="360" w:lineRule="auto"/>
        <w:ind w:firstLineChars="236" w:firstLine="566"/>
        <w:rPr>
          <w:rFonts w:ascii="宋体" w:hAnsi="宋体"/>
          <w:sz w:val="24"/>
        </w:rPr>
      </w:pPr>
      <w:r w:rsidRPr="00872316">
        <w:rPr>
          <w:rFonts w:ascii="宋体" w:hAnsi="宋体" w:hint="eastAsia"/>
          <w:sz w:val="24"/>
        </w:rPr>
        <w:t>第</w:t>
      </w:r>
      <w:r w:rsidR="00F04CCD" w:rsidRPr="00872316">
        <w:rPr>
          <w:rFonts w:ascii="宋体" w:hAnsi="宋体" w:hint="eastAsia"/>
          <w:sz w:val="24"/>
        </w:rPr>
        <w:t>四十</w:t>
      </w:r>
      <w:r w:rsidR="00556C52">
        <w:rPr>
          <w:rFonts w:ascii="宋体" w:hAnsi="宋体" w:hint="eastAsia"/>
          <w:sz w:val="24"/>
        </w:rPr>
        <w:t>三</w:t>
      </w:r>
      <w:r w:rsidR="00A838B7" w:rsidRPr="00872316">
        <w:rPr>
          <w:rFonts w:ascii="宋体" w:hAnsi="宋体" w:hint="eastAsia"/>
          <w:sz w:val="24"/>
        </w:rPr>
        <w:t xml:space="preserve">条 </w:t>
      </w:r>
      <w:r w:rsidR="00B9345B" w:rsidRPr="00872316">
        <w:rPr>
          <w:rFonts w:ascii="宋体" w:hAnsi="宋体" w:hint="eastAsia"/>
          <w:sz w:val="24"/>
        </w:rPr>
        <w:t>公司财务部</w:t>
      </w:r>
      <w:r w:rsidR="00A838B7" w:rsidRPr="00872316">
        <w:rPr>
          <w:rFonts w:ascii="宋体" w:hAnsi="宋体" w:hint="eastAsia"/>
          <w:sz w:val="24"/>
        </w:rPr>
        <w:t>应当按规定向负责公司审计的注册会计师如实提供全部担保事项。</w:t>
      </w:r>
    </w:p>
    <w:p w:rsidR="003923CA" w:rsidRPr="00872316" w:rsidRDefault="003923CA" w:rsidP="00B81E36">
      <w:pPr>
        <w:spacing w:line="360" w:lineRule="auto"/>
        <w:ind w:firstLineChars="236" w:firstLine="566"/>
        <w:rPr>
          <w:rFonts w:ascii="宋体" w:hAnsi="宋体"/>
          <w:sz w:val="24"/>
        </w:rPr>
      </w:pPr>
    </w:p>
    <w:p w:rsidR="00013E6C" w:rsidRPr="00872316" w:rsidRDefault="00013E6C" w:rsidP="00B81E36">
      <w:pPr>
        <w:spacing w:line="360" w:lineRule="auto"/>
        <w:jc w:val="center"/>
        <w:rPr>
          <w:rFonts w:ascii="宋体" w:hAnsi="宋体"/>
          <w:b/>
          <w:sz w:val="24"/>
        </w:rPr>
      </w:pPr>
      <w:r w:rsidRPr="00872316">
        <w:rPr>
          <w:rFonts w:ascii="宋体" w:hAnsi="宋体" w:hint="eastAsia"/>
          <w:b/>
          <w:sz w:val="24"/>
        </w:rPr>
        <w:t>第七章</w:t>
      </w:r>
      <w:r w:rsidR="003923CA" w:rsidRPr="00872316">
        <w:rPr>
          <w:rFonts w:ascii="宋体" w:hAnsi="宋体" w:hint="eastAsia"/>
          <w:b/>
          <w:sz w:val="24"/>
        </w:rPr>
        <w:t xml:space="preserve">  </w:t>
      </w:r>
      <w:r w:rsidRPr="00872316">
        <w:rPr>
          <w:rFonts w:ascii="宋体" w:hAnsi="宋体" w:hint="eastAsia"/>
          <w:b/>
          <w:sz w:val="24"/>
        </w:rPr>
        <w:t>附则</w:t>
      </w:r>
    </w:p>
    <w:p w:rsidR="003923CA" w:rsidRPr="00872316" w:rsidRDefault="003923CA" w:rsidP="00B81E36">
      <w:pPr>
        <w:spacing w:line="360" w:lineRule="auto"/>
        <w:ind w:firstLineChars="236" w:firstLine="569"/>
        <w:jc w:val="center"/>
        <w:rPr>
          <w:rFonts w:ascii="宋体" w:hAnsi="宋体"/>
          <w:b/>
          <w:sz w:val="24"/>
        </w:rPr>
      </w:pPr>
    </w:p>
    <w:p w:rsidR="008F6645" w:rsidRPr="00872316" w:rsidRDefault="00B9345B" w:rsidP="00B81E36">
      <w:pPr>
        <w:spacing w:line="360" w:lineRule="auto"/>
        <w:ind w:firstLineChars="236" w:firstLine="566"/>
        <w:rPr>
          <w:rFonts w:ascii="宋体" w:hAnsi="宋体"/>
          <w:sz w:val="24"/>
        </w:rPr>
      </w:pPr>
      <w:r w:rsidRPr="00872316">
        <w:rPr>
          <w:rFonts w:ascii="宋体" w:hAnsi="宋体" w:hint="eastAsia"/>
          <w:sz w:val="24"/>
        </w:rPr>
        <w:t>第</w:t>
      </w:r>
      <w:r w:rsidR="00F04CCD" w:rsidRPr="00872316">
        <w:rPr>
          <w:rFonts w:ascii="宋体" w:hAnsi="宋体" w:hint="eastAsia"/>
          <w:sz w:val="24"/>
        </w:rPr>
        <w:t>四十</w:t>
      </w:r>
      <w:r w:rsidR="00556C52">
        <w:rPr>
          <w:rFonts w:ascii="宋体" w:hAnsi="宋体" w:hint="eastAsia"/>
          <w:sz w:val="24"/>
        </w:rPr>
        <w:t>四</w:t>
      </w:r>
      <w:r w:rsidR="003923CA" w:rsidRPr="00872316">
        <w:rPr>
          <w:rFonts w:ascii="宋体" w:hAnsi="宋体" w:hint="eastAsia"/>
          <w:sz w:val="24"/>
        </w:rPr>
        <w:t xml:space="preserve">条  </w:t>
      </w:r>
      <w:r w:rsidR="008F6645" w:rsidRPr="00872316">
        <w:rPr>
          <w:rFonts w:ascii="宋体" w:hAnsi="宋体"/>
          <w:sz w:val="24"/>
        </w:rPr>
        <w:t>本制度的相关规定如与日后颁布或修改的有关法律、法规、规章和依法定程序修改后的《公司章程》相抵触，则应根据有关法律、法规、规章和《公司章程》的规定执行。</w:t>
      </w:r>
    </w:p>
    <w:p w:rsidR="008F6645" w:rsidRPr="00872316" w:rsidRDefault="00B9345B" w:rsidP="00B81E36">
      <w:pPr>
        <w:spacing w:line="360" w:lineRule="auto"/>
        <w:ind w:firstLineChars="236" w:firstLine="566"/>
        <w:rPr>
          <w:rFonts w:ascii="宋体" w:hAnsi="宋体"/>
          <w:sz w:val="24"/>
        </w:rPr>
      </w:pPr>
      <w:r w:rsidRPr="00872316">
        <w:rPr>
          <w:rFonts w:ascii="宋体" w:hAnsi="宋体" w:hint="eastAsia"/>
          <w:sz w:val="24"/>
        </w:rPr>
        <w:lastRenderedPageBreak/>
        <w:t>第</w:t>
      </w:r>
      <w:r w:rsidR="00C22BE6" w:rsidRPr="00872316">
        <w:rPr>
          <w:rFonts w:ascii="宋体" w:hAnsi="宋体" w:hint="eastAsia"/>
          <w:sz w:val="24"/>
        </w:rPr>
        <w:t>四十</w:t>
      </w:r>
      <w:r w:rsidR="00556C52">
        <w:rPr>
          <w:rFonts w:ascii="宋体" w:hAnsi="宋体" w:hint="eastAsia"/>
          <w:sz w:val="24"/>
        </w:rPr>
        <w:t>五</w:t>
      </w:r>
      <w:r w:rsidR="003923CA" w:rsidRPr="00872316">
        <w:rPr>
          <w:rFonts w:ascii="宋体" w:hAnsi="宋体" w:hint="eastAsia"/>
          <w:sz w:val="24"/>
        </w:rPr>
        <w:t>条</w:t>
      </w:r>
      <w:r w:rsidR="00B81E36" w:rsidRPr="00872316">
        <w:rPr>
          <w:rFonts w:ascii="宋体" w:hAnsi="宋体" w:hint="eastAsia"/>
          <w:sz w:val="24"/>
        </w:rPr>
        <w:t xml:space="preserve">  </w:t>
      </w:r>
      <w:r w:rsidR="008F6645" w:rsidRPr="00872316">
        <w:rPr>
          <w:rFonts w:ascii="宋体" w:hAnsi="宋体"/>
          <w:sz w:val="24"/>
        </w:rPr>
        <w:t>本制度解释权属于公司董事会。</w:t>
      </w:r>
    </w:p>
    <w:p w:rsidR="008F6645" w:rsidRPr="00872316" w:rsidRDefault="003923CA" w:rsidP="00B81E36">
      <w:pPr>
        <w:spacing w:line="360" w:lineRule="auto"/>
        <w:ind w:firstLineChars="236" w:firstLine="566"/>
        <w:rPr>
          <w:rFonts w:ascii="宋体" w:hAnsi="宋体"/>
          <w:sz w:val="24"/>
        </w:rPr>
      </w:pPr>
      <w:r w:rsidRPr="00872316">
        <w:rPr>
          <w:rFonts w:ascii="宋体" w:hAnsi="宋体" w:hint="eastAsia"/>
          <w:sz w:val="24"/>
        </w:rPr>
        <w:t>第四十</w:t>
      </w:r>
      <w:r w:rsidR="00556C52">
        <w:rPr>
          <w:rFonts w:ascii="宋体" w:hAnsi="宋体" w:hint="eastAsia"/>
          <w:sz w:val="24"/>
        </w:rPr>
        <w:t>六</w:t>
      </w:r>
      <w:r w:rsidRPr="00872316">
        <w:rPr>
          <w:rFonts w:ascii="宋体" w:hAnsi="宋体" w:hint="eastAsia"/>
          <w:sz w:val="24"/>
        </w:rPr>
        <w:t>条</w:t>
      </w:r>
      <w:r w:rsidR="00B81E36" w:rsidRPr="00872316">
        <w:rPr>
          <w:rFonts w:ascii="宋体" w:hAnsi="宋体" w:hint="eastAsia"/>
          <w:sz w:val="24"/>
        </w:rPr>
        <w:t xml:space="preserve">  </w:t>
      </w:r>
      <w:r w:rsidR="008F6645" w:rsidRPr="00872316">
        <w:rPr>
          <w:rFonts w:ascii="宋体" w:hAnsi="宋体"/>
          <w:sz w:val="24"/>
        </w:rPr>
        <w:t>本制度经</w:t>
      </w:r>
      <w:r w:rsidR="00B1797D">
        <w:rPr>
          <w:rFonts w:ascii="宋体" w:hAnsi="宋体" w:hint="eastAsia"/>
          <w:sz w:val="24"/>
        </w:rPr>
        <w:t>股东会</w:t>
      </w:r>
      <w:r w:rsidR="00883A7B" w:rsidRPr="00872316">
        <w:rPr>
          <w:rFonts w:ascii="宋体" w:hAnsi="宋体" w:hint="eastAsia"/>
          <w:sz w:val="24"/>
        </w:rPr>
        <w:t>审议通过后</w:t>
      </w:r>
      <w:r w:rsidR="00262D5E" w:rsidRPr="00872316">
        <w:rPr>
          <w:rFonts w:ascii="宋体" w:hAnsi="宋体" w:hint="eastAsia"/>
          <w:sz w:val="24"/>
        </w:rPr>
        <w:t>生效</w:t>
      </w:r>
      <w:r w:rsidR="008F6645" w:rsidRPr="00872316">
        <w:rPr>
          <w:rFonts w:ascii="宋体" w:hAnsi="宋体"/>
          <w:sz w:val="24"/>
        </w:rPr>
        <w:t>。</w:t>
      </w:r>
    </w:p>
    <w:p w:rsidR="0067562D" w:rsidRDefault="00013E6C" w:rsidP="00B81E36">
      <w:pPr>
        <w:spacing w:line="360" w:lineRule="auto"/>
        <w:ind w:firstLineChars="236" w:firstLine="566"/>
        <w:rPr>
          <w:rFonts w:ascii="宋体" w:hAnsi="宋体"/>
          <w:sz w:val="24"/>
        </w:rPr>
      </w:pPr>
      <w:r w:rsidRPr="00872316">
        <w:rPr>
          <w:rFonts w:ascii="宋体" w:hAnsi="宋体"/>
          <w:sz w:val="24"/>
        </w:rPr>
        <w:t> </w:t>
      </w:r>
      <w:r w:rsidR="003923CA" w:rsidRPr="00872316">
        <w:rPr>
          <w:rFonts w:ascii="宋体" w:hAnsi="宋体" w:hint="eastAsia"/>
          <w:sz w:val="24"/>
        </w:rPr>
        <w:tab/>
      </w:r>
      <w:r w:rsidR="003923CA" w:rsidRPr="00872316">
        <w:rPr>
          <w:rFonts w:ascii="宋体" w:hAnsi="宋体" w:hint="eastAsia"/>
          <w:sz w:val="24"/>
        </w:rPr>
        <w:tab/>
      </w:r>
      <w:r w:rsidR="003923CA" w:rsidRPr="00872316">
        <w:rPr>
          <w:rFonts w:ascii="宋体" w:hAnsi="宋体" w:hint="eastAsia"/>
          <w:sz w:val="24"/>
        </w:rPr>
        <w:tab/>
      </w:r>
      <w:r w:rsidR="003923CA" w:rsidRPr="00872316">
        <w:rPr>
          <w:rFonts w:ascii="宋体" w:hAnsi="宋体" w:hint="eastAsia"/>
          <w:sz w:val="24"/>
        </w:rPr>
        <w:tab/>
      </w:r>
      <w:r w:rsidR="003923CA" w:rsidRPr="00872316">
        <w:rPr>
          <w:rFonts w:ascii="宋体" w:hAnsi="宋体" w:hint="eastAsia"/>
          <w:sz w:val="24"/>
        </w:rPr>
        <w:tab/>
        <w:t xml:space="preserve">  </w:t>
      </w:r>
      <w:r w:rsidR="00B81E36" w:rsidRPr="00872316">
        <w:rPr>
          <w:rFonts w:ascii="宋体" w:hAnsi="宋体" w:hint="eastAsia"/>
          <w:sz w:val="24"/>
        </w:rPr>
        <w:t xml:space="preserve">    </w:t>
      </w:r>
      <w:r w:rsidR="003923CA" w:rsidRPr="00872316">
        <w:rPr>
          <w:rFonts w:ascii="宋体" w:hAnsi="宋体" w:hint="eastAsia"/>
          <w:sz w:val="24"/>
        </w:rPr>
        <w:t xml:space="preserve"> </w:t>
      </w:r>
    </w:p>
    <w:p w:rsidR="00CF0664" w:rsidRDefault="00CF0664" w:rsidP="00B81E36">
      <w:pPr>
        <w:spacing w:line="360" w:lineRule="auto"/>
        <w:ind w:firstLineChars="236" w:firstLine="566"/>
        <w:rPr>
          <w:rFonts w:ascii="宋体" w:hAnsi="宋体"/>
          <w:sz w:val="24"/>
        </w:rPr>
      </w:pPr>
    </w:p>
    <w:p w:rsidR="00CF0664" w:rsidRDefault="00CF0664" w:rsidP="00B81E36">
      <w:pPr>
        <w:spacing w:line="360" w:lineRule="auto"/>
        <w:ind w:firstLineChars="236" w:firstLine="566"/>
        <w:rPr>
          <w:rFonts w:ascii="宋体" w:hAnsi="宋体"/>
          <w:sz w:val="24"/>
        </w:rPr>
      </w:pPr>
    </w:p>
    <w:p w:rsidR="00CF0664" w:rsidRDefault="00CF0664" w:rsidP="00B81E36">
      <w:pPr>
        <w:spacing w:line="360" w:lineRule="auto"/>
        <w:ind w:firstLineChars="236" w:firstLine="566"/>
        <w:rPr>
          <w:rFonts w:ascii="宋体" w:hAnsi="宋体"/>
          <w:sz w:val="24"/>
        </w:rPr>
      </w:pPr>
    </w:p>
    <w:p w:rsidR="00586581" w:rsidRDefault="00586581" w:rsidP="00B81E36">
      <w:pPr>
        <w:spacing w:line="360" w:lineRule="auto"/>
        <w:ind w:firstLineChars="236" w:firstLine="566"/>
        <w:rPr>
          <w:rFonts w:ascii="宋体" w:hAnsi="宋体"/>
          <w:sz w:val="24"/>
        </w:rPr>
      </w:pPr>
    </w:p>
    <w:p w:rsidR="003923CA" w:rsidRPr="00872316" w:rsidRDefault="003923CA" w:rsidP="00CF0664">
      <w:pPr>
        <w:spacing w:line="360" w:lineRule="auto"/>
        <w:ind w:firstLineChars="236" w:firstLine="566"/>
        <w:jc w:val="right"/>
        <w:rPr>
          <w:rFonts w:ascii="宋体" w:hAnsi="宋体"/>
          <w:sz w:val="24"/>
        </w:rPr>
      </w:pPr>
      <w:r w:rsidRPr="00872316">
        <w:rPr>
          <w:rFonts w:ascii="宋体" w:hAnsi="宋体" w:hint="eastAsia"/>
          <w:sz w:val="24"/>
        </w:rPr>
        <w:t xml:space="preserve">  江苏华西村股份有限公司</w:t>
      </w:r>
      <w:r w:rsidR="004278F6" w:rsidRPr="00872316">
        <w:rPr>
          <w:rFonts w:ascii="宋体" w:hAnsi="宋体" w:hint="eastAsia"/>
          <w:sz w:val="24"/>
        </w:rPr>
        <w:t>董事会</w:t>
      </w:r>
    </w:p>
    <w:p w:rsidR="003923CA" w:rsidRPr="00872316" w:rsidRDefault="003923CA" w:rsidP="00B81E36">
      <w:pPr>
        <w:spacing w:line="360" w:lineRule="auto"/>
        <w:ind w:left="420" w:firstLineChars="236" w:firstLine="566"/>
        <w:rPr>
          <w:rFonts w:ascii="宋体" w:hAnsi="宋体"/>
          <w:sz w:val="24"/>
        </w:rPr>
      </w:pPr>
      <w:r w:rsidRPr="00872316">
        <w:rPr>
          <w:rFonts w:ascii="宋体" w:hAnsi="宋体" w:hint="eastAsia"/>
          <w:sz w:val="24"/>
        </w:rPr>
        <w:t xml:space="preserve">                        </w:t>
      </w:r>
      <w:r w:rsidR="00883A7B" w:rsidRPr="00872316">
        <w:rPr>
          <w:rFonts w:ascii="宋体" w:hAnsi="宋体" w:hint="eastAsia"/>
          <w:sz w:val="24"/>
        </w:rPr>
        <w:t xml:space="preserve">   </w:t>
      </w:r>
      <w:r w:rsidR="004F00A4" w:rsidRPr="00872316">
        <w:rPr>
          <w:rFonts w:ascii="宋体" w:hAnsi="宋体" w:hint="eastAsia"/>
          <w:sz w:val="24"/>
        </w:rPr>
        <w:t xml:space="preserve"> </w:t>
      </w:r>
      <w:r w:rsidR="00883A7B" w:rsidRPr="00872316">
        <w:rPr>
          <w:rFonts w:ascii="宋体" w:hAnsi="宋体" w:hint="eastAsia"/>
          <w:sz w:val="24"/>
        </w:rPr>
        <w:t xml:space="preserve"> </w:t>
      </w:r>
      <w:r w:rsidR="0067562D">
        <w:rPr>
          <w:rFonts w:ascii="宋体" w:hAnsi="宋体"/>
          <w:sz w:val="24"/>
        </w:rPr>
        <w:t xml:space="preserve">        </w:t>
      </w:r>
      <w:r w:rsidR="00CF0664">
        <w:rPr>
          <w:rFonts w:ascii="宋体" w:hAnsi="宋体" w:hint="eastAsia"/>
          <w:sz w:val="24"/>
        </w:rPr>
        <w:t xml:space="preserve">  </w:t>
      </w:r>
      <w:r w:rsidR="0067562D">
        <w:rPr>
          <w:rFonts w:ascii="宋体" w:hAnsi="宋体"/>
          <w:sz w:val="24"/>
        </w:rPr>
        <w:t xml:space="preserve"> </w:t>
      </w:r>
      <w:r w:rsidR="00C22BE6" w:rsidRPr="00872316">
        <w:rPr>
          <w:rFonts w:ascii="宋体" w:hAnsi="宋体"/>
          <w:sz w:val="24"/>
        </w:rPr>
        <w:t>202</w:t>
      </w:r>
      <w:r w:rsidR="002A7FE6" w:rsidRPr="00872316">
        <w:rPr>
          <w:rFonts w:ascii="宋体" w:hAnsi="宋体"/>
          <w:sz w:val="24"/>
        </w:rPr>
        <w:t>4</w:t>
      </w:r>
      <w:r w:rsidR="00262D5E" w:rsidRPr="00872316">
        <w:rPr>
          <w:rFonts w:ascii="宋体" w:hAnsi="宋体" w:hint="eastAsia"/>
          <w:sz w:val="24"/>
        </w:rPr>
        <w:t>年</w:t>
      </w:r>
      <w:r w:rsidR="004F00A4" w:rsidRPr="00872316">
        <w:rPr>
          <w:rFonts w:ascii="宋体" w:hAnsi="宋体" w:hint="eastAsia"/>
          <w:sz w:val="24"/>
        </w:rPr>
        <w:t>4</w:t>
      </w:r>
      <w:r w:rsidR="00262D5E" w:rsidRPr="00872316">
        <w:rPr>
          <w:rFonts w:ascii="宋体" w:hAnsi="宋体" w:hint="eastAsia"/>
          <w:sz w:val="24"/>
        </w:rPr>
        <w:t>月</w:t>
      </w:r>
      <w:r w:rsidR="00066C7C">
        <w:rPr>
          <w:rFonts w:ascii="宋体" w:hAnsi="宋体" w:hint="eastAsia"/>
          <w:sz w:val="24"/>
        </w:rPr>
        <w:t>30</w:t>
      </w:r>
      <w:r w:rsidR="004F00A4" w:rsidRPr="00872316">
        <w:rPr>
          <w:rFonts w:ascii="宋体" w:hAnsi="宋体" w:hint="eastAsia"/>
          <w:sz w:val="24"/>
        </w:rPr>
        <w:t>日</w:t>
      </w:r>
    </w:p>
    <w:p w:rsidR="000F512B" w:rsidRPr="00872316" w:rsidRDefault="000F512B" w:rsidP="00B81E36">
      <w:pPr>
        <w:spacing w:line="360" w:lineRule="auto"/>
        <w:ind w:left="420" w:firstLineChars="236" w:firstLine="566"/>
        <w:rPr>
          <w:rFonts w:ascii="宋体" w:hAnsi="宋体"/>
          <w:sz w:val="24"/>
        </w:rPr>
      </w:pPr>
    </w:p>
    <w:p w:rsidR="001B7BC7" w:rsidRPr="00872316" w:rsidRDefault="001B7BC7" w:rsidP="00B81E36">
      <w:pPr>
        <w:spacing w:line="360" w:lineRule="auto"/>
        <w:ind w:left="420" w:firstLineChars="236" w:firstLine="566"/>
        <w:rPr>
          <w:rFonts w:ascii="宋体" w:hAnsi="宋体"/>
          <w:sz w:val="24"/>
        </w:rPr>
      </w:pPr>
      <w:bookmarkStart w:id="0" w:name="_GoBack"/>
      <w:bookmarkEnd w:id="0"/>
      <w:r w:rsidRPr="00872316">
        <w:rPr>
          <w:rFonts w:ascii="宋体" w:hAnsi="宋体"/>
          <w:sz w:val="24"/>
        </w:rPr>
        <w:br/>
      </w:r>
    </w:p>
    <w:sectPr w:rsidR="001B7BC7" w:rsidRPr="00872316">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91" w:rsidRDefault="00615591" w:rsidP="00EB2A65">
      <w:r>
        <w:separator/>
      </w:r>
    </w:p>
  </w:endnote>
  <w:endnote w:type="continuationSeparator" w:id="0">
    <w:p w:rsidR="00615591" w:rsidRDefault="00615591" w:rsidP="00EB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5B" w:rsidRDefault="00B9345B" w:rsidP="00034B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9345B" w:rsidRDefault="00B934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5B" w:rsidRDefault="00B9345B" w:rsidP="00034B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653C6">
      <w:rPr>
        <w:rStyle w:val="a6"/>
        <w:noProof/>
      </w:rPr>
      <w:t>9</w:t>
    </w:r>
    <w:r>
      <w:rPr>
        <w:rStyle w:val="a6"/>
      </w:rPr>
      <w:fldChar w:fldCharType="end"/>
    </w:r>
  </w:p>
  <w:p w:rsidR="00B9345B" w:rsidRDefault="00B934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91" w:rsidRDefault="00615591" w:rsidP="00EB2A65">
      <w:r>
        <w:separator/>
      </w:r>
    </w:p>
  </w:footnote>
  <w:footnote w:type="continuationSeparator" w:id="0">
    <w:p w:rsidR="00615591" w:rsidRDefault="00615591" w:rsidP="00EB2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5B" w:rsidRDefault="00B9345B" w:rsidP="002D701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6A"/>
    <w:rsid w:val="00013E6C"/>
    <w:rsid w:val="00034B58"/>
    <w:rsid w:val="00066C7C"/>
    <w:rsid w:val="00070B8F"/>
    <w:rsid w:val="000B7C32"/>
    <w:rsid w:val="000F023B"/>
    <w:rsid w:val="000F34A8"/>
    <w:rsid w:val="000F512B"/>
    <w:rsid w:val="0011706B"/>
    <w:rsid w:val="0014489D"/>
    <w:rsid w:val="0015185F"/>
    <w:rsid w:val="00187D5E"/>
    <w:rsid w:val="001B7BC7"/>
    <w:rsid w:val="001C64B4"/>
    <w:rsid w:val="001D3785"/>
    <w:rsid w:val="001D4D87"/>
    <w:rsid w:val="00201D92"/>
    <w:rsid w:val="00241574"/>
    <w:rsid w:val="00262D5E"/>
    <w:rsid w:val="002A7FE6"/>
    <w:rsid w:val="002D7011"/>
    <w:rsid w:val="00307F9C"/>
    <w:rsid w:val="0032035E"/>
    <w:rsid w:val="003209BC"/>
    <w:rsid w:val="003923CA"/>
    <w:rsid w:val="003A1C96"/>
    <w:rsid w:val="003D384B"/>
    <w:rsid w:val="00410003"/>
    <w:rsid w:val="00416FBA"/>
    <w:rsid w:val="00422E85"/>
    <w:rsid w:val="004275CE"/>
    <w:rsid w:val="004278F6"/>
    <w:rsid w:val="004349C5"/>
    <w:rsid w:val="00442E8C"/>
    <w:rsid w:val="00456AD0"/>
    <w:rsid w:val="00464DE8"/>
    <w:rsid w:val="00486775"/>
    <w:rsid w:val="00486F27"/>
    <w:rsid w:val="004916FE"/>
    <w:rsid w:val="004D163A"/>
    <w:rsid w:val="004F00A4"/>
    <w:rsid w:val="005112B3"/>
    <w:rsid w:val="005238F8"/>
    <w:rsid w:val="00556C52"/>
    <w:rsid w:val="00586581"/>
    <w:rsid w:val="00591342"/>
    <w:rsid w:val="005C53BB"/>
    <w:rsid w:val="005E1C38"/>
    <w:rsid w:val="005E769C"/>
    <w:rsid w:val="005F78FA"/>
    <w:rsid w:val="00615591"/>
    <w:rsid w:val="006219FF"/>
    <w:rsid w:val="006242B1"/>
    <w:rsid w:val="00632097"/>
    <w:rsid w:val="00633E59"/>
    <w:rsid w:val="006505C5"/>
    <w:rsid w:val="00650DF5"/>
    <w:rsid w:val="0067562D"/>
    <w:rsid w:val="00680FAC"/>
    <w:rsid w:val="006858D5"/>
    <w:rsid w:val="006A55CA"/>
    <w:rsid w:val="006C5C6C"/>
    <w:rsid w:val="006D1E4D"/>
    <w:rsid w:val="00734E12"/>
    <w:rsid w:val="007602FA"/>
    <w:rsid w:val="0077107D"/>
    <w:rsid w:val="0079281D"/>
    <w:rsid w:val="007E1B8E"/>
    <w:rsid w:val="00815EF2"/>
    <w:rsid w:val="00872316"/>
    <w:rsid w:val="00883A7B"/>
    <w:rsid w:val="008860A7"/>
    <w:rsid w:val="008A44B8"/>
    <w:rsid w:val="008D65BE"/>
    <w:rsid w:val="008E26CE"/>
    <w:rsid w:val="008E750C"/>
    <w:rsid w:val="008F4282"/>
    <w:rsid w:val="008F6645"/>
    <w:rsid w:val="009061F9"/>
    <w:rsid w:val="0091134E"/>
    <w:rsid w:val="00932094"/>
    <w:rsid w:val="0094396A"/>
    <w:rsid w:val="00970E45"/>
    <w:rsid w:val="00984998"/>
    <w:rsid w:val="009D1B6B"/>
    <w:rsid w:val="009D2F91"/>
    <w:rsid w:val="009E483F"/>
    <w:rsid w:val="009E5806"/>
    <w:rsid w:val="00A002AA"/>
    <w:rsid w:val="00A14F09"/>
    <w:rsid w:val="00A6662D"/>
    <w:rsid w:val="00A77017"/>
    <w:rsid w:val="00A838B7"/>
    <w:rsid w:val="00AA0DE3"/>
    <w:rsid w:val="00B015C6"/>
    <w:rsid w:val="00B1797D"/>
    <w:rsid w:val="00B2623A"/>
    <w:rsid w:val="00B50ACF"/>
    <w:rsid w:val="00B81E36"/>
    <w:rsid w:val="00B9345B"/>
    <w:rsid w:val="00B9565A"/>
    <w:rsid w:val="00BA0D3F"/>
    <w:rsid w:val="00BB009F"/>
    <w:rsid w:val="00BE71C8"/>
    <w:rsid w:val="00BF3570"/>
    <w:rsid w:val="00BF47F6"/>
    <w:rsid w:val="00C22BE6"/>
    <w:rsid w:val="00CF0664"/>
    <w:rsid w:val="00D00439"/>
    <w:rsid w:val="00D1461E"/>
    <w:rsid w:val="00D200F6"/>
    <w:rsid w:val="00D302CA"/>
    <w:rsid w:val="00D516D0"/>
    <w:rsid w:val="00D63090"/>
    <w:rsid w:val="00D756C5"/>
    <w:rsid w:val="00DA008C"/>
    <w:rsid w:val="00DC7155"/>
    <w:rsid w:val="00DE548A"/>
    <w:rsid w:val="00DE7DF6"/>
    <w:rsid w:val="00E1700C"/>
    <w:rsid w:val="00E2231D"/>
    <w:rsid w:val="00E3099A"/>
    <w:rsid w:val="00E30EF7"/>
    <w:rsid w:val="00E653C6"/>
    <w:rsid w:val="00E70088"/>
    <w:rsid w:val="00E73975"/>
    <w:rsid w:val="00E87C2E"/>
    <w:rsid w:val="00E91973"/>
    <w:rsid w:val="00EA3D05"/>
    <w:rsid w:val="00EB2A65"/>
    <w:rsid w:val="00EB5722"/>
    <w:rsid w:val="00EC18D2"/>
    <w:rsid w:val="00EC3F73"/>
    <w:rsid w:val="00EF2A2A"/>
    <w:rsid w:val="00F04CCD"/>
    <w:rsid w:val="00F76D32"/>
    <w:rsid w:val="00F9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83F"/>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EB2A6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B2A65"/>
    <w:rPr>
      <w:kern w:val="2"/>
      <w:sz w:val="18"/>
      <w:szCs w:val="18"/>
    </w:rPr>
  </w:style>
  <w:style w:type="paragraph" w:styleId="a5">
    <w:name w:val="footer"/>
    <w:basedOn w:val="a"/>
    <w:link w:val="Char0"/>
    <w:rsid w:val="00EB2A65"/>
    <w:pPr>
      <w:tabs>
        <w:tab w:val="center" w:pos="4153"/>
        <w:tab w:val="right" w:pos="8306"/>
      </w:tabs>
      <w:snapToGrid w:val="0"/>
      <w:jc w:val="left"/>
    </w:pPr>
    <w:rPr>
      <w:sz w:val="18"/>
      <w:szCs w:val="18"/>
    </w:rPr>
  </w:style>
  <w:style w:type="character" w:customStyle="1" w:styleId="Char0">
    <w:name w:val="页脚 Char"/>
    <w:link w:val="a5"/>
    <w:rsid w:val="00EB2A65"/>
    <w:rPr>
      <w:kern w:val="2"/>
      <w:sz w:val="18"/>
      <w:szCs w:val="18"/>
    </w:rPr>
  </w:style>
  <w:style w:type="paragraph" w:customStyle="1" w:styleId="CharCharCharCharCharChar1CharCharChar">
    <w:name w:val="Char Char Char Char Char Char1 Char Char Char"/>
    <w:basedOn w:val="a"/>
    <w:rsid w:val="00A838B7"/>
    <w:pPr>
      <w:autoSpaceDE w:val="0"/>
      <w:autoSpaceDN w:val="0"/>
      <w:adjustRightInd w:val="0"/>
      <w:jc w:val="left"/>
      <w:textAlignment w:val="baseline"/>
    </w:pPr>
    <w:rPr>
      <w:rFonts w:ascii="宋体"/>
      <w:kern w:val="0"/>
      <w:sz w:val="34"/>
      <w:szCs w:val="20"/>
    </w:rPr>
  </w:style>
  <w:style w:type="character" w:styleId="a6">
    <w:name w:val="page number"/>
    <w:basedOn w:val="a0"/>
    <w:rsid w:val="00E73975"/>
  </w:style>
  <w:style w:type="paragraph" w:styleId="a7">
    <w:name w:val="Revision"/>
    <w:hidden/>
    <w:uiPriority w:val="99"/>
    <w:semiHidden/>
    <w:rsid w:val="00815EF2"/>
    <w:rPr>
      <w:kern w:val="2"/>
      <w:sz w:val="21"/>
      <w:szCs w:val="24"/>
    </w:rPr>
  </w:style>
  <w:style w:type="character" w:styleId="a8">
    <w:name w:val="annotation reference"/>
    <w:rsid w:val="00442E8C"/>
    <w:rPr>
      <w:sz w:val="21"/>
      <w:szCs w:val="21"/>
    </w:rPr>
  </w:style>
  <w:style w:type="paragraph" w:styleId="a9">
    <w:name w:val="annotation text"/>
    <w:basedOn w:val="a"/>
    <w:link w:val="Char1"/>
    <w:rsid w:val="00442E8C"/>
    <w:pPr>
      <w:jc w:val="left"/>
    </w:pPr>
  </w:style>
  <w:style w:type="character" w:customStyle="1" w:styleId="Char1">
    <w:name w:val="批注文字 Char"/>
    <w:link w:val="a9"/>
    <w:rsid w:val="00442E8C"/>
    <w:rPr>
      <w:kern w:val="2"/>
      <w:sz w:val="21"/>
      <w:szCs w:val="24"/>
    </w:rPr>
  </w:style>
  <w:style w:type="paragraph" w:styleId="aa">
    <w:name w:val="annotation subject"/>
    <w:basedOn w:val="a9"/>
    <w:next w:val="a9"/>
    <w:link w:val="Char2"/>
    <w:rsid w:val="00442E8C"/>
    <w:rPr>
      <w:b/>
      <w:bCs/>
    </w:rPr>
  </w:style>
  <w:style w:type="character" w:customStyle="1" w:styleId="Char2">
    <w:name w:val="批注主题 Char"/>
    <w:link w:val="aa"/>
    <w:rsid w:val="00442E8C"/>
    <w:rPr>
      <w:b/>
      <w:bCs/>
      <w:kern w:val="2"/>
      <w:sz w:val="21"/>
      <w:szCs w:val="24"/>
    </w:rPr>
  </w:style>
  <w:style w:type="paragraph" w:styleId="ab">
    <w:name w:val="Balloon Text"/>
    <w:basedOn w:val="a"/>
    <w:link w:val="Char3"/>
    <w:rsid w:val="004278F6"/>
    <w:rPr>
      <w:sz w:val="18"/>
      <w:szCs w:val="18"/>
    </w:rPr>
  </w:style>
  <w:style w:type="character" w:customStyle="1" w:styleId="Char3">
    <w:name w:val="批注框文本 Char"/>
    <w:link w:val="ab"/>
    <w:rsid w:val="004278F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83F"/>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EB2A6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B2A65"/>
    <w:rPr>
      <w:kern w:val="2"/>
      <w:sz w:val="18"/>
      <w:szCs w:val="18"/>
    </w:rPr>
  </w:style>
  <w:style w:type="paragraph" w:styleId="a5">
    <w:name w:val="footer"/>
    <w:basedOn w:val="a"/>
    <w:link w:val="Char0"/>
    <w:rsid w:val="00EB2A65"/>
    <w:pPr>
      <w:tabs>
        <w:tab w:val="center" w:pos="4153"/>
        <w:tab w:val="right" w:pos="8306"/>
      </w:tabs>
      <w:snapToGrid w:val="0"/>
      <w:jc w:val="left"/>
    </w:pPr>
    <w:rPr>
      <w:sz w:val="18"/>
      <w:szCs w:val="18"/>
    </w:rPr>
  </w:style>
  <w:style w:type="character" w:customStyle="1" w:styleId="Char0">
    <w:name w:val="页脚 Char"/>
    <w:link w:val="a5"/>
    <w:rsid w:val="00EB2A65"/>
    <w:rPr>
      <w:kern w:val="2"/>
      <w:sz w:val="18"/>
      <w:szCs w:val="18"/>
    </w:rPr>
  </w:style>
  <w:style w:type="paragraph" w:customStyle="1" w:styleId="CharCharCharCharCharChar1CharCharChar">
    <w:name w:val="Char Char Char Char Char Char1 Char Char Char"/>
    <w:basedOn w:val="a"/>
    <w:rsid w:val="00A838B7"/>
    <w:pPr>
      <w:autoSpaceDE w:val="0"/>
      <w:autoSpaceDN w:val="0"/>
      <w:adjustRightInd w:val="0"/>
      <w:jc w:val="left"/>
      <w:textAlignment w:val="baseline"/>
    </w:pPr>
    <w:rPr>
      <w:rFonts w:ascii="宋体"/>
      <w:kern w:val="0"/>
      <w:sz w:val="34"/>
      <w:szCs w:val="20"/>
    </w:rPr>
  </w:style>
  <w:style w:type="character" w:styleId="a6">
    <w:name w:val="page number"/>
    <w:basedOn w:val="a0"/>
    <w:rsid w:val="00E73975"/>
  </w:style>
  <w:style w:type="paragraph" w:styleId="a7">
    <w:name w:val="Revision"/>
    <w:hidden/>
    <w:uiPriority w:val="99"/>
    <w:semiHidden/>
    <w:rsid w:val="00815EF2"/>
    <w:rPr>
      <w:kern w:val="2"/>
      <w:sz w:val="21"/>
      <w:szCs w:val="24"/>
    </w:rPr>
  </w:style>
  <w:style w:type="character" w:styleId="a8">
    <w:name w:val="annotation reference"/>
    <w:rsid w:val="00442E8C"/>
    <w:rPr>
      <w:sz w:val="21"/>
      <w:szCs w:val="21"/>
    </w:rPr>
  </w:style>
  <w:style w:type="paragraph" w:styleId="a9">
    <w:name w:val="annotation text"/>
    <w:basedOn w:val="a"/>
    <w:link w:val="Char1"/>
    <w:rsid w:val="00442E8C"/>
    <w:pPr>
      <w:jc w:val="left"/>
    </w:pPr>
  </w:style>
  <w:style w:type="character" w:customStyle="1" w:styleId="Char1">
    <w:name w:val="批注文字 Char"/>
    <w:link w:val="a9"/>
    <w:rsid w:val="00442E8C"/>
    <w:rPr>
      <w:kern w:val="2"/>
      <w:sz w:val="21"/>
      <w:szCs w:val="24"/>
    </w:rPr>
  </w:style>
  <w:style w:type="paragraph" w:styleId="aa">
    <w:name w:val="annotation subject"/>
    <w:basedOn w:val="a9"/>
    <w:next w:val="a9"/>
    <w:link w:val="Char2"/>
    <w:rsid w:val="00442E8C"/>
    <w:rPr>
      <w:b/>
      <w:bCs/>
    </w:rPr>
  </w:style>
  <w:style w:type="character" w:customStyle="1" w:styleId="Char2">
    <w:name w:val="批注主题 Char"/>
    <w:link w:val="aa"/>
    <w:rsid w:val="00442E8C"/>
    <w:rPr>
      <w:b/>
      <w:bCs/>
      <w:kern w:val="2"/>
      <w:sz w:val="21"/>
      <w:szCs w:val="24"/>
    </w:rPr>
  </w:style>
  <w:style w:type="paragraph" w:styleId="ab">
    <w:name w:val="Balloon Text"/>
    <w:basedOn w:val="a"/>
    <w:link w:val="Char3"/>
    <w:rsid w:val="004278F6"/>
    <w:rPr>
      <w:sz w:val="18"/>
      <w:szCs w:val="18"/>
    </w:rPr>
  </w:style>
  <w:style w:type="character" w:customStyle="1" w:styleId="Char3">
    <w:name w:val="批注框文本 Char"/>
    <w:link w:val="ab"/>
    <w:rsid w:val="004278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2322">
      <w:bodyDiv w:val="1"/>
      <w:marLeft w:val="0"/>
      <w:marRight w:val="0"/>
      <w:marTop w:val="0"/>
      <w:marBottom w:val="0"/>
      <w:divBdr>
        <w:top w:val="none" w:sz="0" w:space="0" w:color="auto"/>
        <w:left w:val="none" w:sz="0" w:space="0" w:color="auto"/>
        <w:bottom w:val="none" w:sz="0" w:space="0" w:color="auto"/>
        <w:right w:val="none" w:sz="0" w:space="0" w:color="auto"/>
      </w:divBdr>
      <w:divsChild>
        <w:div w:id="214703032">
          <w:marLeft w:val="0"/>
          <w:marRight w:val="0"/>
          <w:marTop w:val="0"/>
          <w:marBottom w:val="0"/>
          <w:divBdr>
            <w:top w:val="none" w:sz="0" w:space="0" w:color="auto"/>
            <w:left w:val="none" w:sz="0" w:space="0" w:color="auto"/>
            <w:bottom w:val="none" w:sz="0" w:space="0" w:color="auto"/>
            <w:right w:val="none" w:sz="0" w:space="0" w:color="auto"/>
          </w:divBdr>
          <w:divsChild>
            <w:div w:id="353119155">
              <w:marLeft w:val="0"/>
              <w:marRight w:val="0"/>
              <w:marTop w:val="0"/>
              <w:marBottom w:val="0"/>
              <w:divBdr>
                <w:top w:val="none" w:sz="0" w:space="0" w:color="auto"/>
                <w:left w:val="none" w:sz="0" w:space="0" w:color="auto"/>
                <w:bottom w:val="none" w:sz="0" w:space="0" w:color="auto"/>
                <w:right w:val="none" w:sz="0" w:space="0" w:color="auto"/>
              </w:divBdr>
              <w:divsChild>
                <w:div w:id="74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295">
      <w:bodyDiv w:val="1"/>
      <w:marLeft w:val="0"/>
      <w:marRight w:val="0"/>
      <w:marTop w:val="0"/>
      <w:marBottom w:val="0"/>
      <w:divBdr>
        <w:top w:val="none" w:sz="0" w:space="0" w:color="auto"/>
        <w:left w:val="none" w:sz="0" w:space="0" w:color="auto"/>
        <w:bottom w:val="none" w:sz="0" w:space="0" w:color="auto"/>
        <w:right w:val="none" w:sz="0" w:space="0" w:color="auto"/>
      </w:divBdr>
      <w:divsChild>
        <w:div w:id="1425959697">
          <w:marLeft w:val="0"/>
          <w:marRight w:val="0"/>
          <w:marTop w:val="0"/>
          <w:marBottom w:val="0"/>
          <w:divBdr>
            <w:top w:val="none" w:sz="0" w:space="0" w:color="auto"/>
            <w:left w:val="none" w:sz="0" w:space="0" w:color="auto"/>
            <w:bottom w:val="none" w:sz="0" w:space="0" w:color="auto"/>
            <w:right w:val="none" w:sz="0" w:space="0" w:color="auto"/>
          </w:divBdr>
          <w:divsChild>
            <w:div w:id="60374513">
              <w:marLeft w:val="0"/>
              <w:marRight w:val="0"/>
              <w:marTop w:val="0"/>
              <w:marBottom w:val="0"/>
              <w:divBdr>
                <w:top w:val="none" w:sz="0" w:space="0" w:color="auto"/>
                <w:left w:val="none" w:sz="0" w:space="0" w:color="auto"/>
                <w:bottom w:val="none" w:sz="0" w:space="0" w:color="auto"/>
                <w:right w:val="none" w:sz="0" w:space="0" w:color="auto"/>
              </w:divBdr>
              <w:divsChild>
                <w:div w:id="11315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1202">
      <w:bodyDiv w:val="1"/>
      <w:marLeft w:val="0"/>
      <w:marRight w:val="0"/>
      <w:marTop w:val="0"/>
      <w:marBottom w:val="0"/>
      <w:divBdr>
        <w:top w:val="none" w:sz="0" w:space="0" w:color="auto"/>
        <w:left w:val="none" w:sz="0" w:space="0" w:color="auto"/>
        <w:bottom w:val="none" w:sz="0" w:space="0" w:color="auto"/>
        <w:right w:val="none" w:sz="0" w:space="0" w:color="auto"/>
      </w:divBdr>
    </w:div>
    <w:div w:id="123742015">
      <w:bodyDiv w:val="1"/>
      <w:marLeft w:val="0"/>
      <w:marRight w:val="0"/>
      <w:marTop w:val="0"/>
      <w:marBottom w:val="0"/>
      <w:divBdr>
        <w:top w:val="none" w:sz="0" w:space="0" w:color="auto"/>
        <w:left w:val="none" w:sz="0" w:space="0" w:color="auto"/>
        <w:bottom w:val="none" w:sz="0" w:space="0" w:color="auto"/>
        <w:right w:val="none" w:sz="0" w:space="0" w:color="auto"/>
      </w:divBdr>
      <w:divsChild>
        <w:div w:id="1147824976">
          <w:marLeft w:val="0"/>
          <w:marRight w:val="0"/>
          <w:marTop w:val="0"/>
          <w:marBottom w:val="0"/>
          <w:divBdr>
            <w:top w:val="none" w:sz="0" w:space="0" w:color="auto"/>
            <w:left w:val="none" w:sz="0" w:space="0" w:color="auto"/>
            <w:bottom w:val="none" w:sz="0" w:space="0" w:color="auto"/>
            <w:right w:val="none" w:sz="0" w:space="0" w:color="auto"/>
          </w:divBdr>
        </w:div>
      </w:divsChild>
    </w:div>
    <w:div w:id="224999608">
      <w:bodyDiv w:val="1"/>
      <w:marLeft w:val="0"/>
      <w:marRight w:val="0"/>
      <w:marTop w:val="0"/>
      <w:marBottom w:val="0"/>
      <w:divBdr>
        <w:top w:val="none" w:sz="0" w:space="0" w:color="auto"/>
        <w:left w:val="none" w:sz="0" w:space="0" w:color="auto"/>
        <w:bottom w:val="none" w:sz="0" w:space="0" w:color="auto"/>
        <w:right w:val="none" w:sz="0" w:space="0" w:color="auto"/>
      </w:divBdr>
      <w:divsChild>
        <w:div w:id="961493560">
          <w:marLeft w:val="0"/>
          <w:marRight w:val="0"/>
          <w:marTop w:val="0"/>
          <w:marBottom w:val="0"/>
          <w:divBdr>
            <w:top w:val="none" w:sz="0" w:space="0" w:color="auto"/>
            <w:left w:val="none" w:sz="0" w:space="0" w:color="auto"/>
            <w:bottom w:val="none" w:sz="0" w:space="0" w:color="auto"/>
            <w:right w:val="none" w:sz="0" w:space="0" w:color="auto"/>
          </w:divBdr>
          <w:divsChild>
            <w:div w:id="1843928361">
              <w:marLeft w:val="0"/>
              <w:marRight w:val="0"/>
              <w:marTop w:val="0"/>
              <w:marBottom w:val="0"/>
              <w:divBdr>
                <w:top w:val="none" w:sz="0" w:space="0" w:color="auto"/>
                <w:left w:val="none" w:sz="0" w:space="0" w:color="auto"/>
                <w:bottom w:val="none" w:sz="0" w:space="0" w:color="auto"/>
                <w:right w:val="none" w:sz="0" w:space="0" w:color="auto"/>
              </w:divBdr>
              <w:divsChild>
                <w:div w:id="17292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926">
      <w:bodyDiv w:val="1"/>
      <w:marLeft w:val="0"/>
      <w:marRight w:val="0"/>
      <w:marTop w:val="0"/>
      <w:marBottom w:val="0"/>
      <w:divBdr>
        <w:top w:val="none" w:sz="0" w:space="0" w:color="auto"/>
        <w:left w:val="none" w:sz="0" w:space="0" w:color="auto"/>
        <w:bottom w:val="none" w:sz="0" w:space="0" w:color="auto"/>
        <w:right w:val="none" w:sz="0" w:space="0" w:color="auto"/>
      </w:divBdr>
      <w:divsChild>
        <w:div w:id="1616523915">
          <w:marLeft w:val="0"/>
          <w:marRight w:val="0"/>
          <w:marTop w:val="0"/>
          <w:marBottom w:val="0"/>
          <w:divBdr>
            <w:top w:val="none" w:sz="0" w:space="0" w:color="auto"/>
            <w:left w:val="none" w:sz="0" w:space="0" w:color="auto"/>
            <w:bottom w:val="none" w:sz="0" w:space="0" w:color="auto"/>
            <w:right w:val="none" w:sz="0" w:space="0" w:color="auto"/>
          </w:divBdr>
          <w:divsChild>
            <w:div w:id="1920216917">
              <w:marLeft w:val="0"/>
              <w:marRight w:val="0"/>
              <w:marTop w:val="0"/>
              <w:marBottom w:val="0"/>
              <w:divBdr>
                <w:top w:val="none" w:sz="0" w:space="0" w:color="auto"/>
                <w:left w:val="none" w:sz="0" w:space="0" w:color="auto"/>
                <w:bottom w:val="none" w:sz="0" w:space="0" w:color="auto"/>
                <w:right w:val="none" w:sz="0" w:space="0" w:color="auto"/>
              </w:divBdr>
              <w:divsChild>
                <w:div w:id="1720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00954">
      <w:bodyDiv w:val="1"/>
      <w:marLeft w:val="0"/>
      <w:marRight w:val="0"/>
      <w:marTop w:val="0"/>
      <w:marBottom w:val="0"/>
      <w:divBdr>
        <w:top w:val="none" w:sz="0" w:space="0" w:color="auto"/>
        <w:left w:val="none" w:sz="0" w:space="0" w:color="auto"/>
        <w:bottom w:val="none" w:sz="0" w:space="0" w:color="auto"/>
        <w:right w:val="none" w:sz="0" w:space="0" w:color="auto"/>
      </w:divBdr>
      <w:divsChild>
        <w:div w:id="1404445082">
          <w:marLeft w:val="0"/>
          <w:marRight w:val="0"/>
          <w:marTop w:val="0"/>
          <w:marBottom w:val="0"/>
          <w:divBdr>
            <w:top w:val="none" w:sz="0" w:space="0" w:color="auto"/>
            <w:left w:val="none" w:sz="0" w:space="0" w:color="auto"/>
            <w:bottom w:val="none" w:sz="0" w:space="0" w:color="auto"/>
            <w:right w:val="none" w:sz="0" w:space="0" w:color="auto"/>
          </w:divBdr>
          <w:divsChild>
            <w:div w:id="528641507">
              <w:marLeft w:val="0"/>
              <w:marRight w:val="0"/>
              <w:marTop w:val="0"/>
              <w:marBottom w:val="0"/>
              <w:divBdr>
                <w:top w:val="none" w:sz="0" w:space="0" w:color="auto"/>
                <w:left w:val="none" w:sz="0" w:space="0" w:color="auto"/>
                <w:bottom w:val="none" w:sz="0" w:space="0" w:color="auto"/>
                <w:right w:val="none" w:sz="0" w:space="0" w:color="auto"/>
              </w:divBdr>
              <w:divsChild>
                <w:div w:id="1809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29175">
      <w:bodyDiv w:val="1"/>
      <w:marLeft w:val="0"/>
      <w:marRight w:val="0"/>
      <w:marTop w:val="0"/>
      <w:marBottom w:val="0"/>
      <w:divBdr>
        <w:top w:val="none" w:sz="0" w:space="0" w:color="auto"/>
        <w:left w:val="none" w:sz="0" w:space="0" w:color="auto"/>
        <w:bottom w:val="none" w:sz="0" w:space="0" w:color="auto"/>
        <w:right w:val="none" w:sz="0" w:space="0" w:color="auto"/>
      </w:divBdr>
      <w:divsChild>
        <w:div w:id="1347099557">
          <w:marLeft w:val="0"/>
          <w:marRight w:val="0"/>
          <w:marTop w:val="0"/>
          <w:marBottom w:val="0"/>
          <w:divBdr>
            <w:top w:val="none" w:sz="0" w:space="0" w:color="auto"/>
            <w:left w:val="none" w:sz="0" w:space="0" w:color="auto"/>
            <w:bottom w:val="none" w:sz="0" w:space="0" w:color="auto"/>
            <w:right w:val="none" w:sz="0" w:space="0" w:color="auto"/>
          </w:divBdr>
          <w:divsChild>
            <w:div w:id="936795488">
              <w:marLeft w:val="0"/>
              <w:marRight w:val="0"/>
              <w:marTop w:val="0"/>
              <w:marBottom w:val="0"/>
              <w:divBdr>
                <w:top w:val="none" w:sz="0" w:space="0" w:color="auto"/>
                <w:left w:val="none" w:sz="0" w:space="0" w:color="auto"/>
                <w:bottom w:val="none" w:sz="0" w:space="0" w:color="auto"/>
                <w:right w:val="none" w:sz="0" w:space="0" w:color="auto"/>
              </w:divBdr>
              <w:divsChild>
                <w:div w:id="1949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8001">
      <w:bodyDiv w:val="1"/>
      <w:marLeft w:val="0"/>
      <w:marRight w:val="0"/>
      <w:marTop w:val="0"/>
      <w:marBottom w:val="0"/>
      <w:divBdr>
        <w:top w:val="none" w:sz="0" w:space="0" w:color="auto"/>
        <w:left w:val="none" w:sz="0" w:space="0" w:color="auto"/>
        <w:bottom w:val="none" w:sz="0" w:space="0" w:color="auto"/>
        <w:right w:val="none" w:sz="0" w:space="0" w:color="auto"/>
      </w:divBdr>
      <w:divsChild>
        <w:div w:id="1983539118">
          <w:marLeft w:val="0"/>
          <w:marRight w:val="0"/>
          <w:marTop w:val="0"/>
          <w:marBottom w:val="0"/>
          <w:divBdr>
            <w:top w:val="none" w:sz="0" w:space="0" w:color="auto"/>
            <w:left w:val="none" w:sz="0" w:space="0" w:color="auto"/>
            <w:bottom w:val="none" w:sz="0" w:space="0" w:color="auto"/>
            <w:right w:val="none" w:sz="0" w:space="0" w:color="auto"/>
          </w:divBdr>
        </w:div>
      </w:divsChild>
    </w:div>
    <w:div w:id="967859172">
      <w:bodyDiv w:val="1"/>
      <w:marLeft w:val="0"/>
      <w:marRight w:val="0"/>
      <w:marTop w:val="0"/>
      <w:marBottom w:val="0"/>
      <w:divBdr>
        <w:top w:val="none" w:sz="0" w:space="0" w:color="auto"/>
        <w:left w:val="none" w:sz="0" w:space="0" w:color="auto"/>
        <w:bottom w:val="none" w:sz="0" w:space="0" w:color="auto"/>
        <w:right w:val="none" w:sz="0" w:space="0" w:color="auto"/>
      </w:divBdr>
      <w:divsChild>
        <w:div w:id="1772159421">
          <w:marLeft w:val="0"/>
          <w:marRight w:val="0"/>
          <w:marTop w:val="0"/>
          <w:marBottom w:val="0"/>
          <w:divBdr>
            <w:top w:val="none" w:sz="0" w:space="0" w:color="auto"/>
            <w:left w:val="none" w:sz="0" w:space="0" w:color="auto"/>
            <w:bottom w:val="none" w:sz="0" w:space="0" w:color="auto"/>
            <w:right w:val="none" w:sz="0" w:space="0" w:color="auto"/>
          </w:divBdr>
          <w:divsChild>
            <w:div w:id="614408577">
              <w:marLeft w:val="0"/>
              <w:marRight w:val="0"/>
              <w:marTop w:val="0"/>
              <w:marBottom w:val="0"/>
              <w:divBdr>
                <w:top w:val="none" w:sz="0" w:space="0" w:color="auto"/>
                <w:left w:val="none" w:sz="0" w:space="0" w:color="auto"/>
                <w:bottom w:val="none" w:sz="0" w:space="0" w:color="auto"/>
                <w:right w:val="none" w:sz="0" w:space="0" w:color="auto"/>
              </w:divBdr>
              <w:divsChild>
                <w:div w:id="5481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5791">
      <w:bodyDiv w:val="1"/>
      <w:marLeft w:val="0"/>
      <w:marRight w:val="0"/>
      <w:marTop w:val="0"/>
      <w:marBottom w:val="0"/>
      <w:divBdr>
        <w:top w:val="none" w:sz="0" w:space="0" w:color="auto"/>
        <w:left w:val="none" w:sz="0" w:space="0" w:color="auto"/>
        <w:bottom w:val="none" w:sz="0" w:space="0" w:color="auto"/>
        <w:right w:val="none" w:sz="0" w:space="0" w:color="auto"/>
      </w:divBdr>
      <w:divsChild>
        <w:div w:id="800807513">
          <w:marLeft w:val="0"/>
          <w:marRight w:val="0"/>
          <w:marTop w:val="0"/>
          <w:marBottom w:val="0"/>
          <w:divBdr>
            <w:top w:val="none" w:sz="0" w:space="0" w:color="auto"/>
            <w:left w:val="none" w:sz="0" w:space="0" w:color="auto"/>
            <w:bottom w:val="none" w:sz="0" w:space="0" w:color="auto"/>
            <w:right w:val="none" w:sz="0" w:space="0" w:color="auto"/>
          </w:divBdr>
          <w:divsChild>
            <w:div w:id="1631395576">
              <w:marLeft w:val="0"/>
              <w:marRight w:val="0"/>
              <w:marTop w:val="0"/>
              <w:marBottom w:val="0"/>
              <w:divBdr>
                <w:top w:val="none" w:sz="0" w:space="0" w:color="auto"/>
                <w:left w:val="none" w:sz="0" w:space="0" w:color="auto"/>
                <w:bottom w:val="none" w:sz="0" w:space="0" w:color="auto"/>
                <w:right w:val="none" w:sz="0" w:space="0" w:color="auto"/>
              </w:divBdr>
              <w:divsChild>
                <w:div w:id="6648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68425">
      <w:bodyDiv w:val="1"/>
      <w:marLeft w:val="0"/>
      <w:marRight w:val="0"/>
      <w:marTop w:val="0"/>
      <w:marBottom w:val="0"/>
      <w:divBdr>
        <w:top w:val="none" w:sz="0" w:space="0" w:color="auto"/>
        <w:left w:val="none" w:sz="0" w:space="0" w:color="auto"/>
        <w:bottom w:val="none" w:sz="0" w:space="0" w:color="auto"/>
        <w:right w:val="none" w:sz="0" w:space="0" w:color="auto"/>
      </w:divBdr>
      <w:divsChild>
        <w:div w:id="1049913970">
          <w:marLeft w:val="0"/>
          <w:marRight w:val="0"/>
          <w:marTop w:val="0"/>
          <w:marBottom w:val="0"/>
          <w:divBdr>
            <w:top w:val="none" w:sz="0" w:space="0" w:color="auto"/>
            <w:left w:val="none" w:sz="0" w:space="0" w:color="auto"/>
            <w:bottom w:val="none" w:sz="0" w:space="0" w:color="auto"/>
            <w:right w:val="none" w:sz="0" w:space="0" w:color="auto"/>
          </w:divBdr>
          <w:divsChild>
            <w:div w:id="419910160">
              <w:marLeft w:val="0"/>
              <w:marRight w:val="0"/>
              <w:marTop w:val="0"/>
              <w:marBottom w:val="0"/>
              <w:divBdr>
                <w:top w:val="none" w:sz="0" w:space="0" w:color="auto"/>
                <w:left w:val="none" w:sz="0" w:space="0" w:color="auto"/>
                <w:bottom w:val="none" w:sz="0" w:space="0" w:color="auto"/>
                <w:right w:val="none" w:sz="0" w:space="0" w:color="auto"/>
              </w:divBdr>
              <w:divsChild>
                <w:div w:id="19317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2005">
      <w:bodyDiv w:val="1"/>
      <w:marLeft w:val="0"/>
      <w:marRight w:val="0"/>
      <w:marTop w:val="0"/>
      <w:marBottom w:val="0"/>
      <w:divBdr>
        <w:top w:val="none" w:sz="0" w:space="0" w:color="auto"/>
        <w:left w:val="none" w:sz="0" w:space="0" w:color="auto"/>
        <w:bottom w:val="none" w:sz="0" w:space="0" w:color="auto"/>
        <w:right w:val="none" w:sz="0" w:space="0" w:color="auto"/>
      </w:divBdr>
      <w:divsChild>
        <w:div w:id="611590051">
          <w:marLeft w:val="0"/>
          <w:marRight w:val="0"/>
          <w:marTop w:val="0"/>
          <w:marBottom w:val="0"/>
          <w:divBdr>
            <w:top w:val="none" w:sz="0" w:space="0" w:color="auto"/>
            <w:left w:val="none" w:sz="0" w:space="0" w:color="auto"/>
            <w:bottom w:val="none" w:sz="0" w:space="0" w:color="auto"/>
            <w:right w:val="none" w:sz="0" w:space="0" w:color="auto"/>
          </w:divBdr>
          <w:divsChild>
            <w:div w:id="1930192357">
              <w:marLeft w:val="0"/>
              <w:marRight w:val="0"/>
              <w:marTop w:val="0"/>
              <w:marBottom w:val="0"/>
              <w:divBdr>
                <w:top w:val="none" w:sz="0" w:space="0" w:color="auto"/>
                <w:left w:val="none" w:sz="0" w:space="0" w:color="auto"/>
                <w:bottom w:val="none" w:sz="0" w:space="0" w:color="auto"/>
                <w:right w:val="none" w:sz="0" w:space="0" w:color="auto"/>
              </w:divBdr>
              <w:divsChild>
                <w:div w:id="3480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32931">
      <w:bodyDiv w:val="1"/>
      <w:marLeft w:val="0"/>
      <w:marRight w:val="0"/>
      <w:marTop w:val="0"/>
      <w:marBottom w:val="0"/>
      <w:divBdr>
        <w:top w:val="none" w:sz="0" w:space="0" w:color="auto"/>
        <w:left w:val="none" w:sz="0" w:space="0" w:color="auto"/>
        <w:bottom w:val="none" w:sz="0" w:space="0" w:color="auto"/>
        <w:right w:val="none" w:sz="0" w:space="0" w:color="auto"/>
      </w:divBdr>
      <w:divsChild>
        <w:div w:id="1854614563">
          <w:marLeft w:val="0"/>
          <w:marRight w:val="0"/>
          <w:marTop w:val="0"/>
          <w:marBottom w:val="0"/>
          <w:divBdr>
            <w:top w:val="none" w:sz="0" w:space="0" w:color="auto"/>
            <w:left w:val="none" w:sz="0" w:space="0" w:color="auto"/>
            <w:bottom w:val="none" w:sz="0" w:space="0" w:color="auto"/>
            <w:right w:val="none" w:sz="0" w:space="0" w:color="auto"/>
          </w:divBdr>
          <w:divsChild>
            <w:div w:id="1601378719">
              <w:marLeft w:val="0"/>
              <w:marRight w:val="0"/>
              <w:marTop w:val="0"/>
              <w:marBottom w:val="0"/>
              <w:divBdr>
                <w:top w:val="none" w:sz="0" w:space="0" w:color="auto"/>
                <w:left w:val="none" w:sz="0" w:space="0" w:color="auto"/>
                <w:bottom w:val="none" w:sz="0" w:space="0" w:color="auto"/>
                <w:right w:val="none" w:sz="0" w:space="0" w:color="auto"/>
              </w:divBdr>
              <w:divsChild>
                <w:div w:id="1088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8298">
      <w:bodyDiv w:val="1"/>
      <w:marLeft w:val="0"/>
      <w:marRight w:val="0"/>
      <w:marTop w:val="0"/>
      <w:marBottom w:val="0"/>
      <w:divBdr>
        <w:top w:val="none" w:sz="0" w:space="0" w:color="auto"/>
        <w:left w:val="none" w:sz="0" w:space="0" w:color="auto"/>
        <w:bottom w:val="none" w:sz="0" w:space="0" w:color="auto"/>
        <w:right w:val="none" w:sz="0" w:space="0" w:color="auto"/>
      </w:divBdr>
      <w:divsChild>
        <w:div w:id="664212360">
          <w:marLeft w:val="0"/>
          <w:marRight w:val="0"/>
          <w:marTop w:val="0"/>
          <w:marBottom w:val="0"/>
          <w:divBdr>
            <w:top w:val="none" w:sz="0" w:space="0" w:color="auto"/>
            <w:left w:val="none" w:sz="0" w:space="0" w:color="auto"/>
            <w:bottom w:val="none" w:sz="0" w:space="0" w:color="auto"/>
            <w:right w:val="none" w:sz="0" w:space="0" w:color="auto"/>
          </w:divBdr>
          <w:divsChild>
            <w:div w:id="2085226104">
              <w:marLeft w:val="0"/>
              <w:marRight w:val="0"/>
              <w:marTop w:val="0"/>
              <w:marBottom w:val="0"/>
              <w:divBdr>
                <w:top w:val="none" w:sz="0" w:space="0" w:color="auto"/>
                <w:left w:val="none" w:sz="0" w:space="0" w:color="auto"/>
                <w:bottom w:val="none" w:sz="0" w:space="0" w:color="auto"/>
                <w:right w:val="none" w:sz="0" w:space="0" w:color="auto"/>
              </w:divBdr>
              <w:divsChild>
                <w:div w:id="7587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0837">
      <w:bodyDiv w:val="1"/>
      <w:marLeft w:val="0"/>
      <w:marRight w:val="0"/>
      <w:marTop w:val="0"/>
      <w:marBottom w:val="0"/>
      <w:divBdr>
        <w:top w:val="none" w:sz="0" w:space="0" w:color="auto"/>
        <w:left w:val="none" w:sz="0" w:space="0" w:color="auto"/>
        <w:bottom w:val="none" w:sz="0" w:space="0" w:color="auto"/>
        <w:right w:val="none" w:sz="0" w:space="0" w:color="auto"/>
      </w:divBdr>
      <w:divsChild>
        <w:div w:id="856386780">
          <w:marLeft w:val="0"/>
          <w:marRight w:val="0"/>
          <w:marTop w:val="0"/>
          <w:marBottom w:val="0"/>
          <w:divBdr>
            <w:top w:val="none" w:sz="0" w:space="0" w:color="auto"/>
            <w:left w:val="none" w:sz="0" w:space="0" w:color="auto"/>
            <w:bottom w:val="none" w:sz="0" w:space="0" w:color="auto"/>
            <w:right w:val="none" w:sz="0" w:space="0" w:color="auto"/>
          </w:divBdr>
          <w:divsChild>
            <w:div w:id="1041396352">
              <w:marLeft w:val="0"/>
              <w:marRight w:val="0"/>
              <w:marTop w:val="0"/>
              <w:marBottom w:val="0"/>
              <w:divBdr>
                <w:top w:val="none" w:sz="0" w:space="0" w:color="auto"/>
                <w:left w:val="none" w:sz="0" w:space="0" w:color="auto"/>
                <w:bottom w:val="none" w:sz="0" w:space="0" w:color="auto"/>
                <w:right w:val="none" w:sz="0" w:space="0" w:color="auto"/>
              </w:divBdr>
              <w:divsChild>
                <w:div w:id="1336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6028">
      <w:bodyDiv w:val="1"/>
      <w:marLeft w:val="0"/>
      <w:marRight w:val="0"/>
      <w:marTop w:val="0"/>
      <w:marBottom w:val="0"/>
      <w:divBdr>
        <w:top w:val="none" w:sz="0" w:space="0" w:color="auto"/>
        <w:left w:val="none" w:sz="0" w:space="0" w:color="auto"/>
        <w:bottom w:val="none" w:sz="0" w:space="0" w:color="auto"/>
        <w:right w:val="none" w:sz="0" w:space="0" w:color="auto"/>
      </w:divBdr>
      <w:divsChild>
        <w:div w:id="1653101069">
          <w:marLeft w:val="0"/>
          <w:marRight w:val="0"/>
          <w:marTop w:val="0"/>
          <w:marBottom w:val="0"/>
          <w:divBdr>
            <w:top w:val="none" w:sz="0" w:space="0" w:color="auto"/>
            <w:left w:val="none" w:sz="0" w:space="0" w:color="auto"/>
            <w:bottom w:val="none" w:sz="0" w:space="0" w:color="auto"/>
            <w:right w:val="none" w:sz="0" w:space="0" w:color="auto"/>
          </w:divBdr>
          <w:divsChild>
            <w:div w:id="907494567">
              <w:marLeft w:val="0"/>
              <w:marRight w:val="0"/>
              <w:marTop w:val="0"/>
              <w:marBottom w:val="0"/>
              <w:divBdr>
                <w:top w:val="none" w:sz="0" w:space="0" w:color="auto"/>
                <w:left w:val="none" w:sz="0" w:space="0" w:color="auto"/>
                <w:bottom w:val="none" w:sz="0" w:space="0" w:color="auto"/>
                <w:right w:val="none" w:sz="0" w:space="0" w:color="auto"/>
              </w:divBdr>
              <w:divsChild>
                <w:div w:id="13126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815">
      <w:bodyDiv w:val="1"/>
      <w:marLeft w:val="0"/>
      <w:marRight w:val="0"/>
      <w:marTop w:val="0"/>
      <w:marBottom w:val="0"/>
      <w:divBdr>
        <w:top w:val="none" w:sz="0" w:space="0" w:color="auto"/>
        <w:left w:val="none" w:sz="0" w:space="0" w:color="auto"/>
        <w:bottom w:val="none" w:sz="0" w:space="0" w:color="auto"/>
        <w:right w:val="none" w:sz="0" w:space="0" w:color="auto"/>
      </w:divBdr>
      <w:divsChild>
        <w:div w:id="585769135">
          <w:marLeft w:val="0"/>
          <w:marRight w:val="0"/>
          <w:marTop w:val="0"/>
          <w:marBottom w:val="0"/>
          <w:divBdr>
            <w:top w:val="none" w:sz="0" w:space="0" w:color="auto"/>
            <w:left w:val="none" w:sz="0" w:space="0" w:color="auto"/>
            <w:bottom w:val="none" w:sz="0" w:space="0" w:color="auto"/>
            <w:right w:val="none" w:sz="0" w:space="0" w:color="auto"/>
          </w:divBdr>
          <w:divsChild>
            <w:div w:id="1026248544">
              <w:marLeft w:val="0"/>
              <w:marRight w:val="0"/>
              <w:marTop w:val="0"/>
              <w:marBottom w:val="0"/>
              <w:divBdr>
                <w:top w:val="none" w:sz="0" w:space="0" w:color="auto"/>
                <w:left w:val="none" w:sz="0" w:space="0" w:color="auto"/>
                <w:bottom w:val="none" w:sz="0" w:space="0" w:color="auto"/>
                <w:right w:val="none" w:sz="0" w:space="0" w:color="auto"/>
              </w:divBdr>
              <w:divsChild>
                <w:div w:id="18766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8335">
      <w:bodyDiv w:val="1"/>
      <w:marLeft w:val="0"/>
      <w:marRight w:val="0"/>
      <w:marTop w:val="0"/>
      <w:marBottom w:val="0"/>
      <w:divBdr>
        <w:top w:val="none" w:sz="0" w:space="0" w:color="auto"/>
        <w:left w:val="none" w:sz="0" w:space="0" w:color="auto"/>
        <w:bottom w:val="none" w:sz="0" w:space="0" w:color="auto"/>
        <w:right w:val="none" w:sz="0" w:space="0" w:color="auto"/>
      </w:divBdr>
      <w:divsChild>
        <w:div w:id="391081217">
          <w:marLeft w:val="0"/>
          <w:marRight w:val="0"/>
          <w:marTop w:val="0"/>
          <w:marBottom w:val="0"/>
          <w:divBdr>
            <w:top w:val="none" w:sz="0" w:space="0" w:color="auto"/>
            <w:left w:val="none" w:sz="0" w:space="0" w:color="auto"/>
            <w:bottom w:val="none" w:sz="0" w:space="0" w:color="auto"/>
            <w:right w:val="none" w:sz="0" w:space="0" w:color="auto"/>
          </w:divBdr>
          <w:divsChild>
            <w:div w:id="170070018">
              <w:marLeft w:val="0"/>
              <w:marRight w:val="0"/>
              <w:marTop w:val="0"/>
              <w:marBottom w:val="0"/>
              <w:divBdr>
                <w:top w:val="none" w:sz="0" w:space="0" w:color="auto"/>
                <w:left w:val="none" w:sz="0" w:space="0" w:color="auto"/>
                <w:bottom w:val="none" w:sz="0" w:space="0" w:color="auto"/>
                <w:right w:val="none" w:sz="0" w:space="0" w:color="auto"/>
              </w:divBdr>
              <w:divsChild>
                <w:div w:id="6368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09220">
      <w:bodyDiv w:val="1"/>
      <w:marLeft w:val="0"/>
      <w:marRight w:val="0"/>
      <w:marTop w:val="0"/>
      <w:marBottom w:val="0"/>
      <w:divBdr>
        <w:top w:val="none" w:sz="0" w:space="0" w:color="auto"/>
        <w:left w:val="none" w:sz="0" w:space="0" w:color="auto"/>
        <w:bottom w:val="none" w:sz="0" w:space="0" w:color="auto"/>
        <w:right w:val="none" w:sz="0" w:space="0" w:color="auto"/>
      </w:divBdr>
      <w:divsChild>
        <w:div w:id="421609236">
          <w:marLeft w:val="0"/>
          <w:marRight w:val="0"/>
          <w:marTop w:val="0"/>
          <w:marBottom w:val="0"/>
          <w:divBdr>
            <w:top w:val="none" w:sz="0" w:space="0" w:color="auto"/>
            <w:left w:val="none" w:sz="0" w:space="0" w:color="auto"/>
            <w:bottom w:val="none" w:sz="0" w:space="0" w:color="auto"/>
            <w:right w:val="none" w:sz="0" w:space="0" w:color="auto"/>
          </w:divBdr>
          <w:divsChild>
            <w:div w:id="799688066">
              <w:marLeft w:val="0"/>
              <w:marRight w:val="0"/>
              <w:marTop w:val="0"/>
              <w:marBottom w:val="0"/>
              <w:divBdr>
                <w:top w:val="none" w:sz="0" w:space="0" w:color="auto"/>
                <w:left w:val="none" w:sz="0" w:space="0" w:color="auto"/>
                <w:bottom w:val="none" w:sz="0" w:space="0" w:color="auto"/>
                <w:right w:val="none" w:sz="0" w:space="0" w:color="auto"/>
              </w:divBdr>
              <w:divsChild>
                <w:div w:id="523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8354">
      <w:bodyDiv w:val="1"/>
      <w:marLeft w:val="0"/>
      <w:marRight w:val="0"/>
      <w:marTop w:val="0"/>
      <w:marBottom w:val="0"/>
      <w:divBdr>
        <w:top w:val="none" w:sz="0" w:space="0" w:color="auto"/>
        <w:left w:val="none" w:sz="0" w:space="0" w:color="auto"/>
        <w:bottom w:val="none" w:sz="0" w:space="0" w:color="auto"/>
        <w:right w:val="none" w:sz="0" w:space="0" w:color="auto"/>
      </w:divBdr>
      <w:divsChild>
        <w:div w:id="1506633848">
          <w:marLeft w:val="0"/>
          <w:marRight w:val="0"/>
          <w:marTop w:val="0"/>
          <w:marBottom w:val="0"/>
          <w:divBdr>
            <w:top w:val="none" w:sz="0" w:space="0" w:color="auto"/>
            <w:left w:val="none" w:sz="0" w:space="0" w:color="auto"/>
            <w:bottom w:val="none" w:sz="0" w:space="0" w:color="auto"/>
            <w:right w:val="none" w:sz="0" w:space="0" w:color="auto"/>
          </w:divBdr>
          <w:divsChild>
            <w:div w:id="1615794700">
              <w:marLeft w:val="0"/>
              <w:marRight w:val="0"/>
              <w:marTop w:val="0"/>
              <w:marBottom w:val="0"/>
              <w:divBdr>
                <w:top w:val="none" w:sz="0" w:space="0" w:color="auto"/>
                <w:left w:val="none" w:sz="0" w:space="0" w:color="auto"/>
                <w:bottom w:val="none" w:sz="0" w:space="0" w:color="auto"/>
                <w:right w:val="none" w:sz="0" w:space="0" w:color="auto"/>
              </w:divBdr>
              <w:divsChild>
                <w:div w:id="572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283">
      <w:bodyDiv w:val="1"/>
      <w:marLeft w:val="0"/>
      <w:marRight w:val="0"/>
      <w:marTop w:val="0"/>
      <w:marBottom w:val="0"/>
      <w:divBdr>
        <w:top w:val="none" w:sz="0" w:space="0" w:color="auto"/>
        <w:left w:val="none" w:sz="0" w:space="0" w:color="auto"/>
        <w:bottom w:val="none" w:sz="0" w:space="0" w:color="auto"/>
        <w:right w:val="none" w:sz="0" w:space="0" w:color="auto"/>
      </w:divBdr>
      <w:divsChild>
        <w:div w:id="769081635">
          <w:marLeft w:val="0"/>
          <w:marRight w:val="0"/>
          <w:marTop w:val="0"/>
          <w:marBottom w:val="0"/>
          <w:divBdr>
            <w:top w:val="none" w:sz="0" w:space="0" w:color="auto"/>
            <w:left w:val="none" w:sz="0" w:space="0" w:color="auto"/>
            <w:bottom w:val="none" w:sz="0" w:space="0" w:color="auto"/>
            <w:right w:val="none" w:sz="0" w:space="0" w:color="auto"/>
          </w:divBdr>
          <w:divsChild>
            <w:div w:id="979921241">
              <w:marLeft w:val="0"/>
              <w:marRight w:val="0"/>
              <w:marTop w:val="0"/>
              <w:marBottom w:val="0"/>
              <w:divBdr>
                <w:top w:val="none" w:sz="0" w:space="0" w:color="auto"/>
                <w:left w:val="none" w:sz="0" w:space="0" w:color="auto"/>
                <w:bottom w:val="none" w:sz="0" w:space="0" w:color="auto"/>
                <w:right w:val="none" w:sz="0" w:space="0" w:color="auto"/>
              </w:divBdr>
              <w:divsChild>
                <w:div w:id="6248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对外担保管理制度</dc:title>
  <dc:creator>hxgf</dc:creator>
  <cp:lastModifiedBy>Lenovo</cp:lastModifiedBy>
  <cp:revision>16</cp:revision>
  <cp:lastPrinted>2015-01-24T06:22:00Z</cp:lastPrinted>
  <dcterms:created xsi:type="dcterms:W3CDTF">2024-03-11T05:32:00Z</dcterms:created>
  <dcterms:modified xsi:type="dcterms:W3CDTF">2024-04-28T04:31:00Z</dcterms:modified>
</cp:coreProperties>
</file>