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BB" w:rsidRPr="00766E26" w:rsidRDefault="00A340BB" w:rsidP="00A340BB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Cs/>
          <w:sz w:val="24"/>
          <w:szCs w:val="24"/>
        </w:rPr>
      </w:pPr>
      <w:r w:rsidRPr="00A340BB">
        <w:rPr>
          <w:rFonts w:ascii="宋体" w:eastAsia="宋体" w:hAnsi="宋体" w:cs="Times New Roman" w:hint="eastAsia"/>
          <w:bCs/>
          <w:sz w:val="24"/>
          <w:szCs w:val="24"/>
        </w:rPr>
        <w:t xml:space="preserve">证券代码：000936         证券简称：华西股份      </w:t>
      </w:r>
      <w:r w:rsidRPr="00766E26">
        <w:rPr>
          <w:rFonts w:ascii="宋体" w:eastAsia="宋体" w:hAnsi="宋体" w:cs="Times New Roman" w:hint="eastAsia"/>
          <w:bCs/>
          <w:sz w:val="24"/>
          <w:szCs w:val="24"/>
        </w:rPr>
        <w:t xml:space="preserve"> 公告编号：2023-0</w:t>
      </w:r>
      <w:r w:rsidR="00D67B62" w:rsidRPr="00766E26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="0099003A" w:rsidRPr="00766E26">
        <w:rPr>
          <w:rFonts w:ascii="宋体" w:eastAsia="宋体" w:hAnsi="宋体" w:cs="Times New Roman" w:hint="eastAsia"/>
          <w:bCs/>
          <w:sz w:val="24"/>
          <w:szCs w:val="24"/>
        </w:rPr>
        <w:t>7</w:t>
      </w:r>
    </w:p>
    <w:p w:rsidR="00A340BB" w:rsidRPr="00A340BB" w:rsidRDefault="00A340BB" w:rsidP="00A340BB">
      <w:pPr>
        <w:snapToGrid w:val="0"/>
        <w:spacing w:line="360" w:lineRule="auto"/>
        <w:jc w:val="center"/>
        <w:rPr>
          <w:rFonts w:ascii="黑体" w:eastAsia="黑体" w:hAnsi="宋体" w:cs="Arial"/>
          <w:b/>
          <w:sz w:val="32"/>
          <w:szCs w:val="32"/>
        </w:rPr>
      </w:pPr>
    </w:p>
    <w:p w:rsidR="00A340BB" w:rsidRPr="00A340BB" w:rsidRDefault="00A340BB" w:rsidP="00A340BB">
      <w:pPr>
        <w:snapToGrid w:val="0"/>
        <w:spacing w:line="360" w:lineRule="auto"/>
        <w:jc w:val="center"/>
        <w:rPr>
          <w:rFonts w:ascii="黑体" w:eastAsia="黑体" w:hAnsi="宋体" w:cs="Arial"/>
          <w:b/>
          <w:sz w:val="30"/>
          <w:szCs w:val="30"/>
        </w:rPr>
      </w:pPr>
      <w:r w:rsidRPr="00A340BB">
        <w:rPr>
          <w:rFonts w:ascii="黑体" w:eastAsia="黑体" w:hAnsi="宋体" w:cs="Arial" w:hint="eastAsia"/>
          <w:b/>
          <w:sz w:val="30"/>
          <w:szCs w:val="30"/>
        </w:rPr>
        <w:t>江苏</w:t>
      </w:r>
      <w:r>
        <w:rPr>
          <w:rFonts w:ascii="黑体" w:eastAsia="黑体" w:hAnsi="宋体" w:cs="Arial" w:hint="eastAsia"/>
          <w:b/>
          <w:sz w:val="30"/>
          <w:szCs w:val="30"/>
        </w:rPr>
        <w:t>华西村股份</w:t>
      </w:r>
      <w:r w:rsidRPr="00A340BB">
        <w:rPr>
          <w:rFonts w:ascii="黑体" w:eastAsia="黑体" w:hAnsi="宋体" w:cs="Arial" w:hint="eastAsia"/>
          <w:b/>
          <w:sz w:val="30"/>
          <w:szCs w:val="30"/>
        </w:rPr>
        <w:t>有限公司</w:t>
      </w:r>
    </w:p>
    <w:p w:rsidR="00A340BB" w:rsidRPr="00A340BB" w:rsidRDefault="00A340BB" w:rsidP="00A340BB">
      <w:pPr>
        <w:snapToGrid w:val="0"/>
        <w:spacing w:line="360" w:lineRule="auto"/>
        <w:jc w:val="center"/>
        <w:rPr>
          <w:rFonts w:ascii="黑体" w:eastAsia="黑体" w:hAnsi="宋体" w:cs="Arial"/>
          <w:b/>
          <w:sz w:val="30"/>
          <w:szCs w:val="30"/>
        </w:rPr>
      </w:pPr>
      <w:r>
        <w:rPr>
          <w:rFonts w:ascii="黑体" w:eastAsia="黑体" w:hAnsi="宋体" w:cs="Arial" w:hint="eastAsia"/>
          <w:b/>
          <w:sz w:val="30"/>
          <w:szCs w:val="30"/>
        </w:rPr>
        <w:t>关于授权管理层处置资产的公告</w:t>
      </w:r>
    </w:p>
    <w:p w:rsidR="00A340BB" w:rsidRPr="00A340BB" w:rsidRDefault="00A340BB" w:rsidP="00A340BB">
      <w:pPr>
        <w:snapToGrid w:val="0"/>
        <w:spacing w:line="360" w:lineRule="auto"/>
        <w:jc w:val="center"/>
        <w:rPr>
          <w:rFonts w:ascii="黑体" w:eastAsia="黑体" w:hAnsi="宋体" w:cs="Arial"/>
          <w:b/>
          <w:sz w:val="32"/>
          <w:szCs w:val="32"/>
        </w:rPr>
      </w:pPr>
    </w:p>
    <w:p w:rsidR="00A340BB" w:rsidRDefault="00A340BB" w:rsidP="008F430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340BB">
        <w:rPr>
          <w:rFonts w:ascii="宋体" w:eastAsia="宋体" w:hAnsi="宋体" w:cs="Times New Roman" w:hint="eastAsia"/>
          <w:sz w:val="24"/>
          <w:szCs w:val="24"/>
        </w:rPr>
        <w:t>本公司及董事会全体成员保证信息披露的内容真实、准确、完整，没有虚假记载、误导性陈述或重大遗漏。</w:t>
      </w:r>
    </w:p>
    <w:p w:rsidR="00A340BB" w:rsidRPr="00A340BB" w:rsidRDefault="00A340BB" w:rsidP="008F430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A340BB" w:rsidRPr="00A340BB" w:rsidRDefault="00A340BB" w:rsidP="007C3E0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A340BB">
        <w:rPr>
          <w:rFonts w:ascii="宋体" w:eastAsia="宋体" w:hAnsi="宋体" w:cs="Times New Roman"/>
          <w:b/>
          <w:sz w:val="24"/>
          <w:szCs w:val="24"/>
        </w:rPr>
        <w:t>一、交易概述</w:t>
      </w:r>
    </w:p>
    <w:p w:rsidR="00A340BB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340BB">
        <w:rPr>
          <w:rFonts w:ascii="宋体" w:eastAsia="宋体" w:hAnsi="宋体" w:cs="Times New Roman"/>
          <w:sz w:val="24"/>
          <w:szCs w:val="24"/>
        </w:rPr>
        <w:t>1、</w:t>
      </w:r>
      <w:r>
        <w:rPr>
          <w:rFonts w:ascii="宋体" w:eastAsia="宋体" w:hAnsi="宋体" w:cs="Times New Roman"/>
          <w:sz w:val="24"/>
          <w:szCs w:val="24"/>
        </w:rPr>
        <w:t>本次交易概述</w:t>
      </w:r>
    </w:p>
    <w:p w:rsidR="00A340BB" w:rsidRPr="003449B4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为盘活资产，提高经营效率，江苏华西村股份有限公司（以下简称“公司”）</w:t>
      </w:r>
      <w:r w:rsidR="00C96B88">
        <w:rPr>
          <w:rFonts w:ascii="宋体" w:eastAsia="宋体" w:hAnsi="宋体" w:cs="Times New Roman"/>
          <w:sz w:val="24"/>
          <w:szCs w:val="24"/>
        </w:rPr>
        <w:t>拟</w:t>
      </w:r>
      <w:r>
        <w:rPr>
          <w:rFonts w:ascii="宋体" w:eastAsia="宋体" w:hAnsi="宋体" w:cs="Times New Roman"/>
          <w:sz w:val="24"/>
          <w:szCs w:val="24"/>
        </w:rPr>
        <w:t>处置</w:t>
      </w:r>
      <w:r w:rsidR="008252BE">
        <w:rPr>
          <w:rFonts w:ascii="宋体" w:eastAsia="宋体" w:hAnsi="宋体" w:cs="Times New Roman"/>
          <w:sz w:val="24"/>
          <w:szCs w:val="24"/>
        </w:rPr>
        <w:t>全资子公司</w:t>
      </w:r>
      <w:r w:rsidR="008252BE">
        <w:rPr>
          <w:rFonts w:asciiTheme="minorEastAsia" w:hAnsiTheme="minorEastAsia" w:hint="eastAsia"/>
          <w:sz w:val="24"/>
        </w:rPr>
        <w:t>江阴华西</w:t>
      </w:r>
      <w:proofErr w:type="gramStart"/>
      <w:r w:rsidR="008252BE">
        <w:rPr>
          <w:rFonts w:asciiTheme="minorEastAsia" w:hAnsiTheme="minorEastAsia" w:hint="eastAsia"/>
          <w:sz w:val="24"/>
        </w:rPr>
        <w:t>村资本</w:t>
      </w:r>
      <w:proofErr w:type="gramEnd"/>
      <w:r w:rsidR="008252BE">
        <w:rPr>
          <w:rFonts w:asciiTheme="minorEastAsia" w:hAnsiTheme="minorEastAsia" w:hint="eastAsia"/>
          <w:sz w:val="24"/>
        </w:rPr>
        <w:t>有限公司（以下简称“华西资本”）持有的浙江稠州商业银行股份有限公司（以下简称“稠州银行”）</w:t>
      </w:r>
      <w:r>
        <w:rPr>
          <w:rFonts w:ascii="宋体" w:eastAsia="宋体" w:hAnsi="宋体" w:cs="Times New Roman" w:hint="eastAsia"/>
          <w:sz w:val="24"/>
          <w:szCs w:val="24"/>
        </w:rPr>
        <w:t>4.82%</w:t>
      </w:r>
      <w:r w:rsidR="008F430F">
        <w:rPr>
          <w:rFonts w:ascii="宋体" w:eastAsia="宋体" w:hAnsi="宋体" w:cs="Times New Roman" w:hint="eastAsia"/>
          <w:sz w:val="24"/>
          <w:szCs w:val="24"/>
        </w:rPr>
        <w:t>的股权，</w:t>
      </w:r>
      <w:r w:rsidR="00C96B88">
        <w:rPr>
          <w:rFonts w:ascii="宋体" w:eastAsia="宋体" w:hAnsi="宋体" w:cs="Times New Roman" w:hint="eastAsia"/>
          <w:sz w:val="24"/>
          <w:szCs w:val="24"/>
        </w:rPr>
        <w:t>授权公司管理层</w:t>
      </w:r>
      <w:r w:rsidR="003B5AB4">
        <w:rPr>
          <w:rFonts w:ascii="宋体" w:eastAsia="宋体" w:hAnsi="宋体" w:cs="Times New Roman" w:hint="eastAsia"/>
          <w:sz w:val="24"/>
          <w:szCs w:val="24"/>
        </w:rPr>
        <w:t>处置</w:t>
      </w:r>
      <w:proofErr w:type="gramStart"/>
      <w:r w:rsidR="003B5AB4">
        <w:rPr>
          <w:rFonts w:ascii="宋体" w:eastAsia="宋体" w:hAnsi="宋体" w:cs="Times New Roman" w:hint="eastAsia"/>
          <w:sz w:val="24"/>
          <w:szCs w:val="24"/>
        </w:rPr>
        <w:t>上述稠州银行</w:t>
      </w:r>
      <w:proofErr w:type="gramEnd"/>
      <w:r w:rsidR="003B5AB4">
        <w:rPr>
          <w:rFonts w:ascii="宋体" w:eastAsia="宋体" w:hAnsi="宋体" w:cs="Times New Roman" w:hint="eastAsia"/>
          <w:sz w:val="24"/>
          <w:szCs w:val="24"/>
        </w:rPr>
        <w:t>4.82%</w:t>
      </w:r>
      <w:r w:rsidR="004F1743" w:rsidRPr="003449B4">
        <w:rPr>
          <w:rFonts w:ascii="宋体" w:eastAsia="宋体" w:hAnsi="宋体" w:cs="Times New Roman" w:hint="eastAsia"/>
          <w:sz w:val="24"/>
          <w:szCs w:val="24"/>
        </w:rPr>
        <w:t>股权</w:t>
      </w:r>
      <w:r w:rsidR="003B5AB4" w:rsidRPr="003449B4">
        <w:rPr>
          <w:rFonts w:ascii="宋体" w:eastAsia="宋体" w:hAnsi="宋体" w:cs="Times New Roman" w:hint="eastAsia"/>
          <w:sz w:val="24"/>
          <w:szCs w:val="24"/>
        </w:rPr>
        <w:t>并签署相关文件，授权期限自</w:t>
      </w:r>
      <w:r w:rsidR="003B5AB4" w:rsidRPr="003449B4">
        <w:rPr>
          <w:rFonts w:ascii="宋体" w:hAnsi="宋体"/>
          <w:sz w:val="24"/>
        </w:rPr>
        <w:t>董事会审议通过之日起12个月内。</w:t>
      </w:r>
    </w:p>
    <w:p w:rsidR="00F75B44" w:rsidRPr="00A340BB" w:rsidRDefault="00F75B44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A340BB" w:rsidRPr="00A340BB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2、审批程序</w:t>
      </w:r>
    </w:p>
    <w:p w:rsidR="00A340BB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449B4">
        <w:rPr>
          <w:rFonts w:ascii="宋体" w:eastAsia="宋体" w:hAnsi="宋体" w:cs="Times New Roman"/>
          <w:sz w:val="24"/>
          <w:szCs w:val="24"/>
        </w:rPr>
        <w:t>公司</w:t>
      </w:r>
      <w:r w:rsidR="00232B0E" w:rsidRPr="003449B4">
        <w:rPr>
          <w:rFonts w:ascii="宋体" w:eastAsia="宋体" w:hAnsi="宋体" w:cs="Times New Roman"/>
          <w:sz w:val="24"/>
          <w:szCs w:val="24"/>
        </w:rPr>
        <w:t>第九</w:t>
      </w:r>
      <w:r w:rsidRPr="003449B4">
        <w:rPr>
          <w:rFonts w:ascii="宋体" w:eastAsia="宋体" w:hAnsi="宋体" w:cs="Times New Roman"/>
          <w:sz w:val="24"/>
          <w:szCs w:val="24"/>
        </w:rPr>
        <w:t>届董事会第</w:t>
      </w:r>
      <w:r w:rsidR="00232B0E" w:rsidRPr="003449B4">
        <w:rPr>
          <w:rFonts w:ascii="宋体" w:eastAsia="宋体" w:hAnsi="宋体" w:cs="Times New Roman"/>
          <w:sz w:val="24"/>
          <w:szCs w:val="24"/>
        </w:rPr>
        <w:t>一次</w:t>
      </w:r>
      <w:r w:rsidRPr="003449B4">
        <w:rPr>
          <w:rFonts w:ascii="宋体" w:eastAsia="宋体" w:hAnsi="宋体" w:cs="Times New Roman"/>
          <w:sz w:val="24"/>
          <w:szCs w:val="24"/>
        </w:rPr>
        <w:t>会议审议通过了</w:t>
      </w:r>
      <w:r>
        <w:rPr>
          <w:rFonts w:ascii="宋体" w:eastAsia="宋体" w:hAnsi="宋体" w:cs="Times New Roman"/>
          <w:sz w:val="24"/>
          <w:szCs w:val="24"/>
        </w:rPr>
        <w:t>《关于授权管理层处置资产的议案》，</w:t>
      </w:r>
      <w:r w:rsidRPr="00A340BB">
        <w:rPr>
          <w:rFonts w:ascii="宋体" w:eastAsia="宋体" w:hAnsi="宋体" w:cs="Times New Roman"/>
          <w:sz w:val="24"/>
          <w:szCs w:val="24"/>
        </w:rPr>
        <w:t>表决</w:t>
      </w:r>
      <w:r>
        <w:rPr>
          <w:rFonts w:ascii="宋体" w:eastAsia="宋体" w:hAnsi="宋体" w:cs="Times New Roman"/>
          <w:sz w:val="24"/>
          <w:szCs w:val="24"/>
        </w:rPr>
        <w:t>结果</w:t>
      </w:r>
      <w:r w:rsidRPr="00A340BB">
        <w:rPr>
          <w:rFonts w:ascii="宋体" w:eastAsia="宋体" w:hAnsi="宋体" w:cs="Times New Roman"/>
          <w:sz w:val="24"/>
          <w:szCs w:val="24"/>
        </w:rPr>
        <w:t>：同意</w:t>
      </w:r>
      <w:r w:rsidR="00232B0E">
        <w:rPr>
          <w:rFonts w:ascii="宋体" w:eastAsia="宋体" w:hAnsi="宋体" w:cs="Times New Roman" w:hint="eastAsia"/>
          <w:sz w:val="24"/>
          <w:szCs w:val="24"/>
        </w:rPr>
        <w:t>9</w:t>
      </w:r>
      <w:r w:rsidRPr="00A340BB">
        <w:rPr>
          <w:rFonts w:ascii="宋体" w:eastAsia="宋体" w:hAnsi="宋体" w:cs="Times New Roman"/>
          <w:sz w:val="24"/>
          <w:szCs w:val="24"/>
        </w:rPr>
        <w:t>票，反对0票，弃权0票。</w:t>
      </w:r>
    </w:p>
    <w:p w:rsidR="004740F9" w:rsidRDefault="004740F9" w:rsidP="007C3E0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551A4">
        <w:rPr>
          <w:rFonts w:ascii="宋体" w:hAnsi="宋体"/>
          <w:sz w:val="24"/>
        </w:rPr>
        <w:t>根据</w:t>
      </w:r>
      <w:r w:rsidR="00C96B88" w:rsidRPr="00A551A4">
        <w:rPr>
          <w:rFonts w:ascii="宋体" w:hAnsi="宋体"/>
          <w:sz w:val="24"/>
        </w:rPr>
        <w:t>《</w:t>
      </w:r>
      <w:r w:rsidRPr="00A551A4">
        <w:rPr>
          <w:rFonts w:ascii="宋体" w:hAnsi="宋体"/>
          <w:sz w:val="24"/>
        </w:rPr>
        <w:t>深圳证券交易所股票上市规则》、《公司章程》等规定，本次</w:t>
      </w:r>
      <w:r>
        <w:rPr>
          <w:rFonts w:ascii="宋体" w:hAnsi="宋体"/>
          <w:sz w:val="24"/>
        </w:rPr>
        <w:t>授权额度</w:t>
      </w:r>
      <w:r w:rsidRPr="00A551A4">
        <w:rPr>
          <w:rFonts w:ascii="宋体" w:hAnsi="宋体"/>
          <w:sz w:val="24"/>
        </w:rPr>
        <w:t>在董事会决策权限内，无需提交公司股东大会审议批准。</w:t>
      </w:r>
    </w:p>
    <w:p w:rsidR="00F75B44" w:rsidRPr="00A551A4" w:rsidRDefault="00F75B44" w:rsidP="007C3E0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340BB" w:rsidRDefault="004740F9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</w:t>
      </w:r>
      <w:r w:rsidR="00A340BB" w:rsidRPr="00A340BB">
        <w:rPr>
          <w:rFonts w:ascii="宋体" w:eastAsia="宋体" w:hAnsi="宋体" w:cs="Times New Roman"/>
          <w:sz w:val="24"/>
          <w:szCs w:val="24"/>
        </w:rPr>
        <w:t>、</w:t>
      </w:r>
      <w:r w:rsidR="00C96B88">
        <w:rPr>
          <w:rFonts w:ascii="宋体" w:eastAsia="宋体" w:hAnsi="宋体" w:cs="Times New Roman"/>
          <w:sz w:val="24"/>
          <w:szCs w:val="24"/>
        </w:rPr>
        <w:t>因交易对</w:t>
      </w:r>
      <w:r w:rsidR="008D7CB0">
        <w:rPr>
          <w:rFonts w:ascii="宋体" w:eastAsia="宋体" w:hAnsi="宋体" w:cs="Times New Roman"/>
          <w:sz w:val="24"/>
          <w:szCs w:val="24"/>
        </w:rPr>
        <w:t>手</w:t>
      </w:r>
      <w:r w:rsidR="00C96B88">
        <w:rPr>
          <w:rFonts w:ascii="宋体" w:eastAsia="宋体" w:hAnsi="宋体" w:cs="Times New Roman"/>
          <w:sz w:val="24"/>
          <w:szCs w:val="24"/>
        </w:rPr>
        <w:t>方尚不明确，本次交易暂不构成</w:t>
      </w:r>
      <w:r w:rsidR="00C96B88" w:rsidRPr="00A551A4">
        <w:rPr>
          <w:rFonts w:ascii="宋体" w:hAnsi="宋体"/>
          <w:sz w:val="24"/>
        </w:rPr>
        <w:t>《深圳证券交易所股票上市规则》</w:t>
      </w:r>
      <w:r w:rsidR="00C96B88">
        <w:rPr>
          <w:rFonts w:ascii="宋体" w:hAnsi="宋体"/>
          <w:sz w:val="24"/>
        </w:rPr>
        <w:t>规定的关联交易，也不</w:t>
      </w:r>
      <w:r w:rsidR="00A340BB" w:rsidRPr="00A340BB">
        <w:rPr>
          <w:rFonts w:ascii="宋体" w:eastAsia="宋体" w:hAnsi="宋体" w:cs="Times New Roman"/>
          <w:sz w:val="24"/>
          <w:szCs w:val="24"/>
        </w:rPr>
        <w:t>构成《上市公司重大资产重组管理办法》规定的重大资产重组。</w:t>
      </w:r>
    </w:p>
    <w:p w:rsidR="004740F9" w:rsidRPr="00A340BB" w:rsidRDefault="004740F9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8252BE" w:rsidRDefault="008252BE" w:rsidP="007C3E0D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二</w:t>
      </w:r>
      <w:r w:rsidRPr="000E62DE">
        <w:rPr>
          <w:rFonts w:asciiTheme="minorEastAsia" w:hAnsiTheme="minorEastAsia" w:hint="eastAsia"/>
          <w:b/>
          <w:sz w:val="24"/>
        </w:rPr>
        <w:t>、</w:t>
      </w:r>
      <w:r>
        <w:rPr>
          <w:rFonts w:asciiTheme="minorEastAsia" w:hAnsiTheme="minorEastAsia" w:hint="eastAsia"/>
          <w:b/>
          <w:sz w:val="24"/>
        </w:rPr>
        <w:t>所涉标的</w:t>
      </w:r>
      <w:r w:rsidRPr="000E62DE">
        <w:rPr>
          <w:rFonts w:asciiTheme="minorEastAsia" w:hAnsiTheme="minorEastAsia" w:hint="eastAsia"/>
          <w:b/>
          <w:sz w:val="24"/>
        </w:rPr>
        <w:t>基本情况</w:t>
      </w:r>
    </w:p>
    <w:p w:rsidR="008252BE" w:rsidRDefault="008252BE" w:rsidP="007C3E0D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F75B44">
        <w:rPr>
          <w:rFonts w:ascii="宋体" w:hAnsi="宋体" w:hint="eastAsia"/>
          <w:sz w:val="24"/>
        </w:rPr>
        <w:t>截至</w:t>
      </w:r>
      <w:r w:rsidRPr="00914AF0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22</w:t>
      </w:r>
      <w:r w:rsidRPr="00914AF0">
        <w:rPr>
          <w:rFonts w:ascii="宋体" w:hAnsi="宋体" w:hint="eastAsia"/>
          <w:sz w:val="24"/>
        </w:rPr>
        <w:t>年12月31日</w:t>
      </w:r>
      <w:r>
        <w:rPr>
          <w:rFonts w:ascii="宋体" w:hAnsi="宋体" w:hint="eastAsia"/>
          <w:sz w:val="24"/>
        </w:rPr>
        <w:t>，华西资本持有</w:t>
      </w:r>
      <w:proofErr w:type="gramStart"/>
      <w:r>
        <w:rPr>
          <w:rFonts w:ascii="宋体" w:hAnsi="宋体" w:hint="eastAsia"/>
          <w:sz w:val="24"/>
        </w:rPr>
        <w:t>的稠州银行</w:t>
      </w:r>
      <w:proofErr w:type="gramEnd"/>
      <w:r>
        <w:rPr>
          <w:rFonts w:ascii="宋体" w:hAnsi="宋体" w:hint="eastAsia"/>
          <w:sz w:val="24"/>
        </w:rPr>
        <w:t>4.82%的股权</w:t>
      </w:r>
      <w:r w:rsidRPr="00914AF0">
        <w:rPr>
          <w:rFonts w:ascii="宋体" w:hAnsi="宋体" w:hint="eastAsia"/>
          <w:sz w:val="24"/>
        </w:rPr>
        <w:t>账面值为人民币</w:t>
      </w:r>
      <w:r w:rsidR="00F66C9B">
        <w:rPr>
          <w:rFonts w:ascii="宋体" w:hAnsi="宋体" w:hint="eastAsia"/>
          <w:sz w:val="24"/>
        </w:rPr>
        <w:t>56,649.6</w:t>
      </w:r>
      <w:r w:rsidRPr="00914AF0">
        <w:rPr>
          <w:rFonts w:ascii="宋体" w:hAnsi="宋体" w:hint="eastAsia"/>
          <w:sz w:val="24"/>
        </w:rPr>
        <w:t>万元。</w:t>
      </w:r>
    </w:p>
    <w:p w:rsidR="00F75B44" w:rsidRPr="00F66C9B" w:rsidRDefault="00F75B44" w:rsidP="007C3E0D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8252BE" w:rsidRDefault="006352CF" w:rsidP="007C3E0D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8252BE">
        <w:rPr>
          <w:rFonts w:ascii="宋体" w:hAnsi="宋体" w:hint="eastAsia"/>
          <w:sz w:val="24"/>
        </w:rPr>
        <w:t>上述股权</w:t>
      </w:r>
      <w:r w:rsidR="00051997">
        <w:rPr>
          <w:rFonts w:ascii="宋体" w:hAnsi="宋体" w:hint="eastAsia"/>
          <w:sz w:val="24"/>
        </w:rPr>
        <w:t>不存在抵押、质押或者</w:t>
      </w:r>
      <w:proofErr w:type="gramStart"/>
      <w:r w:rsidR="00051997">
        <w:rPr>
          <w:rFonts w:ascii="宋体" w:hAnsi="宋体" w:hint="eastAsia"/>
          <w:sz w:val="24"/>
        </w:rPr>
        <w:t>其他第三</w:t>
      </w:r>
      <w:proofErr w:type="gramEnd"/>
      <w:r w:rsidR="00051997">
        <w:rPr>
          <w:rFonts w:ascii="宋体" w:hAnsi="宋体" w:hint="eastAsia"/>
          <w:sz w:val="24"/>
        </w:rPr>
        <w:t>人权利，</w:t>
      </w:r>
      <w:r w:rsidR="008252BE" w:rsidRPr="007E0CF8">
        <w:rPr>
          <w:rFonts w:ascii="宋体" w:hAnsi="宋体" w:hint="eastAsia"/>
          <w:sz w:val="24"/>
        </w:rPr>
        <w:t>不存在涉及</w:t>
      </w:r>
      <w:r w:rsidR="008252BE">
        <w:rPr>
          <w:rFonts w:ascii="宋体" w:hAnsi="宋体" w:hint="eastAsia"/>
          <w:sz w:val="24"/>
        </w:rPr>
        <w:t>该等股权</w:t>
      </w:r>
      <w:r w:rsidR="00F75B44">
        <w:rPr>
          <w:rFonts w:ascii="宋体" w:hAnsi="宋体" w:hint="eastAsia"/>
          <w:sz w:val="24"/>
        </w:rPr>
        <w:t>的重大争议、诉讼、仲裁事项或查封、冻结等司法措施，</w:t>
      </w:r>
      <w:r w:rsidR="008252BE" w:rsidRPr="007E0CF8">
        <w:rPr>
          <w:rFonts w:ascii="宋体" w:hAnsi="宋体" w:hint="eastAsia"/>
          <w:sz w:val="24"/>
        </w:rPr>
        <w:t>不存在妨碍权属转移的其他情况。</w:t>
      </w:r>
    </w:p>
    <w:p w:rsidR="00F75B44" w:rsidRPr="00F75B44" w:rsidRDefault="00F75B44" w:rsidP="007C3E0D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8252BE" w:rsidRDefault="006352CF" w:rsidP="007C3E0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</w:t>
      </w:r>
      <w:r w:rsidR="008252BE">
        <w:rPr>
          <w:rFonts w:asciiTheme="minorEastAsia" w:hAnsiTheme="minorEastAsia" w:hint="eastAsia"/>
          <w:sz w:val="24"/>
        </w:rPr>
        <w:t>、</w:t>
      </w:r>
      <w:proofErr w:type="gramStart"/>
      <w:r>
        <w:rPr>
          <w:rFonts w:asciiTheme="minorEastAsia" w:hAnsiTheme="minorEastAsia" w:hint="eastAsia"/>
          <w:sz w:val="24"/>
        </w:rPr>
        <w:t>稠州银行</w:t>
      </w:r>
      <w:proofErr w:type="gramEnd"/>
      <w:r w:rsidR="008252BE">
        <w:rPr>
          <w:rFonts w:asciiTheme="minorEastAsia" w:hAnsiTheme="minorEastAsia" w:hint="eastAsia"/>
          <w:sz w:val="24"/>
        </w:rPr>
        <w:t>基本情况</w:t>
      </w:r>
    </w:p>
    <w:p w:rsidR="008252BE" w:rsidRPr="007C7A5D" w:rsidRDefault="008252BE" w:rsidP="007C3E0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 w:hint="eastAsia"/>
          <w:sz w:val="24"/>
        </w:rPr>
        <w:t>公司名称：</w:t>
      </w:r>
      <w:r w:rsidRPr="007C7A5D">
        <w:rPr>
          <w:rFonts w:asciiTheme="minorEastAsia" w:hAnsiTheme="minorEastAsia" w:hint="eastAsia"/>
          <w:sz w:val="24"/>
        </w:rPr>
        <w:t>浙江稠州商业银行股份有限公司</w:t>
      </w:r>
    </w:p>
    <w:p w:rsidR="008252BE" w:rsidRDefault="008252BE" w:rsidP="007C3E0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E62DE">
        <w:rPr>
          <w:rFonts w:asciiTheme="minorEastAsia" w:hAnsiTheme="minorEastAsia"/>
          <w:sz w:val="24"/>
        </w:rPr>
        <w:t>统一社会信用代码：</w:t>
      </w:r>
      <w:r w:rsidRPr="007C7A5D">
        <w:rPr>
          <w:rFonts w:asciiTheme="minorEastAsia" w:hAnsiTheme="minorEastAsia"/>
          <w:sz w:val="24"/>
        </w:rPr>
        <w:t>91330000609786330F</w:t>
      </w:r>
    </w:p>
    <w:p w:rsidR="00051997" w:rsidRDefault="008252BE" w:rsidP="007C3E0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 w:hint="eastAsia"/>
          <w:sz w:val="24"/>
        </w:rPr>
        <w:t>注册地址：</w:t>
      </w:r>
      <w:r w:rsidR="00051997" w:rsidRPr="00051997">
        <w:rPr>
          <w:rFonts w:asciiTheme="minorEastAsia" w:hAnsiTheme="minorEastAsia" w:hint="eastAsia"/>
          <w:sz w:val="24"/>
        </w:rPr>
        <w:t>浙江省金华市义乌市福田街道商城大道</w:t>
      </w:r>
      <w:proofErr w:type="gramStart"/>
      <w:r w:rsidR="00051997" w:rsidRPr="00051997">
        <w:rPr>
          <w:rFonts w:asciiTheme="minorEastAsia" w:hAnsiTheme="minorEastAsia" w:hint="eastAsia"/>
          <w:sz w:val="24"/>
        </w:rPr>
        <w:t>188号稠银大厦</w:t>
      </w:r>
      <w:proofErr w:type="gramEnd"/>
    </w:p>
    <w:p w:rsidR="008252BE" w:rsidRPr="0030347A" w:rsidRDefault="008252BE" w:rsidP="007C3E0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 w:hint="eastAsia"/>
          <w:sz w:val="24"/>
        </w:rPr>
        <w:t>企业类型：</w:t>
      </w:r>
      <w:r w:rsidRPr="007C7A5D">
        <w:rPr>
          <w:rFonts w:asciiTheme="minorEastAsia" w:hAnsiTheme="minorEastAsia"/>
          <w:sz w:val="24"/>
        </w:rPr>
        <w:t>其他股份有限公司(非上市)</w:t>
      </w:r>
    </w:p>
    <w:p w:rsidR="008252BE" w:rsidRPr="0030347A" w:rsidRDefault="008252BE" w:rsidP="007C3E0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 w:hint="eastAsia"/>
          <w:sz w:val="24"/>
        </w:rPr>
        <w:t>法定代表人：</w:t>
      </w:r>
      <w:r>
        <w:rPr>
          <w:rFonts w:asciiTheme="minorEastAsia" w:hAnsiTheme="minorEastAsia" w:hint="eastAsia"/>
          <w:sz w:val="24"/>
        </w:rPr>
        <w:t>金子军</w:t>
      </w:r>
    </w:p>
    <w:p w:rsidR="008252BE" w:rsidRPr="0030347A" w:rsidRDefault="008252BE" w:rsidP="007C3E0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 w:hint="eastAsia"/>
          <w:sz w:val="24"/>
        </w:rPr>
        <w:t>注册资本：</w:t>
      </w:r>
      <w:r>
        <w:rPr>
          <w:rFonts w:asciiTheme="minorEastAsia" w:hAnsiTheme="minorEastAsia" w:hint="eastAsia"/>
          <w:sz w:val="24"/>
        </w:rPr>
        <w:t>420,000</w:t>
      </w:r>
      <w:r w:rsidRPr="0030347A">
        <w:rPr>
          <w:rFonts w:asciiTheme="minorEastAsia" w:hAnsiTheme="minorEastAsia"/>
          <w:sz w:val="24"/>
        </w:rPr>
        <w:t>万元</w:t>
      </w:r>
    </w:p>
    <w:p w:rsidR="008252BE" w:rsidRPr="007C7A5D" w:rsidRDefault="008252BE" w:rsidP="007C3E0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/>
          <w:sz w:val="24"/>
        </w:rPr>
        <w:t>成立日期：</w:t>
      </w:r>
      <w:r w:rsidRPr="007C7A5D">
        <w:rPr>
          <w:rFonts w:asciiTheme="minorEastAsia" w:hAnsiTheme="minorEastAsia" w:hint="eastAsia"/>
          <w:sz w:val="24"/>
        </w:rPr>
        <w:t>1987年6月25日</w:t>
      </w:r>
    </w:p>
    <w:p w:rsidR="008252BE" w:rsidRPr="00E42F7F" w:rsidRDefault="008252BE" w:rsidP="007C3E0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E42F7F">
        <w:rPr>
          <w:rFonts w:asciiTheme="minorEastAsia" w:hAnsiTheme="minorEastAsia" w:hint="eastAsia"/>
          <w:sz w:val="24"/>
        </w:rPr>
        <w:t>经营范围：（一）吸收公众存款；（二）发放短期、中期和长期贷款；（三）办理国内外结算；（四）办理票据承兑与贴现；（五）发行金融债券；（六）代理发行、代理兑付、承销政府债券；（七）买卖政府债券、金融债券；（八）从事同业拆借；（九）售汇、结汇业务；（十）从事银行卡业务；（十一）提供信用证服务及担保；（十二）代理收付款项及代理保险业务；（十三）提供保管箱服务；（十四）经银行业监督管理机构及有关部门批准的其他业务。</w:t>
      </w:r>
    </w:p>
    <w:p w:rsidR="00F75B44" w:rsidRPr="00F205C8" w:rsidRDefault="00F75B44" w:rsidP="007C3E0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8252BE" w:rsidRPr="00F66C9B" w:rsidRDefault="006352CF" w:rsidP="003449B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</w:rPr>
        <w:t>4</w:t>
      </w:r>
      <w:r w:rsidR="008252BE">
        <w:rPr>
          <w:rFonts w:asciiTheme="minorEastAsia" w:hAnsiTheme="minorEastAsia" w:hint="eastAsia"/>
          <w:sz w:val="24"/>
        </w:rPr>
        <w:t>、</w:t>
      </w:r>
      <w:r w:rsidR="008252BE" w:rsidRPr="00456247">
        <w:rPr>
          <w:rFonts w:asciiTheme="minorEastAsia" w:hAnsiTheme="minorEastAsia" w:hint="eastAsia"/>
          <w:sz w:val="24"/>
        </w:rPr>
        <w:t>主要财务指标</w:t>
      </w:r>
      <w:r w:rsidR="00F66C9B">
        <w:rPr>
          <w:rFonts w:asciiTheme="minorEastAsia" w:hAnsiTheme="minorEastAsia" w:hint="eastAsia"/>
          <w:sz w:val="24"/>
        </w:rPr>
        <w:t>（经审计）</w:t>
      </w:r>
      <w:r w:rsidR="008252BE" w:rsidRPr="00456247">
        <w:rPr>
          <w:rFonts w:asciiTheme="minorEastAsia" w:hAnsiTheme="minorEastAsia" w:hint="eastAsia"/>
          <w:sz w:val="24"/>
        </w:rPr>
        <w:t>：</w:t>
      </w:r>
      <w:r w:rsidR="003449B4">
        <w:rPr>
          <w:rFonts w:asciiTheme="minorEastAsia" w:hAnsiTheme="minorEastAsia" w:hint="eastAsia"/>
          <w:sz w:val="24"/>
        </w:rPr>
        <w:t xml:space="preserve">   </w:t>
      </w:r>
      <w:r w:rsidR="008252BE">
        <w:rPr>
          <w:rFonts w:asciiTheme="minorEastAsia" w:hAnsiTheme="minorEastAsia" w:hint="eastAsia"/>
          <w:sz w:val="24"/>
        </w:rPr>
        <w:t xml:space="preserve">                       </w:t>
      </w:r>
      <w:r w:rsidR="008252BE" w:rsidRPr="00F66C9B">
        <w:rPr>
          <w:rFonts w:asciiTheme="minorEastAsia" w:hAnsiTheme="minorEastAsia" w:hint="eastAsia"/>
          <w:szCs w:val="21"/>
        </w:rPr>
        <w:t xml:space="preserve">  单位：万元</w:t>
      </w:r>
    </w:p>
    <w:tbl>
      <w:tblPr>
        <w:tblStyle w:val="a4"/>
        <w:tblW w:w="8505" w:type="dxa"/>
        <w:tblInd w:w="-34" w:type="dxa"/>
        <w:tblLook w:val="04A0" w:firstRow="1" w:lastRow="0" w:firstColumn="1" w:lastColumn="0" w:noHBand="0" w:noVBand="1"/>
      </w:tblPr>
      <w:tblGrid>
        <w:gridCol w:w="3403"/>
        <w:gridCol w:w="2551"/>
        <w:gridCol w:w="2551"/>
      </w:tblGrid>
      <w:tr w:rsidR="008252BE" w:rsidRPr="00783194" w:rsidTr="008252BE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E" w:rsidRPr="00783194" w:rsidRDefault="008252BE" w:rsidP="00493B3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项   目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8252BE" w:rsidP="00F66C9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2022年12月31日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8252BE" w:rsidP="00F66C9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2021年12月31日</w:t>
            </w:r>
          </w:p>
        </w:tc>
      </w:tr>
      <w:tr w:rsidR="008252BE" w:rsidRPr="00783194" w:rsidTr="008252BE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E" w:rsidRPr="00783194" w:rsidRDefault="008252BE" w:rsidP="00493B31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资产总额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051997" w:rsidP="00493B3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32,702,136.40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8252BE" w:rsidP="0047534B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29,604,576.67</w:t>
            </w:r>
          </w:p>
        </w:tc>
      </w:tr>
      <w:tr w:rsidR="008252BE" w:rsidRPr="00783194" w:rsidTr="008252BE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E" w:rsidRPr="00783194" w:rsidRDefault="008252BE" w:rsidP="00493B31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负债总额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051997" w:rsidP="00493B3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30,213,658.94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8252BE" w:rsidP="0047534B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27,273,843.04</w:t>
            </w:r>
          </w:p>
        </w:tc>
      </w:tr>
      <w:tr w:rsidR="008252BE" w:rsidRPr="00783194" w:rsidTr="008252BE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E" w:rsidRPr="00783194" w:rsidRDefault="008252BE" w:rsidP="00493B31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归属于母公司的股东权益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051997" w:rsidP="00493B3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2,355,505.73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8252BE" w:rsidP="0047534B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2,214,347.34</w:t>
            </w:r>
          </w:p>
        </w:tc>
      </w:tr>
      <w:tr w:rsidR="008252BE" w:rsidRPr="00783194" w:rsidTr="008252BE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E" w:rsidRPr="00783194" w:rsidRDefault="008252BE" w:rsidP="00493B3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项    目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8252BE" w:rsidP="00493B3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2022年度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8252BE" w:rsidP="0047534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2021年度</w:t>
            </w:r>
          </w:p>
        </w:tc>
      </w:tr>
      <w:tr w:rsidR="008252BE" w:rsidRPr="00783194" w:rsidTr="008252BE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E" w:rsidRPr="00783194" w:rsidRDefault="008252BE" w:rsidP="00493B31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营业收入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051997" w:rsidP="00493B3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843,594.58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8252BE" w:rsidP="0047534B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759,840.21</w:t>
            </w:r>
          </w:p>
        </w:tc>
      </w:tr>
      <w:tr w:rsidR="008252BE" w:rsidRPr="00783194" w:rsidTr="008252BE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E" w:rsidRPr="00783194" w:rsidRDefault="008252BE" w:rsidP="00493B31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营业利润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051997" w:rsidP="00493B3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229,739.82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8252BE" w:rsidP="0047534B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225,991.16</w:t>
            </w:r>
          </w:p>
        </w:tc>
      </w:tr>
      <w:tr w:rsidR="008252BE" w:rsidRPr="00783194" w:rsidTr="008252BE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E" w:rsidRPr="00783194" w:rsidRDefault="008252BE" w:rsidP="00493B31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归属于母公司股东的</w:t>
            </w:r>
            <w:r w:rsidRPr="00783194">
              <w:rPr>
                <w:rFonts w:ascii="宋体" w:hAnsi="宋体" w:cs="宋体" w:hint="eastAsia"/>
                <w:kern w:val="0"/>
                <w:szCs w:val="21"/>
              </w:rPr>
              <w:t>净利润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051997" w:rsidP="00493B3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178,012.50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E" w:rsidRPr="00783194" w:rsidRDefault="008252BE" w:rsidP="0047534B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173,834.50</w:t>
            </w:r>
          </w:p>
        </w:tc>
      </w:tr>
    </w:tbl>
    <w:p w:rsidR="00F75B44" w:rsidRDefault="00F75B44" w:rsidP="007C3E0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8252BE" w:rsidRDefault="006352CF" w:rsidP="007C3E0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5</w:t>
      </w:r>
      <w:r w:rsidR="008252BE" w:rsidRPr="00C40FE7">
        <w:rPr>
          <w:rFonts w:asciiTheme="minorEastAsia" w:hAnsiTheme="minorEastAsia" w:hint="eastAsia"/>
          <w:sz w:val="24"/>
        </w:rPr>
        <w:t>、</w:t>
      </w:r>
      <w:r w:rsidR="001C1E55">
        <w:rPr>
          <w:rFonts w:asciiTheme="minorEastAsia" w:hAnsiTheme="minorEastAsia" w:hint="eastAsia"/>
          <w:sz w:val="24"/>
        </w:rPr>
        <w:t>经核查，</w:t>
      </w:r>
      <w:r w:rsidR="008252BE">
        <w:rPr>
          <w:rFonts w:asciiTheme="minorEastAsia" w:hAnsiTheme="minorEastAsia" w:hint="eastAsia"/>
          <w:sz w:val="24"/>
        </w:rPr>
        <w:t>稠州银行</w:t>
      </w:r>
      <w:r w:rsidR="008252BE" w:rsidRPr="00C40FE7">
        <w:rPr>
          <w:rFonts w:ascii="宋体" w:hAnsi="宋体" w:hint="eastAsia"/>
          <w:sz w:val="24"/>
        </w:rPr>
        <w:t>不属于失信被执行人。</w:t>
      </w:r>
    </w:p>
    <w:p w:rsidR="008252BE" w:rsidRPr="008252BE" w:rsidRDefault="008252BE" w:rsidP="007C3E0D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A340BB" w:rsidRPr="007C3E0D" w:rsidRDefault="00A340BB" w:rsidP="007C3E0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7C3E0D">
        <w:rPr>
          <w:rFonts w:ascii="宋体" w:eastAsia="宋体" w:hAnsi="宋体" w:cs="Times New Roman"/>
          <w:b/>
          <w:sz w:val="24"/>
          <w:szCs w:val="24"/>
        </w:rPr>
        <w:t>三、</w:t>
      </w:r>
      <w:r w:rsidR="006352CF" w:rsidRPr="007C3E0D">
        <w:rPr>
          <w:rFonts w:ascii="宋体" w:eastAsia="宋体" w:hAnsi="宋体" w:cs="Times New Roman"/>
          <w:b/>
          <w:sz w:val="24"/>
          <w:szCs w:val="24"/>
        </w:rPr>
        <w:t>处置资产</w:t>
      </w:r>
      <w:r w:rsidRPr="007C3E0D">
        <w:rPr>
          <w:rFonts w:ascii="宋体" w:eastAsia="宋体" w:hAnsi="宋体" w:cs="Times New Roman"/>
          <w:b/>
          <w:sz w:val="24"/>
          <w:szCs w:val="24"/>
        </w:rPr>
        <w:t>目的和对公司的影响</w:t>
      </w:r>
    </w:p>
    <w:p w:rsidR="007C3E0D" w:rsidRPr="00C96B88" w:rsidRDefault="00A340BB" w:rsidP="00F75B4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outlineLvl w:val="0"/>
        <w:rPr>
          <w:rFonts w:ascii="宋体" w:eastAsia="宋体" w:hAnsi="宋体" w:cs="Times New Roman"/>
          <w:sz w:val="24"/>
          <w:szCs w:val="24"/>
        </w:rPr>
      </w:pPr>
      <w:r w:rsidRPr="00A340BB">
        <w:rPr>
          <w:rFonts w:ascii="宋体" w:eastAsia="宋体" w:hAnsi="宋体" w:cs="Times New Roman"/>
          <w:sz w:val="24"/>
          <w:szCs w:val="24"/>
        </w:rPr>
        <w:t>为盘活资产，</w:t>
      </w:r>
      <w:r w:rsidR="006352CF">
        <w:rPr>
          <w:rFonts w:ascii="宋体" w:eastAsia="宋体" w:hAnsi="宋体" w:cs="Times New Roman"/>
          <w:sz w:val="24"/>
          <w:szCs w:val="24"/>
        </w:rPr>
        <w:t>提高经营效率，</w:t>
      </w:r>
      <w:r w:rsidRPr="00A340BB">
        <w:rPr>
          <w:rFonts w:ascii="宋体" w:eastAsia="宋体" w:hAnsi="宋体" w:cs="Times New Roman"/>
          <w:sz w:val="24"/>
          <w:szCs w:val="24"/>
        </w:rPr>
        <w:t>公司授权管理层</w:t>
      </w:r>
      <w:proofErr w:type="gramStart"/>
      <w:r w:rsidRPr="00A340BB">
        <w:rPr>
          <w:rFonts w:ascii="宋体" w:eastAsia="宋体" w:hAnsi="宋体" w:cs="Times New Roman"/>
          <w:sz w:val="24"/>
          <w:szCs w:val="24"/>
        </w:rPr>
        <w:t>处置</w:t>
      </w:r>
      <w:r w:rsidR="006352CF">
        <w:rPr>
          <w:rFonts w:ascii="宋体" w:eastAsia="宋体" w:hAnsi="宋体" w:cs="Times New Roman"/>
          <w:sz w:val="24"/>
          <w:szCs w:val="24"/>
        </w:rPr>
        <w:t>稠州银行</w:t>
      </w:r>
      <w:proofErr w:type="gramEnd"/>
      <w:r w:rsidR="006352CF">
        <w:rPr>
          <w:rFonts w:ascii="宋体" w:eastAsia="宋体" w:hAnsi="宋体" w:cs="Times New Roman" w:hint="eastAsia"/>
          <w:sz w:val="24"/>
          <w:szCs w:val="24"/>
        </w:rPr>
        <w:t>4.82%的股权。</w:t>
      </w:r>
      <w:r w:rsidR="007C3E0D">
        <w:rPr>
          <w:rFonts w:ascii="宋体" w:eastAsia="宋体" w:hAnsi="宋体" w:cs="Times New Roman" w:hint="eastAsia"/>
          <w:sz w:val="24"/>
          <w:szCs w:val="24"/>
        </w:rPr>
        <w:t>本次授权事项符合公司战略发展规划，</w:t>
      </w:r>
      <w:r w:rsidR="00F75B44">
        <w:rPr>
          <w:rFonts w:ascii="宋体" w:eastAsia="宋体" w:hAnsi="宋体" w:cs="Times New Roman"/>
          <w:sz w:val="24"/>
          <w:szCs w:val="24"/>
        </w:rPr>
        <w:t>有利于公司改善资产结构，</w:t>
      </w:r>
      <w:r w:rsidR="003A4335" w:rsidRPr="003A4335">
        <w:rPr>
          <w:rFonts w:ascii="宋体" w:eastAsia="宋体" w:hAnsi="宋体" w:cs="Times New Roman"/>
          <w:sz w:val="24"/>
          <w:szCs w:val="24"/>
        </w:rPr>
        <w:t>提高资产流动性，</w:t>
      </w:r>
      <w:r w:rsidR="007C3E0D" w:rsidRPr="00C96B88">
        <w:rPr>
          <w:rFonts w:ascii="宋体" w:eastAsia="宋体" w:hAnsi="宋体" w:cs="Times New Roman"/>
          <w:sz w:val="24"/>
          <w:szCs w:val="24"/>
        </w:rPr>
        <w:t>不存在损害公司和股东利益的情形。</w:t>
      </w:r>
    </w:p>
    <w:p w:rsidR="00C96B88" w:rsidRDefault="00C96B88" w:rsidP="00C96B8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outlineLvl w:val="0"/>
        <w:rPr>
          <w:rFonts w:ascii="宋体" w:eastAsia="宋体" w:hAnsi="宋体" w:cs="Times New Roman"/>
          <w:sz w:val="24"/>
          <w:szCs w:val="24"/>
        </w:rPr>
      </w:pPr>
      <w:r w:rsidRPr="00C96B88">
        <w:rPr>
          <w:rFonts w:ascii="宋体" w:eastAsia="宋体" w:hAnsi="宋体" w:cs="Times New Roman"/>
          <w:sz w:val="24"/>
          <w:szCs w:val="24"/>
        </w:rPr>
        <w:t>该</w:t>
      </w:r>
      <w:r>
        <w:rPr>
          <w:rFonts w:ascii="宋体" w:eastAsia="宋体" w:hAnsi="宋体" w:cs="Times New Roman"/>
          <w:sz w:val="24"/>
          <w:szCs w:val="24"/>
        </w:rPr>
        <w:t>事项</w:t>
      </w:r>
      <w:r w:rsidRPr="00C96B88">
        <w:rPr>
          <w:rFonts w:ascii="宋体" w:eastAsia="宋体" w:hAnsi="宋体" w:cs="Times New Roman"/>
          <w:sz w:val="24"/>
          <w:szCs w:val="24"/>
        </w:rPr>
        <w:t>最终能否顺利完成尚存在不确定性。公司将根据进展情况，及时履行信息披露义务。敬请投资者关注公司后续相关公告并注意投资风险。</w:t>
      </w:r>
    </w:p>
    <w:p w:rsidR="00A340BB" w:rsidRPr="00A340BB" w:rsidRDefault="00A340BB" w:rsidP="003A433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outlineLvl w:val="0"/>
        <w:rPr>
          <w:rFonts w:ascii="宋体" w:eastAsia="宋体" w:hAnsi="宋体" w:cs="Times New Roman"/>
          <w:sz w:val="24"/>
          <w:szCs w:val="24"/>
        </w:rPr>
      </w:pPr>
    </w:p>
    <w:p w:rsidR="00A340BB" w:rsidRPr="007C3E0D" w:rsidRDefault="007C3E0D" w:rsidP="007C3E0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7C3E0D">
        <w:rPr>
          <w:rFonts w:ascii="宋体" w:eastAsia="宋体" w:hAnsi="宋体" w:cs="Times New Roman"/>
          <w:b/>
          <w:sz w:val="24"/>
          <w:szCs w:val="24"/>
        </w:rPr>
        <w:t>四</w:t>
      </w:r>
      <w:r w:rsidR="00A340BB" w:rsidRPr="007C3E0D">
        <w:rPr>
          <w:rFonts w:ascii="宋体" w:eastAsia="宋体" w:hAnsi="宋体" w:cs="Times New Roman"/>
          <w:b/>
          <w:sz w:val="24"/>
          <w:szCs w:val="24"/>
        </w:rPr>
        <w:t>、备查文件</w:t>
      </w:r>
    </w:p>
    <w:p w:rsidR="00A340BB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340BB">
        <w:rPr>
          <w:rFonts w:ascii="宋体" w:eastAsia="宋体" w:hAnsi="宋体" w:cs="Times New Roman"/>
          <w:sz w:val="24"/>
          <w:szCs w:val="24"/>
        </w:rPr>
        <w:t>1</w:t>
      </w:r>
      <w:r w:rsidR="00232B0E">
        <w:rPr>
          <w:rFonts w:ascii="宋体" w:eastAsia="宋体" w:hAnsi="宋体" w:cs="Times New Roman"/>
          <w:sz w:val="24"/>
          <w:szCs w:val="24"/>
        </w:rPr>
        <w:t>、第九</w:t>
      </w:r>
      <w:r w:rsidRPr="00A340BB">
        <w:rPr>
          <w:rFonts w:ascii="宋体" w:eastAsia="宋体" w:hAnsi="宋体" w:cs="Times New Roman"/>
          <w:sz w:val="24"/>
          <w:szCs w:val="24"/>
        </w:rPr>
        <w:t>届董事会第</w:t>
      </w:r>
      <w:r w:rsidR="00232B0E">
        <w:rPr>
          <w:rFonts w:ascii="宋体" w:eastAsia="宋体" w:hAnsi="宋体" w:cs="Times New Roman"/>
          <w:sz w:val="24"/>
          <w:szCs w:val="24"/>
        </w:rPr>
        <w:t>一次</w:t>
      </w:r>
      <w:r w:rsidR="007C3E0D">
        <w:rPr>
          <w:rFonts w:ascii="宋体" w:eastAsia="宋体" w:hAnsi="宋体" w:cs="Times New Roman"/>
          <w:sz w:val="24"/>
          <w:szCs w:val="24"/>
        </w:rPr>
        <w:t>会议决议。</w:t>
      </w:r>
    </w:p>
    <w:p w:rsidR="007C3E0D" w:rsidRDefault="007C3E0D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C3E0D" w:rsidRPr="00A340BB" w:rsidRDefault="007C3E0D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A340BB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340BB">
        <w:rPr>
          <w:rFonts w:ascii="宋体" w:eastAsia="宋体" w:hAnsi="宋体" w:cs="Times New Roman"/>
          <w:sz w:val="24"/>
          <w:szCs w:val="24"/>
        </w:rPr>
        <w:t>特此公告。</w:t>
      </w:r>
    </w:p>
    <w:p w:rsidR="007C3E0D" w:rsidRDefault="007C3E0D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</w:p>
    <w:p w:rsidR="00A340BB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A10A2" w:rsidRDefault="00EA10A2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3449B4" w:rsidRDefault="003449B4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3A4335" w:rsidRPr="00A340BB" w:rsidRDefault="003A4335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A340BB" w:rsidRPr="00A340BB" w:rsidRDefault="007C3E0D" w:rsidP="007C3E0D">
      <w:pPr>
        <w:adjustRightInd w:val="0"/>
        <w:snapToGrid w:val="0"/>
        <w:spacing w:line="360" w:lineRule="auto"/>
        <w:ind w:firstLineChars="1900" w:firstLine="456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江苏华西村</w:t>
      </w:r>
      <w:r w:rsidR="00A340BB" w:rsidRPr="00A340BB">
        <w:rPr>
          <w:rFonts w:ascii="宋体" w:eastAsia="宋体" w:hAnsi="宋体" w:cs="Times New Roman"/>
          <w:sz w:val="24"/>
          <w:szCs w:val="24"/>
        </w:rPr>
        <w:t>股份有限公司董事会</w:t>
      </w:r>
    </w:p>
    <w:p w:rsidR="00A340BB" w:rsidRPr="00A340BB" w:rsidRDefault="00A340BB" w:rsidP="00FE0C52">
      <w:pPr>
        <w:adjustRightInd w:val="0"/>
        <w:snapToGrid w:val="0"/>
        <w:spacing w:line="360" w:lineRule="auto"/>
        <w:ind w:firstLineChars="2300" w:firstLine="5520"/>
        <w:rPr>
          <w:rFonts w:ascii="宋体" w:eastAsia="宋体" w:hAnsi="宋体" w:cs="Times New Roman"/>
          <w:sz w:val="24"/>
          <w:szCs w:val="24"/>
        </w:rPr>
      </w:pPr>
      <w:r w:rsidRPr="00A340BB">
        <w:rPr>
          <w:rFonts w:ascii="宋体" w:eastAsia="宋体" w:hAnsi="宋体" w:cs="Times New Roman"/>
          <w:sz w:val="24"/>
          <w:szCs w:val="24"/>
        </w:rPr>
        <w:t>2023年</w:t>
      </w:r>
      <w:r w:rsidR="00EA10A2">
        <w:rPr>
          <w:rFonts w:ascii="宋体" w:eastAsia="宋体" w:hAnsi="宋体" w:cs="Times New Roman" w:hint="eastAsia"/>
          <w:sz w:val="24"/>
          <w:szCs w:val="24"/>
        </w:rPr>
        <w:t>11</w:t>
      </w:r>
      <w:r w:rsidRPr="00A340BB">
        <w:rPr>
          <w:rFonts w:ascii="宋体" w:eastAsia="宋体" w:hAnsi="宋体" w:cs="Times New Roman"/>
          <w:sz w:val="24"/>
          <w:szCs w:val="24"/>
        </w:rPr>
        <w:t>月</w:t>
      </w:r>
      <w:r w:rsidR="00EA10A2">
        <w:rPr>
          <w:rFonts w:ascii="宋体" w:eastAsia="宋体" w:hAnsi="宋体" w:cs="Times New Roman" w:hint="eastAsia"/>
          <w:sz w:val="24"/>
          <w:szCs w:val="24"/>
        </w:rPr>
        <w:t>3</w:t>
      </w:r>
      <w:r w:rsidRPr="00A340BB">
        <w:rPr>
          <w:rFonts w:ascii="宋体" w:eastAsia="宋体" w:hAnsi="宋体" w:cs="Times New Roman"/>
          <w:sz w:val="24"/>
          <w:szCs w:val="24"/>
        </w:rPr>
        <w:t>日</w:t>
      </w:r>
    </w:p>
    <w:p w:rsidR="00CA1D6D" w:rsidRPr="00A340BB" w:rsidRDefault="00CA1D6D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sectPr w:rsidR="00CA1D6D" w:rsidRPr="00A340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D9" w:rsidRDefault="00E912D9" w:rsidP="003449B4">
      <w:r>
        <w:separator/>
      </w:r>
    </w:p>
  </w:endnote>
  <w:endnote w:type="continuationSeparator" w:id="0">
    <w:p w:rsidR="00E912D9" w:rsidRDefault="00E912D9" w:rsidP="0034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067439"/>
      <w:docPartObj>
        <w:docPartGallery w:val="Page Numbers (Bottom of Page)"/>
        <w:docPartUnique/>
      </w:docPartObj>
    </w:sdtPr>
    <w:sdtEndPr/>
    <w:sdtContent>
      <w:p w:rsidR="003449B4" w:rsidRDefault="003449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C52" w:rsidRPr="00FE0C52">
          <w:rPr>
            <w:noProof/>
            <w:lang w:val="zh-CN"/>
          </w:rPr>
          <w:t>3</w:t>
        </w:r>
        <w:r>
          <w:fldChar w:fldCharType="end"/>
        </w:r>
      </w:p>
    </w:sdtContent>
  </w:sdt>
  <w:p w:rsidR="003449B4" w:rsidRDefault="003449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D9" w:rsidRDefault="00E912D9" w:rsidP="003449B4">
      <w:r>
        <w:separator/>
      </w:r>
    </w:p>
  </w:footnote>
  <w:footnote w:type="continuationSeparator" w:id="0">
    <w:p w:rsidR="00E912D9" w:rsidRDefault="00E912D9" w:rsidP="00344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22"/>
    <w:rsid w:val="00051997"/>
    <w:rsid w:val="00143740"/>
    <w:rsid w:val="001C1E55"/>
    <w:rsid w:val="00202B57"/>
    <w:rsid w:val="00232B0E"/>
    <w:rsid w:val="003449B4"/>
    <w:rsid w:val="003A4335"/>
    <w:rsid w:val="003B5AB4"/>
    <w:rsid w:val="00437408"/>
    <w:rsid w:val="004740F9"/>
    <w:rsid w:val="004F1743"/>
    <w:rsid w:val="006352CF"/>
    <w:rsid w:val="00766E26"/>
    <w:rsid w:val="007C3E0D"/>
    <w:rsid w:val="007E6B87"/>
    <w:rsid w:val="008252BE"/>
    <w:rsid w:val="008D7CB0"/>
    <w:rsid w:val="008F430F"/>
    <w:rsid w:val="0099003A"/>
    <w:rsid w:val="009A0E22"/>
    <w:rsid w:val="00A17E6C"/>
    <w:rsid w:val="00A340BB"/>
    <w:rsid w:val="00A94CD9"/>
    <w:rsid w:val="00C96B88"/>
    <w:rsid w:val="00CA1D6D"/>
    <w:rsid w:val="00D67B62"/>
    <w:rsid w:val="00E42F7F"/>
    <w:rsid w:val="00E912D9"/>
    <w:rsid w:val="00EA10A2"/>
    <w:rsid w:val="00F66C9B"/>
    <w:rsid w:val="00F75B44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8252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44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49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4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49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8252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44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49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4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49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2023-08-18T00:20:00Z</dcterms:created>
  <dcterms:modified xsi:type="dcterms:W3CDTF">2023-11-03T01:00:00Z</dcterms:modified>
</cp:coreProperties>
</file>