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110" w:rsidRPr="00251C19" w:rsidRDefault="00760110" w:rsidP="00123C71">
      <w:pPr>
        <w:snapToGrid w:val="0"/>
        <w:spacing w:line="360" w:lineRule="auto"/>
        <w:ind w:right="254"/>
        <w:jc w:val="center"/>
        <w:rPr>
          <w:rFonts w:ascii="宋体" w:eastAsia="宋体" w:hAnsi="宋体"/>
          <w:sz w:val="24"/>
          <w:szCs w:val="24"/>
        </w:rPr>
      </w:pPr>
      <w:r w:rsidRPr="00760110">
        <w:rPr>
          <w:rFonts w:ascii="宋体" w:eastAsia="宋体" w:hAnsi="宋体"/>
          <w:sz w:val="24"/>
          <w:szCs w:val="24"/>
        </w:rPr>
        <w:t>证券代码：</w:t>
      </w:r>
      <w:r w:rsidRPr="00760110">
        <w:rPr>
          <w:rFonts w:ascii="宋体" w:eastAsia="宋体" w:hAnsi="宋体" w:hint="eastAsia"/>
          <w:sz w:val="24"/>
          <w:szCs w:val="24"/>
        </w:rPr>
        <w:t xml:space="preserve">000936  </w:t>
      </w:r>
      <w:r w:rsidR="003C3A4A">
        <w:rPr>
          <w:rFonts w:ascii="宋体" w:eastAsia="宋体" w:hAnsi="宋体" w:hint="eastAsia"/>
          <w:sz w:val="24"/>
          <w:szCs w:val="24"/>
        </w:rPr>
        <w:t xml:space="preserve"> </w:t>
      </w:r>
      <w:r w:rsidRPr="00760110">
        <w:rPr>
          <w:rFonts w:ascii="宋体" w:eastAsia="宋体" w:hAnsi="宋体" w:hint="eastAsia"/>
          <w:sz w:val="24"/>
          <w:szCs w:val="24"/>
        </w:rPr>
        <w:t xml:space="preserve">   </w:t>
      </w:r>
      <w:r w:rsidR="00C47154">
        <w:rPr>
          <w:rFonts w:ascii="宋体" w:eastAsia="宋体" w:hAnsi="宋体" w:hint="eastAsia"/>
          <w:sz w:val="24"/>
          <w:szCs w:val="24"/>
        </w:rPr>
        <w:t xml:space="preserve"> </w:t>
      </w:r>
      <w:r w:rsidRPr="00760110">
        <w:rPr>
          <w:rFonts w:ascii="宋体" w:eastAsia="宋体" w:hAnsi="宋体" w:hint="eastAsia"/>
          <w:sz w:val="24"/>
          <w:szCs w:val="24"/>
        </w:rPr>
        <w:t xml:space="preserve"> </w:t>
      </w:r>
      <w:r w:rsidRPr="00760110">
        <w:rPr>
          <w:rFonts w:ascii="宋体" w:eastAsia="宋体" w:hAnsi="宋体"/>
          <w:sz w:val="24"/>
          <w:szCs w:val="24"/>
        </w:rPr>
        <w:t>证券简称：</w:t>
      </w:r>
      <w:r w:rsidRPr="00760110">
        <w:rPr>
          <w:rFonts w:ascii="宋体" w:eastAsia="宋体" w:hAnsi="宋体" w:hint="eastAsia"/>
          <w:sz w:val="24"/>
          <w:szCs w:val="24"/>
        </w:rPr>
        <w:t xml:space="preserve">华西股份  </w:t>
      </w:r>
      <w:r w:rsidR="00C47154">
        <w:rPr>
          <w:rFonts w:ascii="宋体" w:eastAsia="宋体" w:hAnsi="宋体" w:hint="eastAsia"/>
          <w:sz w:val="24"/>
          <w:szCs w:val="24"/>
        </w:rPr>
        <w:t xml:space="preserve"> </w:t>
      </w:r>
      <w:r w:rsidRPr="00760110">
        <w:rPr>
          <w:rFonts w:ascii="宋体" w:eastAsia="宋体" w:hAnsi="宋体" w:hint="eastAsia"/>
          <w:sz w:val="24"/>
          <w:szCs w:val="24"/>
        </w:rPr>
        <w:t xml:space="preserve">   </w:t>
      </w:r>
      <w:r w:rsidRPr="00760110">
        <w:rPr>
          <w:rFonts w:ascii="宋体" w:eastAsia="宋体" w:hAnsi="宋体" w:hint="eastAsia"/>
          <w:color w:val="FF0000"/>
          <w:sz w:val="24"/>
          <w:szCs w:val="24"/>
        </w:rPr>
        <w:t xml:space="preserve"> </w:t>
      </w:r>
      <w:r w:rsidRPr="00251C19">
        <w:rPr>
          <w:rFonts w:ascii="宋体" w:eastAsia="宋体" w:hAnsi="宋体" w:hint="eastAsia"/>
          <w:sz w:val="24"/>
          <w:szCs w:val="24"/>
        </w:rPr>
        <w:t xml:space="preserve"> </w:t>
      </w:r>
      <w:r w:rsidRPr="00251C19">
        <w:rPr>
          <w:rFonts w:ascii="宋体" w:eastAsia="宋体" w:hAnsi="宋体"/>
          <w:sz w:val="24"/>
          <w:szCs w:val="24"/>
        </w:rPr>
        <w:t>公告编号：</w:t>
      </w:r>
      <w:r w:rsidRPr="00251C19">
        <w:rPr>
          <w:rFonts w:ascii="宋体" w:eastAsia="宋体" w:hAnsi="宋体" w:hint="eastAsia"/>
          <w:sz w:val="24"/>
          <w:szCs w:val="24"/>
        </w:rPr>
        <w:t>2023-</w:t>
      </w:r>
      <w:r w:rsidR="00C44DBD" w:rsidRPr="00251C19">
        <w:rPr>
          <w:rFonts w:ascii="宋体" w:eastAsia="宋体" w:hAnsi="宋体" w:hint="eastAsia"/>
          <w:sz w:val="24"/>
          <w:szCs w:val="24"/>
        </w:rPr>
        <w:t>0</w:t>
      </w:r>
      <w:r w:rsidR="009D64C4" w:rsidRPr="00251C19">
        <w:rPr>
          <w:rFonts w:ascii="宋体" w:eastAsia="宋体" w:hAnsi="宋体" w:hint="eastAsia"/>
          <w:sz w:val="24"/>
          <w:szCs w:val="24"/>
        </w:rPr>
        <w:t>4</w:t>
      </w:r>
      <w:r w:rsidR="006B3730" w:rsidRPr="00251C19">
        <w:rPr>
          <w:rFonts w:ascii="宋体" w:eastAsia="宋体" w:hAnsi="宋体" w:hint="eastAsia"/>
          <w:sz w:val="24"/>
          <w:szCs w:val="24"/>
        </w:rPr>
        <w:t>2</w:t>
      </w:r>
    </w:p>
    <w:p w:rsidR="00760110" w:rsidRPr="00760110" w:rsidRDefault="00760110" w:rsidP="00760110">
      <w:pPr>
        <w:jc w:val="center"/>
        <w:rPr>
          <w:b/>
          <w:sz w:val="30"/>
          <w:szCs w:val="30"/>
        </w:rPr>
      </w:pPr>
    </w:p>
    <w:p w:rsidR="00760110" w:rsidRPr="00C47154" w:rsidRDefault="00760110" w:rsidP="00760110">
      <w:pPr>
        <w:jc w:val="center"/>
        <w:rPr>
          <w:rFonts w:ascii="黑体" w:eastAsia="黑体" w:hAnsi="黑体"/>
          <w:b/>
          <w:sz w:val="30"/>
          <w:szCs w:val="30"/>
        </w:rPr>
      </w:pPr>
      <w:r w:rsidRPr="00C47154">
        <w:rPr>
          <w:rFonts w:ascii="黑体" w:eastAsia="黑体" w:hAnsi="黑体"/>
          <w:b/>
          <w:sz w:val="30"/>
          <w:szCs w:val="30"/>
        </w:rPr>
        <w:t>江苏华西村股份有限公司</w:t>
      </w:r>
    </w:p>
    <w:p w:rsidR="00760110" w:rsidRPr="00C47154" w:rsidRDefault="00760110" w:rsidP="00760110">
      <w:pPr>
        <w:jc w:val="center"/>
        <w:rPr>
          <w:rFonts w:ascii="黑体" w:eastAsia="黑体" w:hAnsi="黑体"/>
          <w:b/>
          <w:sz w:val="30"/>
          <w:szCs w:val="30"/>
        </w:rPr>
      </w:pPr>
      <w:r w:rsidRPr="00C47154">
        <w:rPr>
          <w:rFonts w:ascii="黑体" w:eastAsia="黑体" w:hAnsi="黑体"/>
          <w:b/>
          <w:sz w:val="30"/>
          <w:szCs w:val="30"/>
        </w:rPr>
        <w:t>独立董事提名人声明</w:t>
      </w:r>
    </w:p>
    <w:p w:rsidR="00760110" w:rsidRDefault="00760110" w:rsidP="00760110">
      <w:pPr>
        <w:jc w:val="center"/>
      </w:pPr>
    </w:p>
    <w:p w:rsidR="00760110" w:rsidRDefault="00760110" w:rsidP="00760110">
      <w:pPr>
        <w:jc w:val="center"/>
      </w:pPr>
    </w:p>
    <w:p w:rsidR="00760110" w:rsidRPr="00C44DBD" w:rsidRDefault="00760110" w:rsidP="008250DB">
      <w:pPr>
        <w:adjustRightInd w:val="0"/>
        <w:snapToGrid w:val="0"/>
        <w:spacing w:line="360" w:lineRule="auto"/>
        <w:ind w:firstLineChars="200" w:firstLine="480"/>
        <w:rPr>
          <w:rFonts w:asciiTheme="minorEastAsia" w:hAnsiTheme="minorEastAsia"/>
          <w:sz w:val="24"/>
          <w:szCs w:val="24"/>
        </w:rPr>
      </w:pPr>
      <w:r w:rsidRPr="00C44DBD">
        <w:rPr>
          <w:rFonts w:asciiTheme="minorEastAsia" w:hAnsiTheme="minorEastAsia"/>
          <w:sz w:val="24"/>
          <w:szCs w:val="24"/>
        </w:rPr>
        <w:t>提名人</w:t>
      </w:r>
      <w:r w:rsidRPr="00C44DBD">
        <w:rPr>
          <w:rFonts w:asciiTheme="minorEastAsia" w:hAnsiTheme="minorEastAsia"/>
          <w:b/>
          <w:sz w:val="24"/>
          <w:szCs w:val="24"/>
          <w:u w:val="single"/>
        </w:rPr>
        <w:t>江苏华西村股份有限公司董事会</w:t>
      </w:r>
      <w:r w:rsidRPr="00C44DBD">
        <w:rPr>
          <w:rFonts w:asciiTheme="minorEastAsia" w:hAnsiTheme="minorEastAsia"/>
          <w:sz w:val="24"/>
          <w:szCs w:val="24"/>
        </w:rPr>
        <w:t>现就提名</w:t>
      </w:r>
      <w:r w:rsidRPr="00C44DBD">
        <w:rPr>
          <w:rFonts w:asciiTheme="minorEastAsia" w:hAnsiTheme="minorEastAsia"/>
          <w:b/>
          <w:sz w:val="24"/>
          <w:szCs w:val="24"/>
          <w:u w:val="single"/>
        </w:rPr>
        <w:t>周凯先生、孙涛先生、承军先生</w:t>
      </w:r>
      <w:r w:rsidRPr="00C44DBD">
        <w:rPr>
          <w:rFonts w:asciiTheme="minorEastAsia" w:hAnsiTheme="minorEastAsia"/>
          <w:sz w:val="24"/>
          <w:szCs w:val="24"/>
        </w:rPr>
        <w:t xml:space="preserve">为江苏华西村股份有限公司第九届董事会独立董事候选人发表公开声明。被提名人已书面同意出任江苏华西村股份有限公司第九届董事会独立董事候选人。本次提名是在充分了解被提名人职业、教育背景、专业资格、工作经历、全部兼职等情况后作出的，本提名人认为被提名人符合相关法律、行政法规、部门规章、规范性文件和深圳证券交易所业务规则对独立董事候选人任职资格及独立性的要求，具体声明并承诺如下事项： </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一、被提名人已经通过江苏华西村股份有限公司第</w:t>
      </w:r>
      <w:r w:rsidR="00924BEB" w:rsidRPr="00C44DBD">
        <w:rPr>
          <w:rFonts w:asciiTheme="minorEastAsia" w:hAnsiTheme="minorEastAsia"/>
          <w:sz w:val="24"/>
          <w:szCs w:val="24"/>
        </w:rPr>
        <w:t>八</w:t>
      </w:r>
      <w:r w:rsidRPr="00C44DBD">
        <w:rPr>
          <w:rFonts w:asciiTheme="minorEastAsia" w:hAnsiTheme="minorEastAsia"/>
          <w:sz w:val="24"/>
          <w:szCs w:val="24"/>
        </w:rPr>
        <w:t xml:space="preserve">届董事会提名委员会资格审查，提名人与被提名人不存在利害关系或者可能妨碍被提名人独立履职的其他关系。 </w:t>
      </w:r>
    </w:p>
    <w:p w:rsidR="00760110" w:rsidRPr="00C44DBD" w:rsidRDefault="00760110"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760110" w:rsidRPr="00C44DBD" w:rsidRDefault="00760110"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二、被提名人不存在《中华人民共和国公司法》第一百四十六条等规定不得担任公司董事的情形。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三、被提名人符合中国证监会《上市公司独立董事管理办法》和深圳证券交易所自律监管规则规定的独立董事任职资格和条件。</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lastRenderedPageBreak/>
        <w:t xml:space="preserve">四、被提名人符合公司章程规定的独立董事任职条件。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p>
    <w:p w:rsidR="000C4395"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五、被提名人已经参加培训并取得证券交易所认可的相关培训证明材料。</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六、被提名人担任独立董事不会违反《中华人民共和国公务员法》的相关规定。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七、被提名人担任独立董事不会违反中共中央纪委《关于规范中管干部辞去公职或者退（离）休后担任上市公司、基金管理公司独立董事、独立监事的通知》的相关规定。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八、被提名人担任独立董事不会违反中共中央组织部《关于进一步规范党政领导干部在企业兼职（任职）问题的意见》的相关规定。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九、被提名人担任独立董事不会违反中共中央纪委、教育部、监察部《关于加强高等学校反腐倡廉建设的意见》的相关规定。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十、被提名人担任独立董事不会违反中国人民银行《股份制商业银行独立董</w:t>
      </w:r>
      <w:r w:rsidRPr="00C44DBD">
        <w:rPr>
          <w:rFonts w:asciiTheme="minorEastAsia" w:hAnsiTheme="minorEastAsia"/>
          <w:sz w:val="24"/>
          <w:szCs w:val="24"/>
        </w:rPr>
        <w:lastRenderedPageBreak/>
        <w:t xml:space="preserve">事和外部监事制度指引》的相关规定。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十一、被提名人担任独立董事不会违反中国证监会《证券基金经营机构董事、监事、高级管理人员及从业人员监督管理办法》的相关规定。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 </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十二、被提名人担任独立董事不会违反《银行业金融机构董事（理事）和高级管理人员任职资格管理办法》的相关规定 。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十三、被提名人担任独立董事不会违反《保险公司董事、监事和高级管理人员任职资格管理规定》、《保险机构独立董事管理办法》的相关规定。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 </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十四、被提名人担任独立董事不会违反其他法律、行政法规、部门规章、规范性文件和深圳证券交易所业务规则等对于独立董事任职资格的相关规定。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十五、被提名人具备上市公司运作相关的基本知识，熟悉相关法律、行政法规、部门规章、规范性文件及深圳证券交易所业务规则，具有五年以上法律、经济、管理、会计、财务或者其他履行独立董事职责所必需的工作经验。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lastRenderedPageBreak/>
        <w:t xml:space="preserve">十六、以会计专业人士被提名的，被提名人至少具备注册会计师资格，或具有会计、审计或者财务管理专业的高级职称、副教授或以上职称、博士学位，或具有经济管理方面高级职称且在会计、审计或者财务管理等专业岗位有5年以上全职工作经验。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十七、被提名人及其直系亲属、主要社会关系均不在公司及其附属企业任职。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十八、被提名人及其直系亲属不是直接或间接持有公司已发行股份1%以上的股东，也不是上市公司前十名股东中自然人股东。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十九、被提名人及其直系亲属不在直接或间接持有公司已发行股份5%以上的股东单位任职，也不在上市公司前五名股东单位任职。</w:t>
      </w:r>
    </w:p>
    <w:p w:rsidR="000C4395" w:rsidRPr="00C44DBD" w:rsidRDefault="00760110"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sz w:val="24"/>
          <w:szCs w:val="24"/>
        </w:rPr>
        <w:t xml:space="preserve"> </w:t>
      </w:r>
      <w:r w:rsidR="000C4395" w:rsidRPr="00C44DBD">
        <w:rPr>
          <w:rFonts w:asciiTheme="minorEastAsia" w:hAnsiTheme="minorEastAsia" w:hint="eastAsia"/>
          <w:sz w:val="24"/>
          <w:szCs w:val="24"/>
        </w:rPr>
        <w:t>√是</w:t>
      </w:r>
      <w:r w:rsidR="000C4395" w:rsidRPr="00C44DBD">
        <w:rPr>
          <w:rFonts w:asciiTheme="minorEastAsia" w:hAnsiTheme="minorEastAsia"/>
          <w:sz w:val="24"/>
          <w:szCs w:val="24"/>
        </w:rPr>
        <w:t xml:space="preserve"> </w:t>
      </w:r>
      <w:r w:rsidR="000C4395" w:rsidRPr="00C44DBD">
        <w:rPr>
          <w:rFonts w:asciiTheme="minorEastAsia" w:hAnsiTheme="minorEastAsia"/>
          <w:sz w:val="24"/>
          <w:szCs w:val="24"/>
        </w:rPr>
        <w:tab/>
      </w:r>
      <w:r w:rsidR="000C4395" w:rsidRPr="00C44DBD">
        <w:rPr>
          <w:rFonts w:asciiTheme="minorEastAsia" w:hAnsiTheme="minorEastAsia" w:hint="eastAsia"/>
          <w:sz w:val="24"/>
          <w:szCs w:val="24"/>
        </w:rPr>
        <w:t>□</w:t>
      </w:r>
      <w:r w:rsidR="000C4395" w:rsidRPr="00C44DBD">
        <w:rPr>
          <w:rFonts w:asciiTheme="minorEastAsia" w:hAnsiTheme="minorEastAsia"/>
          <w:sz w:val="24"/>
          <w:szCs w:val="24"/>
        </w:rPr>
        <w:t xml:space="preserve"> </w:t>
      </w:r>
      <w:r w:rsidR="000C4395" w:rsidRPr="00C44DBD">
        <w:rPr>
          <w:rFonts w:asciiTheme="minorEastAsia" w:hAnsiTheme="minorEastAsia" w:hint="eastAsia"/>
          <w:sz w:val="24"/>
          <w:szCs w:val="24"/>
        </w:rPr>
        <w:t>否</w:t>
      </w:r>
      <w:r w:rsidR="000C4395"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 </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二十、被提名人及其直系亲属不在公司控股股东、实际控制人的附属企业任职。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十一、被提名人不是为公司及其控股股东、实际控制人或者其各自附属企业提供财务、法律、咨询、保荐等服务的人员，包括但不限于提供服务的中介机构的项目组全体人员、各级复核人员、在报告上签字的人员、合伙人及主要负责人。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lastRenderedPageBreak/>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二十二、被提名人与上市公司及其控股股东、实际控制人或者其各自的附属企业不存在重大业务往来，也不在有重大业务往来的单位及其控股股东、实际控制人单位任职。</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二十三、被提名人在最近十二个月内不具有前六项所列任一种情形。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二十四、被提名人不是被中国证监会采取不得担任上市公司董事、监事、高级管理人员的证券市场禁入措施，且期限尚未届满的人员。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二十五、被提名人不是被证券交易场所公开认定不适合担任上市公司董事、监事和高级管理人员，且期限尚未届满的人员。</w:t>
      </w:r>
    </w:p>
    <w:p w:rsidR="000C4395" w:rsidRPr="00C44DBD" w:rsidRDefault="00760110"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sz w:val="24"/>
          <w:szCs w:val="24"/>
        </w:rPr>
        <w:t xml:space="preserve"> </w:t>
      </w:r>
      <w:r w:rsidR="000C4395" w:rsidRPr="00C44DBD">
        <w:rPr>
          <w:rFonts w:asciiTheme="minorEastAsia" w:hAnsiTheme="minorEastAsia" w:hint="eastAsia"/>
          <w:sz w:val="24"/>
          <w:szCs w:val="24"/>
        </w:rPr>
        <w:t>√是</w:t>
      </w:r>
      <w:r w:rsidR="000C4395" w:rsidRPr="00C44DBD">
        <w:rPr>
          <w:rFonts w:asciiTheme="minorEastAsia" w:hAnsiTheme="minorEastAsia"/>
          <w:sz w:val="24"/>
          <w:szCs w:val="24"/>
        </w:rPr>
        <w:t xml:space="preserve"> </w:t>
      </w:r>
      <w:r w:rsidR="000C4395" w:rsidRPr="00C44DBD">
        <w:rPr>
          <w:rFonts w:asciiTheme="minorEastAsia" w:hAnsiTheme="minorEastAsia"/>
          <w:sz w:val="24"/>
          <w:szCs w:val="24"/>
        </w:rPr>
        <w:tab/>
      </w:r>
      <w:r w:rsidR="000C4395" w:rsidRPr="00C44DBD">
        <w:rPr>
          <w:rFonts w:asciiTheme="minorEastAsia" w:hAnsiTheme="minorEastAsia" w:hint="eastAsia"/>
          <w:sz w:val="24"/>
          <w:szCs w:val="24"/>
        </w:rPr>
        <w:t>□</w:t>
      </w:r>
      <w:r w:rsidR="000C4395" w:rsidRPr="00C44DBD">
        <w:rPr>
          <w:rFonts w:asciiTheme="minorEastAsia" w:hAnsiTheme="minorEastAsia"/>
          <w:sz w:val="24"/>
          <w:szCs w:val="24"/>
        </w:rPr>
        <w:t xml:space="preserve"> </w:t>
      </w:r>
      <w:r w:rsidR="000C4395" w:rsidRPr="00C44DBD">
        <w:rPr>
          <w:rFonts w:asciiTheme="minorEastAsia" w:hAnsiTheme="minorEastAsia" w:hint="eastAsia"/>
          <w:sz w:val="24"/>
          <w:szCs w:val="24"/>
        </w:rPr>
        <w:t>否</w:t>
      </w:r>
      <w:r w:rsidR="000C4395"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二十六、被提名人不是最近三十六个月内因证券期货犯罪，受到司法机关刑事处罚或者中国证监会行政处罚的人员。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 </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二十七、被提名人不是因涉嫌证券期货违法犯罪，被中国证监会立案调查或者被司法机关立案侦查，尚未有明确结论意见的人员。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lastRenderedPageBreak/>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二十八、被提名人最近三十六个月未受到证券交易所公开谴责或三次以上通报批评。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二十九、被提名人不存在重大失信等不良记录。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三十、被提名人不是过往任职独立董事期间因连续两次未能亲自出席也不委托其他董事出席董事会会议被董事会提请股东大会予以解除职务，未满十二个月的人员。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B8479A" w:rsidRDefault="00760110" w:rsidP="00C44DBD">
      <w:pPr>
        <w:adjustRightInd w:val="0"/>
        <w:snapToGrid w:val="0"/>
        <w:spacing w:line="360" w:lineRule="auto"/>
        <w:ind w:firstLineChars="177" w:firstLine="425"/>
        <w:rPr>
          <w:rFonts w:asciiTheme="minorEastAsia" w:hAnsiTheme="minorEastAsia"/>
          <w:sz w:val="24"/>
          <w:szCs w:val="24"/>
        </w:rPr>
      </w:pPr>
      <w:r w:rsidRPr="00B8479A">
        <w:rPr>
          <w:rFonts w:asciiTheme="minorEastAsia" w:hAnsiTheme="minorEastAsia"/>
          <w:sz w:val="24"/>
          <w:szCs w:val="24"/>
        </w:rPr>
        <w:t xml:space="preserve"> </w:t>
      </w:r>
    </w:p>
    <w:p w:rsidR="000C4395" w:rsidRPr="00B8479A" w:rsidRDefault="00760110" w:rsidP="00C44DBD">
      <w:pPr>
        <w:adjustRightInd w:val="0"/>
        <w:snapToGrid w:val="0"/>
        <w:spacing w:line="360" w:lineRule="auto"/>
        <w:ind w:firstLineChars="177" w:firstLine="425"/>
        <w:rPr>
          <w:rFonts w:asciiTheme="minorEastAsia" w:hAnsiTheme="minorEastAsia"/>
          <w:sz w:val="24"/>
          <w:szCs w:val="24"/>
        </w:rPr>
      </w:pPr>
      <w:r w:rsidRPr="00B8479A">
        <w:rPr>
          <w:rFonts w:asciiTheme="minorEastAsia" w:hAnsiTheme="minorEastAsia"/>
          <w:sz w:val="24"/>
          <w:szCs w:val="24"/>
        </w:rPr>
        <w:t xml:space="preserve">三十一、包括本次提名的公司在内，被提名人担任独立董事的境内上市公司数量不超过三家。 </w:t>
      </w:r>
    </w:p>
    <w:p w:rsidR="006B3730" w:rsidRPr="00C44DBD" w:rsidRDefault="006B3730" w:rsidP="006B3730">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6B3730" w:rsidRPr="00C44DBD" w:rsidRDefault="006B3730" w:rsidP="006B3730">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0C4395" w:rsidRPr="006B3730" w:rsidRDefault="000C4395"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三十二、被提名人在公司连续担任独立董事未超过六年。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√是</w:t>
      </w:r>
      <w:r w:rsidRPr="00C44DBD">
        <w:rPr>
          <w:rFonts w:asciiTheme="minorEastAsia" w:hAnsiTheme="minorEastAsia"/>
          <w:sz w:val="24"/>
          <w:szCs w:val="24"/>
        </w:rPr>
        <w:t xml:space="preserve"> </w:t>
      </w:r>
      <w:r w:rsidRPr="00C44DBD">
        <w:rPr>
          <w:rFonts w:asciiTheme="minorEastAsia" w:hAnsiTheme="minorEastAsia"/>
          <w:sz w:val="24"/>
          <w:szCs w:val="24"/>
        </w:rPr>
        <w:tab/>
      </w:r>
      <w:r w:rsidRPr="00C44DBD">
        <w:rPr>
          <w:rFonts w:asciiTheme="minorEastAsia" w:hAnsiTheme="minorEastAsia" w:hint="eastAsia"/>
          <w:sz w:val="24"/>
          <w:szCs w:val="24"/>
        </w:rPr>
        <w:t>□</w:t>
      </w:r>
      <w:r w:rsidRPr="00C44DBD">
        <w:rPr>
          <w:rFonts w:asciiTheme="minorEastAsia" w:hAnsiTheme="minorEastAsia"/>
          <w:sz w:val="24"/>
          <w:szCs w:val="24"/>
        </w:rPr>
        <w:t xml:space="preserve"> </w:t>
      </w:r>
      <w:r w:rsidRPr="00C44DBD">
        <w:rPr>
          <w:rFonts w:asciiTheme="minorEastAsia" w:hAnsiTheme="minorEastAsia" w:hint="eastAsia"/>
          <w:sz w:val="24"/>
          <w:szCs w:val="24"/>
        </w:rPr>
        <w:t>否</w:t>
      </w:r>
      <w:r w:rsidRPr="00C44DBD">
        <w:rPr>
          <w:rFonts w:asciiTheme="minorEastAsia" w:hAnsiTheme="minorEastAsia"/>
          <w:sz w:val="24"/>
          <w:szCs w:val="24"/>
        </w:rPr>
        <w:t xml:space="preserve">   </w:t>
      </w:r>
    </w:p>
    <w:p w:rsidR="000C4395" w:rsidRPr="00C44DBD" w:rsidRDefault="000C4395" w:rsidP="00C44DBD">
      <w:pPr>
        <w:snapToGrid w:val="0"/>
        <w:spacing w:line="360" w:lineRule="auto"/>
        <w:ind w:leftChars="61" w:left="128" w:firstLineChars="200" w:firstLine="480"/>
        <w:rPr>
          <w:rFonts w:asciiTheme="minorEastAsia" w:hAnsiTheme="minorEastAsia"/>
          <w:sz w:val="24"/>
          <w:szCs w:val="24"/>
        </w:rPr>
      </w:pPr>
      <w:r w:rsidRPr="00C44DBD">
        <w:rPr>
          <w:rFonts w:asciiTheme="minorEastAsia" w:hAnsiTheme="minorEastAsia" w:hint="eastAsia"/>
          <w:sz w:val="24"/>
          <w:szCs w:val="24"/>
        </w:rPr>
        <w:t>如否，请详细说明：</w:t>
      </w:r>
      <w:r w:rsidRPr="00C44DBD">
        <w:rPr>
          <w:rFonts w:asciiTheme="minorEastAsia" w:hAnsiTheme="minorEastAsia"/>
          <w:sz w:val="24"/>
          <w:szCs w:val="24"/>
        </w:rPr>
        <w:t>______________________________</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提名人郑重承诺： </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一、本提名人保证上述声明真实、准确、完整，没有虚假记载、误导性陈述或重大遗漏；否则，本提名人愿意承担由此引起的法律责任和接受深圳证券交易</w:t>
      </w:r>
      <w:r w:rsidRPr="00C44DBD">
        <w:rPr>
          <w:rFonts w:asciiTheme="minorEastAsia" w:hAnsiTheme="minorEastAsia"/>
          <w:sz w:val="24"/>
          <w:szCs w:val="24"/>
        </w:rPr>
        <w:lastRenderedPageBreak/>
        <w:t>所的自律监管措施或纪律处分。</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二、本提名人授权公司董事会秘书将本声明的内容通过深圳证券交易所业务专区录入、报送给深圳证券交易所或对外公告，董事会秘书的上述行为视同为本提名人行为，由本提名人承担相应的法律责任。 </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r w:rsidRPr="00C44DBD">
        <w:rPr>
          <w:rFonts w:asciiTheme="minorEastAsia" w:hAnsiTheme="minorEastAsia"/>
          <w:sz w:val="24"/>
          <w:szCs w:val="24"/>
        </w:rPr>
        <w:t xml:space="preserve">三、被提名人担任独立董事期间，如出现不符合独立性要求及独立董事任职资格情形的，本提名人将及时向公司董事会报告并督促被提名人尽快辞去独立董事职务。 </w:t>
      </w:r>
      <w:bookmarkStart w:id="0" w:name="_GoBack"/>
      <w:bookmarkEnd w:id="0"/>
    </w:p>
    <w:p w:rsidR="000C4395" w:rsidRPr="00C44DBD" w:rsidRDefault="000C4395" w:rsidP="00C44DBD">
      <w:pPr>
        <w:adjustRightInd w:val="0"/>
        <w:snapToGrid w:val="0"/>
        <w:spacing w:line="360" w:lineRule="auto"/>
        <w:ind w:firstLineChars="177" w:firstLine="425"/>
        <w:rPr>
          <w:rFonts w:asciiTheme="minorEastAsia" w:hAnsiTheme="minorEastAsia"/>
          <w:sz w:val="24"/>
          <w:szCs w:val="24"/>
        </w:rPr>
      </w:pPr>
    </w:p>
    <w:p w:rsidR="000C4395" w:rsidRDefault="000C4395" w:rsidP="00C44DBD">
      <w:pPr>
        <w:adjustRightInd w:val="0"/>
        <w:snapToGrid w:val="0"/>
        <w:spacing w:line="360" w:lineRule="auto"/>
        <w:ind w:firstLineChars="177" w:firstLine="425"/>
        <w:rPr>
          <w:rFonts w:asciiTheme="minorEastAsia" w:hAnsiTheme="minorEastAsia"/>
          <w:sz w:val="24"/>
          <w:szCs w:val="24"/>
        </w:rPr>
      </w:pPr>
    </w:p>
    <w:p w:rsidR="003C3A4A" w:rsidRPr="00C44DBD" w:rsidRDefault="003C3A4A" w:rsidP="00C44DBD">
      <w:pPr>
        <w:adjustRightInd w:val="0"/>
        <w:snapToGrid w:val="0"/>
        <w:spacing w:line="360" w:lineRule="auto"/>
        <w:ind w:firstLineChars="177" w:firstLine="425"/>
        <w:rPr>
          <w:rFonts w:asciiTheme="minorEastAsia" w:hAnsiTheme="minorEastAsia"/>
          <w:sz w:val="24"/>
          <w:szCs w:val="24"/>
        </w:rPr>
      </w:pP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p>
    <w:p w:rsidR="007E46D6" w:rsidRPr="00C44DBD" w:rsidRDefault="00760110" w:rsidP="00123C71">
      <w:pPr>
        <w:adjustRightInd w:val="0"/>
        <w:snapToGrid w:val="0"/>
        <w:spacing w:line="360" w:lineRule="auto"/>
        <w:ind w:firstLineChars="1177" w:firstLine="2825"/>
        <w:rPr>
          <w:rFonts w:asciiTheme="minorEastAsia" w:hAnsiTheme="minorEastAsia"/>
          <w:sz w:val="24"/>
          <w:szCs w:val="24"/>
        </w:rPr>
      </w:pPr>
      <w:r w:rsidRPr="00C44DBD">
        <w:rPr>
          <w:rFonts w:asciiTheme="minorEastAsia" w:hAnsiTheme="minorEastAsia"/>
          <w:sz w:val="24"/>
          <w:szCs w:val="24"/>
        </w:rPr>
        <w:t>提名人（盖章）：江苏华西村股份有限公司董事会</w:t>
      </w:r>
    </w:p>
    <w:p w:rsidR="000C4395" w:rsidRPr="00C44DBD" w:rsidRDefault="000C4395" w:rsidP="00C44DBD">
      <w:pPr>
        <w:adjustRightInd w:val="0"/>
        <w:snapToGrid w:val="0"/>
        <w:spacing w:line="360" w:lineRule="auto"/>
        <w:ind w:firstLineChars="1077" w:firstLine="2585"/>
        <w:rPr>
          <w:rFonts w:asciiTheme="minorEastAsia" w:hAnsiTheme="minorEastAsia"/>
          <w:sz w:val="24"/>
          <w:szCs w:val="24"/>
        </w:rPr>
      </w:pPr>
    </w:p>
    <w:p w:rsidR="000C4395" w:rsidRPr="00C44DBD" w:rsidRDefault="000C4395" w:rsidP="00C44DBD">
      <w:pPr>
        <w:adjustRightInd w:val="0"/>
        <w:snapToGrid w:val="0"/>
        <w:spacing w:line="360" w:lineRule="auto"/>
        <w:ind w:firstLineChars="1077" w:firstLine="2585"/>
        <w:rPr>
          <w:rFonts w:asciiTheme="minorEastAsia" w:hAnsiTheme="minorEastAsia"/>
          <w:sz w:val="24"/>
          <w:szCs w:val="24"/>
        </w:rPr>
      </w:pPr>
      <w:r w:rsidRPr="00C44DBD">
        <w:rPr>
          <w:rFonts w:asciiTheme="minorEastAsia" w:hAnsiTheme="minorEastAsia" w:hint="eastAsia"/>
          <w:sz w:val="24"/>
          <w:szCs w:val="24"/>
        </w:rPr>
        <w:t xml:space="preserve">        </w:t>
      </w:r>
      <w:r w:rsidR="00C44DBD">
        <w:rPr>
          <w:rFonts w:asciiTheme="minorEastAsia" w:hAnsiTheme="minorEastAsia" w:hint="eastAsia"/>
          <w:sz w:val="24"/>
          <w:szCs w:val="24"/>
        </w:rPr>
        <w:t xml:space="preserve">  </w:t>
      </w:r>
      <w:r w:rsidRPr="00C44DBD">
        <w:rPr>
          <w:rFonts w:asciiTheme="minorEastAsia" w:hAnsiTheme="minorEastAsia" w:hint="eastAsia"/>
          <w:sz w:val="24"/>
          <w:szCs w:val="24"/>
        </w:rPr>
        <w:t xml:space="preserve">     2023年</w:t>
      </w:r>
      <w:r w:rsidR="006B3730">
        <w:rPr>
          <w:rFonts w:asciiTheme="minorEastAsia" w:hAnsiTheme="minorEastAsia" w:hint="eastAsia"/>
          <w:sz w:val="24"/>
          <w:szCs w:val="24"/>
        </w:rPr>
        <w:t>10</w:t>
      </w:r>
      <w:r w:rsidRPr="00C44DBD">
        <w:rPr>
          <w:rFonts w:asciiTheme="minorEastAsia" w:hAnsiTheme="minorEastAsia" w:hint="eastAsia"/>
          <w:sz w:val="24"/>
          <w:szCs w:val="24"/>
        </w:rPr>
        <w:t>月</w:t>
      </w:r>
      <w:r w:rsidR="006B3730">
        <w:rPr>
          <w:rFonts w:asciiTheme="minorEastAsia" w:hAnsiTheme="minorEastAsia" w:hint="eastAsia"/>
          <w:sz w:val="24"/>
          <w:szCs w:val="24"/>
        </w:rPr>
        <w:t>18</w:t>
      </w:r>
      <w:r w:rsidRPr="00C44DBD">
        <w:rPr>
          <w:rFonts w:asciiTheme="minorEastAsia" w:hAnsiTheme="minorEastAsia" w:hint="eastAsia"/>
          <w:sz w:val="24"/>
          <w:szCs w:val="24"/>
        </w:rPr>
        <w:t>日</w:t>
      </w:r>
    </w:p>
    <w:p w:rsidR="00760110" w:rsidRPr="00C44DBD" w:rsidRDefault="00760110" w:rsidP="00C44DBD">
      <w:pPr>
        <w:adjustRightInd w:val="0"/>
        <w:snapToGrid w:val="0"/>
        <w:spacing w:line="360" w:lineRule="auto"/>
        <w:ind w:firstLineChars="177" w:firstLine="425"/>
        <w:rPr>
          <w:rFonts w:asciiTheme="minorEastAsia" w:hAnsiTheme="minorEastAsia"/>
          <w:sz w:val="24"/>
          <w:szCs w:val="24"/>
        </w:rPr>
      </w:pPr>
    </w:p>
    <w:sectPr w:rsidR="00760110" w:rsidRPr="00C44DB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050" w:rsidRDefault="00935050" w:rsidP="000C4395">
      <w:r>
        <w:separator/>
      </w:r>
    </w:p>
  </w:endnote>
  <w:endnote w:type="continuationSeparator" w:id="0">
    <w:p w:rsidR="00935050" w:rsidRDefault="00935050" w:rsidP="000C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889771"/>
      <w:docPartObj>
        <w:docPartGallery w:val="Page Numbers (Bottom of Page)"/>
        <w:docPartUnique/>
      </w:docPartObj>
    </w:sdtPr>
    <w:sdtEndPr/>
    <w:sdtContent>
      <w:p w:rsidR="000C4395" w:rsidRDefault="000C4395">
        <w:pPr>
          <w:pStyle w:val="a4"/>
          <w:jc w:val="center"/>
        </w:pPr>
        <w:r>
          <w:fldChar w:fldCharType="begin"/>
        </w:r>
        <w:r>
          <w:instrText>PAGE   \* MERGEFORMAT</w:instrText>
        </w:r>
        <w:r>
          <w:fldChar w:fldCharType="separate"/>
        </w:r>
        <w:r w:rsidR="00123C71" w:rsidRPr="00123C71">
          <w:rPr>
            <w:noProof/>
            <w:lang w:val="zh-CN"/>
          </w:rPr>
          <w:t>7</w:t>
        </w:r>
        <w:r>
          <w:fldChar w:fldCharType="end"/>
        </w:r>
      </w:p>
    </w:sdtContent>
  </w:sdt>
  <w:p w:rsidR="000C4395" w:rsidRDefault="000C43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050" w:rsidRDefault="00935050" w:rsidP="000C4395">
      <w:r>
        <w:separator/>
      </w:r>
    </w:p>
  </w:footnote>
  <w:footnote w:type="continuationSeparator" w:id="0">
    <w:p w:rsidR="00935050" w:rsidRDefault="00935050" w:rsidP="000C43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5DE"/>
    <w:rsid w:val="000C4395"/>
    <w:rsid w:val="00123C71"/>
    <w:rsid w:val="00251C19"/>
    <w:rsid w:val="00371097"/>
    <w:rsid w:val="003C3A4A"/>
    <w:rsid w:val="00480670"/>
    <w:rsid w:val="004F5137"/>
    <w:rsid w:val="0067274A"/>
    <w:rsid w:val="006B3730"/>
    <w:rsid w:val="00760110"/>
    <w:rsid w:val="007E46D6"/>
    <w:rsid w:val="008250DB"/>
    <w:rsid w:val="00877D40"/>
    <w:rsid w:val="00924BEB"/>
    <w:rsid w:val="00935050"/>
    <w:rsid w:val="00982F4B"/>
    <w:rsid w:val="009D64C4"/>
    <w:rsid w:val="00B8479A"/>
    <w:rsid w:val="00C312BE"/>
    <w:rsid w:val="00C44DBD"/>
    <w:rsid w:val="00C47154"/>
    <w:rsid w:val="00CF39FB"/>
    <w:rsid w:val="00FA15DE"/>
    <w:rsid w:val="00FD0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4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4395"/>
    <w:rPr>
      <w:sz w:val="18"/>
      <w:szCs w:val="18"/>
    </w:rPr>
  </w:style>
  <w:style w:type="paragraph" w:styleId="a4">
    <w:name w:val="footer"/>
    <w:basedOn w:val="a"/>
    <w:link w:val="Char0"/>
    <w:uiPriority w:val="99"/>
    <w:unhideWhenUsed/>
    <w:rsid w:val="000C4395"/>
    <w:pPr>
      <w:tabs>
        <w:tab w:val="center" w:pos="4153"/>
        <w:tab w:val="right" w:pos="8306"/>
      </w:tabs>
      <w:snapToGrid w:val="0"/>
      <w:jc w:val="left"/>
    </w:pPr>
    <w:rPr>
      <w:sz w:val="18"/>
      <w:szCs w:val="18"/>
    </w:rPr>
  </w:style>
  <w:style w:type="character" w:customStyle="1" w:styleId="Char0">
    <w:name w:val="页脚 Char"/>
    <w:basedOn w:val="a0"/>
    <w:link w:val="a4"/>
    <w:uiPriority w:val="99"/>
    <w:rsid w:val="000C43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43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C4395"/>
    <w:rPr>
      <w:sz w:val="18"/>
      <w:szCs w:val="18"/>
    </w:rPr>
  </w:style>
  <w:style w:type="paragraph" w:styleId="a4">
    <w:name w:val="footer"/>
    <w:basedOn w:val="a"/>
    <w:link w:val="Char0"/>
    <w:uiPriority w:val="99"/>
    <w:unhideWhenUsed/>
    <w:rsid w:val="000C4395"/>
    <w:pPr>
      <w:tabs>
        <w:tab w:val="center" w:pos="4153"/>
        <w:tab w:val="right" w:pos="8306"/>
      </w:tabs>
      <w:snapToGrid w:val="0"/>
      <w:jc w:val="left"/>
    </w:pPr>
    <w:rPr>
      <w:sz w:val="18"/>
      <w:szCs w:val="18"/>
    </w:rPr>
  </w:style>
  <w:style w:type="character" w:customStyle="1" w:styleId="Char0">
    <w:name w:val="页脚 Char"/>
    <w:basedOn w:val="a0"/>
    <w:link w:val="a4"/>
    <w:uiPriority w:val="99"/>
    <w:rsid w:val="000C43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613</Words>
  <Characters>3495</Characters>
  <Application>Microsoft Office Word</Application>
  <DocSecurity>0</DocSecurity>
  <Lines>29</Lines>
  <Paragraphs>8</Paragraphs>
  <ScaleCrop>false</ScaleCrop>
  <Company/>
  <LinksUpToDate>false</LinksUpToDate>
  <CharactersWithSpaces>4100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cp:lastPrinted>2023-09-28T01:19:00Z</cp:lastPrinted>
  <dcterms:created xsi:type="dcterms:W3CDTF">2023-09-04T02:17:00Z</dcterms:created>
  <dcterms:modified xsi:type="dcterms:W3CDTF">2023-10-18T00:15:00Z</dcterms:modified>
</cp:coreProperties>
</file>