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E56" w:rsidRPr="0042133D" w:rsidRDefault="008C1536">
      <w:pPr>
        <w:adjustRightInd w:val="0"/>
        <w:snapToGrid w:val="0"/>
        <w:spacing w:line="360" w:lineRule="auto"/>
        <w:jc w:val="center"/>
        <w:rPr>
          <w:rFonts w:ascii="宋体" w:hAnsi="宋体"/>
          <w:bCs/>
          <w:sz w:val="24"/>
        </w:rPr>
      </w:pPr>
      <w:r w:rsidRPr="0042133D">
        <w:rPr>
          <w:rFonts w:ascii="宋体" w:hAnsi="宋体" w:hint="eastAsia"/>
          <w:kern w:val="0"/>
          <w:sz w:val="24"/>
        </w:rPr>
        <w:t>证券</w:t>
      </w:r>
      <w:r w:rsidRPr="0042133D">
        <w:rPr>
          <w:rFonts w:ascii="宋体" w:hAnsi="宋体" w:hint="eastAsia"/>
          <w:bCs/>
          <w:sz w:val="24"/>
        </w:rPr>
        <w:t>代码：000936         证券简称：华西股份        公告编号：2023-</w:t>
      </w:r>
      <w:r w:rsidR="00A72FFE" w:rsidRPr="0042133D">
        <w:rPr>
          <w:rFonts w:ascii="宋体" w:hAnsi="宋体" w:hint="eastAsia"/>
          <w:bCs/>
          <w:sz w:val="24"/>
        </w:rPr>
        <w:t>046</w:t>
      </w:r>
    </w:p>
    <w:p w:rsidR="00C55E56" w:rsidRDefault="00C55E56">
      <w:pPr>
        <w:spacing w:line="360" w:lineRule="auto"/>
        <w:jc w:val="center"/>
        <w:rPr>
          <w:rFonts w:ascii="黑体" w:eastAsia="黑体" w:hAnsi="黑体" w:cs="仿宋"/>
          <w:b/>
          <w:color w:val="000000"/>
          <w:kern w:val="0"/>
          <w:sz w:val="30"/>
          <w:szCs w:val="30"/>
          <w:lang w:bidi="ar"/>
        </w:rPr>
      </w:pPr>
    </w:p>
    <w:p w:rsidR="00C55E56" w:rsidRDefault="008C1536">
      <w:pPr>
        <w:spacing w:line="360" w:lineRule="auto"/>
        <w:jc w:val="center"/>
        <w:rPr>
          <w:rFonts w:ascii="黑体" w:eastAsia="黑体" w:hAnsi="黑体" w:cs="仿宋"/>
          <w:b/>
          <w:color w:val="000000"/>
          <w:kern w:val="0"/>
          <w:sz w:val="30"/>
          <w:szCs w:val="30"/>
          <w:lang w:bidi="ar"/>
        </w:rPr>
      </w:pPr>
      <w:r>
        <w:rPr>
          <w:rFonts w:ascii="黑体" w:eastAsia="黑体" w:hAnsi="黑体" w:cs="仿宋" w:hint="eastAsia"/>
          <w:b/>
          <w:color w:val="000000"/>
          <w:kern w:val="0"/>
          <w:sz w:val="30"/>
          <w:szCs w:val="30"/>
          <w:lang w:bidi="ar"/>
        </w:rPr>
        <w:t>江苏华西村股份有限公司</w:t>
      </w:r>
    </w:p>
    <w:p w:rsidR="00C55E56" w:rsidRDefault="008C1536">
      <w:pPr>
        <w:spacing w:line="360" w:lineRule="auto"/>
        <w:jc w:val="center"/>
        <w:rPr>
          <w:rFonts w:ascii="黑体" w:eastAsia="黑体" w:hAnsi="黑体" w:cs="仿宋"/>
          <w:b/>
          <w:color w:val="000000"/>
          <w:kern w:val="0"/>
          <w:sz w:val="30"/>
          <w:szCs w:val="30"/>
          <w:lang w:bidi="ar"/>
        </w:rPr>
      </w:pPr>
      <w:r>
        <w:rPr>
          <w:rFonts w:ascii="黑体" w:eastAsia="黑体" w:hAnsi="黑体" w:cs="仿宋" w:hint="eastAsia"/>
          <w:b/>
          <w:color w:val="000000"/>
          <w:kern w:val="0"/>
          <w:sz w:val="30"/>
          <w:szCs w:val="30"/>
          <w:lang w:bidi="ar"/>
        </w:rPr>
        <w:t>董事会专门委员会工作细则</w:t>
      </w:r>
    </w:p>
    <w:p w:rsidR="00C55E56" w:rsidRDefault="008C1536">
      <w:pPr>
        <w:adjustRightInd w:val="0"/>
        <w:snapToGrid w:val="0"/>
        <w:spacing w:line="360" w:lineRule="auto"/>
        <w:jc w:val="center"/>
        <w:rPr>
          <w:rFonts w:ascii="楷体" w:eastAsia="楷体" w:hAnsi="楷体"/>
          <w:sz w:val="24"/>
        </w:rPr>
      </w:pPr>
      <w:r>
        <w:rPr>
          <w:rFonts w:ascii="楷体" w:eastAsia="楷体" w:hAnsi="楷体" w:hint="eastAsia"/>
          <w:sz w:val="24"/>
        </w:rPr>
        <w:t>（修订稿）</w:t>
      </w:r>
    </w:p>
    <w:p w:rsidR="00C55E56" w:rsidRPr="0042133D" w:rsidRDefault="008C1536">
      <w:pPr>
        <w:spacing w:line="360" w:lineRule="auto"/>
        <w:jc w:val="center"/>
        <w:rPr>
          <w:rFonts w:ascii="华文楷体" w:eastAsia="华文楷体" w:hAnsi="华文楷体" w:cs="仿宋"/>
          <w:kern w:val="0"/>
          <w:sz w:val="24"/>
          <w:szCs w:val="24"/>
          <w:lang w:bidi="ar"/>
        </w:rPr>
      </w:pPr>
      <w:r w:rsidRPr="0042133D">
        <w:rPr>
          <w:rFonts w:ascii="华文楷体" w:eastAsia="华文楷体" w:hAnsi="华文楷体" w:cs="仿宋"/>
          <w:kern w:val="0"/>
          <w:sz w:val="24"/>
          <w:szCs w:val="24"/>
          <w:lang w:bidi="ar"/>
        </w:rPr>
        <w:t>（经</w:t>
      </w:r>
      <w:r w:rsidRPr="0042133D">
        <w:rPr>
          <w:rFonts w:ascii="华文楷体" w:eastAsia="华文楷体" w:hAnsi="华文楷体" w:cs="仿宋" w:hint="eastAsia"/>
          <w:kern w:val="0"/>
          <w:sz w:val="24"/>
          <w:szCs w:val="24"/>
          <w:lang w:bidi="ar"/>
        </w:rPr>
        <w:t>2023</w:t>
      </w:r>
      <w:r w:rsidRPr="0042133D">
        <w:rPr>
          <w:rFonts w:ascii="华文楷体" w:eastAsia="华文楷体" w:hAnsi="华文楷体" w:cs="仿宋"/>
          <w:kern w:val="0"/>
          <w:sz w:val="24"/>
          <w:szCs w:val="24"/>
          <w:lang w:bidi="ar"/>
        </w:rPr>
        <w:t>年</w:t>
      </w:r>
      <w:r w:rsidR="0064500F" w:rsidRPr="0042133D">
        <w:rPr>
          <w:rFonts w:ascii="华文楷体" w:eastAsia="华文楷体" w:hAnsi="华文楷体" w:cs="仿宋" w:hint="eastAsia"/>
          <w:kern w:val="0"/>
          <w:sz w:val="24"/>
          <w:szCs w:val="24"/>
          <w:lang w:bidi="ar"/>
        </w:rPr>
        <w:t>10</w:t>
      </w:r>
      <w:r w:rsidRPr="0042133D">
        <w:rPr>
          <w:rFonts w:ascii="华文楷体" w:eastAsia="华文楷体" w:hAnsi="华文楷体" w:cs="仿宋"/>
          <w:kern w:val="0"/>
          <w:sz w:val="24"/>
          <w:szCs w:val="24"/>
          <w:lang w:bidi="ar"/>
        </w:rPr>
        <w:t>月</w:t>
      </w:r>
      <w:r w:rsidR="0064500F" w:rsidRPr="0042133D">
        <w:rPr>
          <w:rFonts w:ascii="华文楷体" w:eastAsia="华文楷体" w:hAnsi="华文楷体" w:cs="仿宋" w:hint="eastAsia"/>
          <w:kern w:val="0"/>
          <w:sz w:val="24"/>
          <w:szCs w:val="24"/>
          <w:lang w:bidi="ar"/>
        </w:rPr>
        <w:t>18</w:t>
      </w:r>
      <w:r w:rsidRPr="0042133D">
        <w:rPr>
          <w:rFonts w:ascii="华文楷体" w:eastAsia="华文楷体" w:hAnsi="华文楷体" w:cs="仿宋"/>
          <w:kern w:val="0"/>
          <w:sz w:val="24"/>
          <w:szCs w:val="24"/>
          <w:lang w:bidi="ar"/>
        </w:rPr>
        <w:t>日公司第</w:t>
      </w:r>
      <w:r w:rsidRPr="0042133D">
        <w:rPr>
          <w:rFonts w:ascii="华文楷体" w:eastAsia="华文楷体" w:hAnsi="华文楷体" w:cs="仿宋" w:hint="eastAsia"/>
          <w:kern w:val="0"/>
          <w:sz w:val="24"/>
          <w:szCs w:val="24"/>
          <w:lang w:bidi="ar"/>
        </w:rPr>
        <w:t>八</w:t>
      </w:r>
      <w:r w:rsidRPr="0042133D">
        <w:rPr>
          <w:rFonts w:ascii="华文楷体" w:eastAsia="华文楷体" w:hAnsi="华文楷体" w:cs="仿宋"/>
          <w:kern w:val="0"/>
          <w:sz w:val="24"/>
          <w:szCs w:val="24"/>
          <w:lang w:bidi="ar"/>
        </w:rPr>
        <w:t>届董事会第</w:t>
      </w:r>
      <w:r w:rsidR="00A72FFE" w:rsidRPr="0042133D">
        <w:rPr>
          <w:rFonts w:ascii="华文楷体" w:eastAsia="华文楷体" w:hAnsi="华文楷体" w:cs="仿宋"/>
          <w:kern w:val="0"/>
          <w:sz w:val="24"/>
          <w:szCs w:val="24"/>
          <w:lang w:bidi="ar"/>
        </w:rPr>
        <w:t>十九</w:t>
      </w:r>
      <w:r w:rsidRPr="0042133D">
        <w:rPr>
          <w:rFonts w:ascii="华文楷体" w:eastAsia="华文楷体" w:hAnsi="华文楷体" w:cs="仿宋"/>
          <w:kern w:val="0"/>
          <w:sz w:val="24"/>
          <w:szCs w:val="24"/>
          <w:lang w:bidi="ar"/>
        </w:rPr>
        <w:t>次会议审议通过）</w:t>
      </w:r>
    </w:p>
    <w:p w:rsidR="00C55E56" w:rsidRDefault="00C55E56"/>
    <w:p w:rsidR="00C55E56" w:rsidRDefault="008C1536">
      <w:pPr>
        <w:adjustRightInd w:val="0"/>
        <w:snapToGrid w:val="0"/>
        <w:spacing w:line="360" w:lineRule="auto"/>
        <w:jc w:val="center"/>
        <w:rPr>
          <w:rFonts w:ascii="华文中宋" w:eastAsia="华文中宋" w:hAnsi="华文中宋"/>
          <w:b/>
          <w:sz w:val="30"/>
          <w:szCs w:val="30"/>
        </w:rPr>
      </w:pPr>
      <w:r>
        <w:rPr>
          <w:rFonts w:ascii="华文中宋" w:eastAsia="华文中宋" w:hAnsi="华文中宋"/>
          <w:b/>
          <w:sz w:val="30"/>
          <w:szCs w:val="30"/>
        </w:rPr>
        <w:t>董事会战略委员会工作细则</w:t>
      </w:r>
    </w:p>
    <w:p w:rsidR="00C55E56" w:rsidRDefault="00C55E56">
      <w:pPr>
        <w:tabs>
          <w:tab w:val="left" w:pos="2700"/>
        </w:tabs>
        <w:adjustRightInd w:val="0"/>
        <w:snapToGrid w:val="0"/>
        <w:spacing w:line="360" w:lineRule="auto"/>
        <w:jc w:val="left"/>
        <w:rPr>
          <w:rFonts w:ascii="宋体"/>
          <w:b/>
          <w:sz w:val="30"/>
          <w:szCs w:val="30"/>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第一章</w:t>
      </w:r>
      <w:r>
        <w:rPr>
          <w:rFonts w:ascii="宋体" w:hint="eastAsia"/>
          <w:b/>
          <w:sz w:val="24"/>
        </w:rPr>
        <w:t xml:space="preserve">  </w:t>
      </w:r>
      <w:r>
        <w:rPr>
          <w:rFonts w:ascii="宋体"/>
          <w:b/>
          <w:sz w:val="24"/>
        </w:rPr>
        <w:t> </w:t>
      </w:r>
      <w:r>
        <w:rPr>
          <w:rFonts w:ascii="宋体"/>
          <w:b/>
          <w:sz w:val="24"/>
        </w:rPr>
        <w:t>总</w:t>
      </w:r>
      <w:r>
        <w:rPr>
          <w:rFonts w:ascii="宋体"/>
          <w:b/>
          <w:sz w:val="24"/>
        </w:rPr>
        <w:t> </w:t>
      </w:r>
      <w:r>
        <w:rPr>
          <w:rFonts w:ascii="宋体"/>
          <w:b/>
          <w:sz w:val="24"/>
        </w:rPr>
        <w:t>则</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第一条</w:t>
      </w:r>
      <w:r>
        <w:rPr>
          <w:rFonts w:ascii="宋体" w:hint="eastAsia"/>
          <w:sz w:val="24"/>
        </w:rPr>
        <w:t xml:space="preserve">  </w:t>
      </w:r>
      <w:r>
        <w:rPr>
          <w:rFonts w:ascii="宋体"/>
          <w:sz w:val="24"/>
        </w:rPr>
        <w:t>为适应江苏华西村股份有限公司（</w:t>
      </w:r>
      <w:r>
        <w:rPr>
          <w:rFonts w:ascii="宋体" w:hint="eastAsia"/>
          <w:sz w:val="24"/>
        </w:rPr>
        <w:t>以下简称“公司”</w:t>
      </w:r>
      <w:r>
        <w:rPr>
          <w:rFonts w:ascii="宋体"/>
          <w:sz w:val="24"/>
        </w:rPr>
        <w:t>）的战略发展需要，增强公司核心竞争力，确定公司发展规划，健全投资决策程序，加强决策科学性，提高重大投资决策的效益和决策的质量，完善公司治理结构，根据《中华人民共和国公司法》、《上市公司治理准则》、</w:t>
      </w:r>
      <w:r>
        <w:rPr>
          <w:rFonts w:ascii="宋体"/>
          <w:b/>
          <w:i/>
          <w:sz w:val="24"/>
        </w:rPr>
        <w:t>《上市公司独立董事管理办法》</w:t>
      </w:r>
      <w:r>
        <w:rPr>
          <w:rFonts w:ascii="宋体" w:hint="eastAsia"/>
          <w:b/>
          <w:i/>
          <w:sz w:val="24"/>
        </w:rPr>
        <w:t>、</w:t>
      </w:r>
      <w:r w:rsidRPr="00A378EF">
        <w:rPr>
          <w:rFonts w:ascii="宋体" w:eastAsia="宋体" w:hAnsi="宋体" w:hint="eastAsia"/>
          <w:b/>
          <w:bCs/>
          <w:i/>
          <w:iCs/>
          <w:sz w:val="24"/>
        </w:rPr>
        <w:t>《深圳证券交易所上市公司自律监管指引第</w:t>
      </w:r>
      <w:r w:rsidRPr="00A378EF">
        <w:rPr>
          <w:rFonts w:ascii="宋体" w:eastAsia="宋体" w:hAnsi="宋体"/>
          <w:b/>
          <w:bCs/>
          <w:i/>
          <w:iCs/>
          <w:sz w:val="24"/>
        </w:rPr>
        <w:t>1号—主板上市公司规范运作</w:t>
      </w:r>
      <w:r w:rsidRPr="00A378EF">
        <w:rPr>
          <w:rFonts w:ascii="宋体" w:eastAsia="宋体" w:hAnsi="宋体" w:hint="eastAsia"/>
          <w:b/>
          <w:bCs/>
          <w:i/>
          <w:iCs/>
          <w:sz w:val="24"/>
        </w:rPr>
        <w:t>》</w:t>
      </w:r>
      <w:r>
        <w:rPr>
          <w:rFonts w:ascii="宋体"/>
          <w:b/>
          <w:i/>
          <w:sz w:val="24"/>
        </w:rPr>
        <w:t>、</w:t>
      </w:r>
      <w:r>
        <w:rPr>
          <w:rFonts w:ascii="宋体"/>
          <w:sz w:val="24"/>
        </w:rPr>
        <w:t>《公司章程》及其他有关规定，公司董事会设立战略委员会，并制定本工作细则。</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第二条</w:t>
      </w:r>
      <w:r>
        <w:rPr>
          <w:rFonts w:ascii="宋体" w:hint="eastAsia"/>
          <w:sz w:val="24"/>
        </w:rPr>
        <w:t xml:space="preserve">  </w:t>
      </w:r>
      <w:r>
        <w:rPr>
          <w:rFonts w:ascii="宋体"/>
          <w:sz w:val="24"/>
        </w:rPr>
        <w:t> </w:t>
      </w:r>
      <w:r>
        <w:rPr>
          <w:rFonts w:ascii="宋体"/>
          <w:sz w:val="24"/>
        </w:rPr>
        <w:t>董事会战略委员会是董事会下设立的专门工作机构，主要负责对公司长期发展战略和重</w:t>
      </w:r>
      <w:r>
        <w:rPr>
          <w:rFonts w:ascii="宋体" w:hint="eastAsia"/>
          <w:sz w:val="24"/>
        </w:rPr>
        <w:t>大</w:t>
      </w:r>
      <w:r>
        <w:rPr>
          <w:rFonts w:ascii="宋体"/>
          <w:sz w:val="24"/>
        </w:rPr>
        <w:t>投资决策进行研究并提出建议。</w:t>
      </w:r>
    </w:p>
    <w:p w:rsidR="00C55E56" w:rsidRDefault="00C55E56">
      <w:pPr>
        <w:tabs>
          <w:tab w:val="left" w:pos="2700"/>
        </w:tabs>
        <w:adjustRightInd w:val="0"/>
        <w:snapToGrid w:val="0"/>
        <w:spacing w:line="360" w:lineRule="auto"/>
        <w:ind w:firstLineChars="225" w:firstLine="540"/>
        <w:rPr>
          <w:rFonts w:ascii="宋体"/>
          <w:sz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第二章</w:t>
      </w:r>
      <w:r>
        <w:rPr>
          <w:rFonts w:ascii="宋体"/>
          <w:b/>
          <w:sz w:val="24"/>
        </w:rPr>
        <w:t> </w:t>
      </w:r>
      <w:r>
        <w:rPr>
          <w:rFonts w:ascii="宋体" w:hint="eastAsia"/>
          <w:b/>
          <w:sz w:val="24"/>
        </w:rPr>
        <w:t xml:space="preserve"> </w:t>
      </w:r>
      <w:r>
        <w:rPr>
          <w:rFonts w:ascii="宋体"/>
          <w:b/>
          <w:sz w:val="24"/>
        </w:rPr>
        <w:t>人员组成</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第三条</w:t>
      </w:r>
      <w:r>
        <w:rPr>
          <w:rFonts w:ascii="宋体" w:hint="eastAsia"/>
          <w:sz w:val="24"/>
        </w:rPr>
        <w:t xml:space="preserve">  </w:t>
      </w:r>
      <w:r>
        <w:rPr>
          <w:rFonts w:ascii="宋体"/>
          <w:sz w:val="24"/>
        </w:rPr>
        <w:t> </w:t>
      </w:r>
      <w:r>
        <w:rPr>
          <w:rFonts w:ascii="宋体"/>
          <w:sz w:val="24"/>
        </w:rPr>
        <w:t>战略委员会成员由</w:t>
      </w:r>
      <w:r>
        <w:rPr>
          <w:rFonts w:ascii="宋体" w:hint="eastAsia"/>
          <w:sz w:val="24"/>
        </w:rPr>
        <w:t>三</w:t>
      </w:r>
      <w:r>
        <w:rPr>
          <w:rFonts w:ascii="宋体"/>
          <w:sz w:val="24"/>
        </w:rPr>
        <w:t>名董事组成，其中独立董事</w:t>
      </w:r>
      <w:r>
        <w:rPr>
          <w:rFonts w:ascii="宋体" w:hint="eastAsia"/>
          <w:sz w:val="24"/>
        </w:rPr>
        <w:t>一</w:t>
      </w:r>
      <w:r>
        <w:rPr>
          <w:rFonts w:ascii="宋体"/>
          <w:sz w:val="24"/>
        </w:rPr>
        <w:t>名。</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第四条</w:t>
      </w:r>
      <w:r>
        <w:rPr>
          <w:rFonts w:ascii="宋体"/>
          <w:sz w:val="24"/>
        </w:rPr>
        <w:t> </w:t>
      </w:r>
      <w:r>
        <w:rPr>
          <w:rFonts w:ascii="宋体" w:hint="eastAsia"/>
          <w:sz w:val="24"/>
        </w:rPr>
        <w:t xml:space="preserve">  </w:t>
      </w:r>
      <w:r>
        <w:rPr>
          <w:rFonts w:ascii="宋体"/>
          <w:sz w:val="24"/>
        </w:rPr>
        <w:t>战略委员会委员由董事长、二分之一以上独立董事或者三分之一以上董事</w:t>
      </w:r>
      <w:r>
        <w:rPr>
          <w:rFonts w:ascii="宋体" w:hint="eastAsia"/>
          <w:sz w:val="24"/>
        </w:rPr>
        <w:t>提</w:t>
      </w:r>
      <w:r>
        <w:rPr>
          <w:rFonts w:ascii="宋体"/>
          <w:sz w:val="24"/>
        </w:rPr>
        <w:t>名，经董事会过半数选举产生。</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第五条</w:t>
      </w:r>
      <w:r>
        <w:rPr>
          <w:rFonts w:ascii="宋体" w:hint="eastAsia"/>
          <w:sz w:val="24"/>
        </w:rPr>
        <w:t xml:space="preserve">  </w:t>
      </w:r>
      <w:r>
        <w:rPr>
          <w:rFonts w:ascii="宋体"/>
          <w:sz w:val="24"/>
        </w:rPr>
        <w:t> </w:t>
      </w:r>
      <w:r>
        <w:rPr>
          <w:rFonts w:ascii="宋体"/>
          <w:sz w:val="24"/>
        </w:rPr>
        <w:t>战略委员会设主任委员一名，负责主持委员会工作；主任委员由公司董事长担任。</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第六条</w:t>
      </w:r>
      <w:r>
        <w:rPr>
          <w:rFonts w:ascii="宋体"/>
          <w:sz w:val="24"/>
        </w:rPr>
        <w:t> </w:t>
      </w:r>
      <w:r>
        <w:rPr>
          <w:rFonts w:ascii="宋体" w:hint="eastAsia"/>
          <w:sz w:val="24"/>
        </w:rPr>
        <w:t xml:space="preserve">  </w:t>
      </w:r>
      <w:r>
        <w:rPr>
          <w:rFonts w:ascii="宋体"/>
          <w:sz w:val="24"/>
        </w:rPr>
        <w:t>战略委员会任期与董事会任期一致，委员任期届满，连选可以连</w:t>
      </w:r>
      <w:r>
        <w:rPr>
          <w:rFonts w:ascii="宋体"/>
          <w:sz w:val="24"/>
        </w:rPr>
        <w:lastRenderedPageBreak/>
        <w:t>任。期间如有委员不再担任公司董事职务，自动失去委员资格，并由委员会根据上述第三条至第五条规定补足委员人数。</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第七条</w:t>
      </w:r>
      <w:r>
        <w:rPr>
          <w:rFonts w:ascii="宋体" w:hint="eastAsia"/>
          <w:sz w:val="24"/>
        </w:rPr>
        <w:t xml:space="preserve">  </w:t>
      </w:r>
      <w:r>
        <w:rPr>
          <w:rFonts w:ascii="宋体"/>
          <w:sz w:val="24"/>
        </w:rPr>
        <w:t> </w:t>
      </w:r>
      <w:r>
        <w:rPr>
          <w:rFonts w:ascii="宋体"/>
          <w:sz w:val="24"/>
        </w:rPr>
        <w:t>战略委员会下设投资评审小组，为战略委员会日常工作机构，由公司总经理任投资评审小组组长</w:t>
      </w:r>
      <w:r>
        <w:rPr>
          <w:rFonts w:ascii="宋体" w:hint="eastAsia"/>
          <w:sz w:val="24"/>
        </w:rPr>
        <w:t>，小组成员无需是战略委员会委员。</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xml:space="preserve">公司董事会办公室为战略委员会提供综合服务，负责协调战略委员会日常工作的联络、会议组织等。 </w:t>
      </w:r>
    </w:p>
    <w:p w:rsidR="00C55E56" w:rsidRDefault="00C55E56">
      <w:pPr>
        <w:tabs>
          <w:tab w:val="left" w:pos="2700"/>
        </w:tabs>
        <w:adjustRightInd w:val="0"/>
        <w:snapToGrid w:val="0"/>
        <w:spacing w:line="360" w:lineRule="auto"/>
        <w:ind w:firstLineChars="225" w:firstLine="540"/>
        <w:rPr>
          <w:rFonts w:ascii="宋体"/>
          <w:sz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第三章</w:t>
      </w:r>
      <w:r>
        <w:rPr>
          <w:rFonts w:ascii="宋体"/>
          <w:b/>
          <w:sz w:val="24"/>
        </w:rPr>
        <w:t> </w:t>
      </w:r>
      <w:r>
        <w:rPr>
          <w:rFonts w:ascii="宋体" w:hint="eastAsia"/>
          <w:b/>
          <w:sz w:val="24"/>
        </w:rPr>
        <w:t xml:space="preserve">  </w:t>
      </w:r>
      <w:r>
        <w:rPr>
          <w:rFonts w:ascii="宋体"/>
          <w:b/>
          <w:sz w:val="24"/>
        </w:rPr>
        <w:t>职责权限</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第八条</w:t>
      </w:r>
      <w:r>
        <w:rPr>
          <w:rFonts w:ascii="宋体"/>
          <w:sz w:val="24"/>
        </w:rPr>
        <w:t> </w:t>
      </w:r>
      <w:r>
        <w:rPr>
          <w:rFonts w:ascii="宋体" w:hint="eastAsia"/>
          <w:sz w:val="24"/>
        </w:rPr>
        <w:t xml:space="preserve">  </w:t>
      </w:r>
      <w:r>
        <w:rPr>
          <w:rFonts w:ascii="宋体"/>
          <w:sz w:val="24"/>
        </w:rPr>
        <w:t xml:space="preserve">战略委员会的主要职责权限：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xml:space="preserve">（一）对公司长期发展战略规划进行研究并提出建议； </w:t>
      </w:r>
    </w:p>
    <w:p w:rsidR="00C55E56" w:rsidRDefault="008C1536">
      <w:pPr>
        <w:tabs>
          <w:tab w:val="left" w:pos="2700"/>
        </w:tabs>
        <w:adjustRightInd w:val="0"/>
        <w:snapToGrid w:val="0"/>
        <w:spacing w:line="360" w:lineRule="auto"/>
        <w:ind w:firstLineChars="225" w:firstLine="540"/>
        <w:rPr>
          <w:rFonts w:ascii="宋体"/>
          <w:sz w:val="24"/>
        </w:rPr>
      </w:pPr>
      <w:r>
        <w:rPr>
          <w:rFonts w:ascii="宋体" w:hint="eastAsia"/>
          <w:sz w:val="24"/>
        </w:rPr>
        <w:t>（</w:t>
      </w:r>
      <w:r>
        <w:rPr>
          <w:rFonts w:ascii="宋体"/>
          <w:sz w:val="24"/>
        </w:rPr>
        <w:t>二）对《公司章程》规定须经董事会、股东大会批准的重大投资融资议案进行研究并提出建议；</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（三）对《公司章程》规定须经董事会、股东大会批准的重大资本运作、资产经营项目进行研究并提出建议；</w:t>
      </w:r>
      <w:r>
        <w:rPr>
          <w:rFonts w:ascii="宋体"/>
          <w:sz w:val="24"/>
        </w:rPr>
        <w:t>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（四）对其他影响公司发展的重大事项进行研究并提出建议；</w:t>
      </w:r>
      <w:r>
        <w:rPr>
          <w:rFonts w:ascii="宋体"/>
          <w:sz w:val="24"/>
        </w:rPr>
        <w:t>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（五）对以上事项的实施情况进行检查；</w:t>
      </w:r>
      <w:r>
        <w:rPr>
          <w:rFonts w:ascii="宋体"/>
          <w:sz w:val="24"/>
        </w:rPr>
        <w:t>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xml:space="preserve">（六）董事会授权的其他事宜。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第九条</w:t>
      </w:r>
      <w:r>
        <w:rPr>
          <w:rFonts w:ascii="宋体"/>
          <w:sz w:val="24"/>
        </w:rPr>
        <w:t> </w:t>
      </w:r>
      <w:r>
        <w:rPr>
          <w:rFonts w:ascii="宋体" w:hint="eastAsia"/>
          <w:sz w:val="24"/>
        </w:rPr>
        <w:t xml:space="preserve">  </w:t>
      </w:r>
      <w:r>
        <w:rPr>
          <w:rFonts w:ascii="宋体"/>
          <w:sz w:val="24"/>
        </w:rPr>
        <w:t>战略委员会对董事会负责，委员会的提案提交董事会审议决定。</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xml:space="preserve"> </w:t>
      </w:r>
    </w:p>
    <w:p w:rsidR="00C55E56" w:rsidRDefault="008C1536">
      <w:pPr>
        <w:tabs>
          <w:tab w:val="left" w:pos="2700"/>
        </w:tabs>
        <w:adjustRightInd w:val="0"/>
        <w:snapToGrid w:val="0"/>
        <w:spacing w:line="360" w:lineRule="auto"/>
        <w:jc w:val="center"/>
        <w:rPr>
          <w:rFonts w:ascii="宋体"/>
          <w:b/>
          <w:sz w:val="24"/>
        </w:rPr>
      </w:pPr>
      <w:r>
        <w:rPr>
          <w:rFonts w:ascii="宋体"/>
          <w:b/>
          <w:sz w:val="24"/>
        </w:rPr>
        <w:t>第四章</w:t>
      </w:r>
      <w:r>
        <w:rPr>
          <w:rFonts w:ascii="宋体" w:hint="eastAsia"/>
          <w:b/>
          <w:sz w:val="24"/>
        </w:rPr>
        <w:t xml:space="preserve">  </w:t>
      </w:r>
      <w:r>
        <w:rPr>
          <w:rFonts w:ascii="宋体"/>
          <w:b/>
          <w:sz w:val="24"/>
        </w:rPr>
        <w:t> </w:t>
      </w:r>
      <w:r>
        <w:rPr>
          <w:rFonts w:ascii="宋体"/>
          <w:b/>
          <w:sz w:val="24"/>
        </w:rPr>
        <w:t>决策程序</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第十条</w:t>
      </w:r>
      <w:r>
        <w:rPr>
          <w:rFonts w:ascii="宋体" w:hint="eastAsia"/>
          <w:sz w:val="24"/>
        </w:rPr>
        <w:t xml:space="preserve">  </w:t>
      </w:r>
      <w:r>
        <w:rPr>
          <w:rFonts w:ascii="宋体"/>
          <w:sz w:val="24"/>
        </w:rPr>
        <w:t xml:space="preserve">投资评审小组负责做好战略委员会决策的前期准备工作，提供有关方面的资料：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（一）由公司有关部门或控股企业的负责人上报重大投资融资、资本运作、资产经营等重大项目的</w:t>
      </w:r>
      <w:r>
        <w:rPr>
          <w:rFonts w:ascii="宋体" w:hint="eastAsia"/>
          <w:sz w:val="24"/>
        </w:rPr>
        <w:t>意向</w:t>
      </w:r>
      <w:r>
        <w:rPr>
          <w:rFonts w:ascii="宋体"/>
          <w:sz w:val="24"/>
        </w:rPr>
        <w:t>、初步可行性研究报告</w:t>
      </w:r>
      <w:r>
        <w:rPr>
          <w:rFonts w:ascii="宋体" w:hint="eastAsia"/>
          <w:sz w:val="24"/>
        </w:rPr>
        <w:t>及</w:t>
      </w:r>
      <w:r>
        <w:rPr>
          <w:rFonts w:ascii="宋体"/>
          <w:sz w:val="24"/>
        </w:rPr>
        <w:t>合作方基本情况</w:t>
      </w:r>
      <w:r>
        <w:rPr>
          <w:rFonts w:ascii="宋体" w:hint="eastAsia"/>
          <w:sz w:val="24"/>
        </w:rPr>
        <w:t>等资料</w:t>
      </w:r>
      <w:r>
        <w:rPr>
          <w:rFonts w:ascii="宋体"/>
          <w:sz w:val="24"/>
        </w:rPr>
        <w:t xml:space="preserve">；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xml:space="preserve">（二）由投资评审小组进行初审，签发立项意见书，并报战略委员会备案； </w:t>
      </w:r>
    </w:p>
    <w:p w:rsidR="00C55E56" w:rsidRDefault="008C1536">
      <w:pPr>
        <w:tabs>
          <w:tab w:val="left" w:pos="2700"/>
        </w:tabs>
        <w:adjustRightInd w:val="0"/>
        <w:snapToGrid w:val="0"/>
        <w:spacing w:line="360" w:lineRule="auto"/>
        <w:ind w:firstLineChars="225" w:firstLine="540"/>
        <w:rPr>
          <w:rFonts w:ascii="宋体"/>
          <w:sz w:val="24"/>
        </w:rPr>
      </w:pPr>
      <w:r>
        <w:rPr>
          <w:rFonts w:ascii="宋体" w:hint="eastAsia"/>
          <w:sz w:val="24"/>
        </w:rPr>
        <w:t>（</w:t>
      </w:r>
      <w:r>
        <w:rPr>
          <w:rFonts w:ascii="宋体"/>
          <w:sz w:val="24"/>
        </w:rPr>
        <w:t>三）公司有关部门或者控股企业对外进行协议、合同、章程及可行性报告等洽谈并上报投资评审小组；</w:t>
      </w:r>
    </w:p>
    <w:p w:rsidR="00C55E56" w:rsidRDefault="008C1536">
      <w:pPr>
        <w:tabs>
          <w:tab w:val="left" w:pos="2700"/>
        </w:tabs>
        <w:adjustRightInd w:val="0"/>
        <w:snapToGrid w:val="0"/>
        <w:spacing w:line="360" w:lineRule="auto"/>
        <w:ind w:firstLineChars="225" w:firstLine="540"/>
        <w:rPr>
          <w:rFonts w:ascii="宋体"/>
          <w:sz w:val="24"/>
        </w:rPr>
      </w:pPr>
      <w:r>
        <w:rPr>
          <w:rFonts w:ascii="宋体" w:hint="eastAsia"/>
          <w:sz w:val="24"/>
        </w:rPr>
        <w:t>（</w:t>
      </w:r>
      <w:r>
        <w:rPr>
          <w:rFonts w:ascii="宋体"/>
          <w:sz w:val="24"/>
        </w:rPr>
        <w:t>四）由投资评审小组进行评审，签发书面意见，并向战略委员会提交正</w:t>
      </w:r>
      <w:r>
        <w:rPr>
          <w:rFonts w:ascii="宋体"/>
          <w:sz w:val="24"/>
        </w:rPr>
        <w:lastRenderedPageBreak/>
        <w:t xml:space="preserve">式提案。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w:t>
      </w:r>
      <w:r>
        <w:rPr>
          <w:rFonts w:ascii="宋体"/>
          <w:sz w:val="24"/>
        </w:rPr>
        <w:t>第十一条</w:t>
      </w:r>
      <w:r>
        <w:rPr>
          <w:rFonts w:ascii="宋体" w:hint="eastAsia"/>
          <w:sz w:val="24"/>
        </w:rPr>
        <w:t xml:space="preserve">  </w:t>
      </w:r>
      <w:r>
        <w:rPr>
          <w:rFonts w:ascii="宋体"/>
          <w:sz w:val="24"/>
        </w:rPr>
        <w:t xml:space="preserve">战略委员会根据投资评审小组的提案召开会议，进行讨论，将讨论结果提交董事会，同时反馈给投资评审小组。 </w:t>
      </w:r>
    </w:p>
    <w:p w:rsidR="00C55E56" w:rsidRDefault="00C55E56">
      <w:pPr>
        <w:tabs>
          <w:tab w:val="left" w:pos="2700"/>
        </w:tabs>
        <w:adjustRightInd w:val="0"/>
        <w:snapToGrid w:val="0"/>
        <w:spacing w:line="360" w:lineRule="auto"/>
        <w:ind w:firstLineChars="200" w:firstLine="480"/>
        <w:rPr>
          <w:rFonts w:ascii="宋体"/>
          <w:sz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第五章</w:t>
      </w:r>
      <w:r>
        <w:rPr>
          <w:rFonts w:ascii="宋体" w:hint="eastAsia"/>
          <w:b/>
          <w:sz w:val="24"/>
        </w:rPr>
        <w:t xml:space="preserve">  </w:t>
      </w:r>
      <w:r>
        <w:rPr>
          <w:rFonts w:ascii="宋体"/>
          <w:b/>
          <w:sz w:val="24"/>
        </w:rPr>
        <w:t> </w:t>
      </w:r>
      <w:r>
        <w:rPr>
          <w:rFonts w:ascii="宋体"/>
          <w:b/>
          <w:sz w:val="24"/>
        </w:rPr>
        <w:t>议事规则</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第十二条</w:t>
      </w:r>
      <w:r>
        <w:rPr>
          <w:rFonts w:ascii="宋体" w:hint="eastAsia"/>
          <w:sz w:val="24"/>
        </w:rPr>
        <w:t xml:space="preserve">  </w:t>
      </w:r>
      <w:r>
        <w:rPr>
          <w:b/>
          <w:i/>
          <w:sz w:val="24"/>
          <w:szCs w:val="24"/>
        </w:rPr>
        <w:t>战略委员会根据董事会要求或战略委员会委员提议召开会议，并于会议召开前三天通知全体委员，</w:t>
      </w:r>
      <w:r>
        <w:rPr>
          <w:rFonts w:ascii="宋体" w:hint="eastAsia"/>
          <w:sz w:val="24"/>
        </w:rPr>
        <w:t>会议由主任委员主持，主任委员不能出席时可委托其他一名委员主持。</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第十三条</w:t>
      </w:r>
      <w:r>
        <w:rPr>
          <w:rFonts w:ascii="宋体" w:hint="eastAsia"/>
          <w:sz w:val="24"/>
        </w:rPr>
        <w:t xml:space="preserve">  </w:t>
      </w:r>
      <w:r>
        <w:rPr>
          <w:rFonts w:ascii="宋体"/>
          <w:sz w:val="24"/>
        </w:rPr>
        <w:t>战略委员会会议应由三分之二以上的委员出席方可举行；每一名委员有一票的表决权。会议</w:t>
      </w:r>
      <w:r>
        <w:rPr>
          <w:rFonts w:ascii="宋体" w:hint="eastAsia"/>
          <w:sz w:val="24"/>
        </w:rPr>
        <w:t>作出</w:t>
      </w:r>
      <w:r>
        <w:rPr>
          <w:rFonts w:ascii="宋体"/>
          <w:sz w:val="24"/>
        </w:rPr>
        <w:t xml:space="preserve">的决议，必须经全体委员的过半数通过。 </w:t>
      </w:r>
    </w:p>
    <w:p w:rsidR="00C55E56" w:rsidRDefault="008C1536">
      <w:pPr>
        <w:tabs>
          <w:tab w:val="left" w:pos="2700"/>
        </w:tabs>
        <w:adjustRightInd w:val="0"/>
        <w:snapToGrid w:val="0"/>
        <w:spacing w:line="360" w:lineRule="auto"/>
        <w:ind w:firstLineChars="225" w:firstLine="540"/>
        <w:rPr>
          <w:rFonts w:ascii="宋体"/>
          <w:b/>
          <w:i/>
          <w:sz w:val="24"/>
          <w:szCs w:val="24"/>
        </w:rPr>
      </w:pPr>
      <w:r>
        <w:rPr>
          <w:rFonts w:ascii="宋体"/>
          <w:sz w:val="24"/>
        </w:rPr>
        <w:t>第十四条</w:t>
      </w:r>
      <w:r>
        <w:rPr>
          <w:rFonts w:ascii="宋体" w:hint="eastAsia"/>
          <w:sz w:val="24"/>
        </w:rPr>
        <w:t xml:space="preserve">  </w:t>
      </w:r>
      <w:r>
        <w:rPr>
          <w:rFonts w:ascii="宋体"/>
          <w:b/>
          <w:i/>
          <w:sz w:val="24"/>
        </w:rPr>
        <w:t>战略委员会会议</w:t>
      </w:r>
      <w:r>
        <w:rPr>
          <w:b/>
          <w:i/>
          <w:sz w:val="24"/>
          <w:szCs w:val="24"/>
        </w:rPr>
        <w:t>以现场召开为原则。在保证全体参会委员能够充分沟通并表达意见的前提下，必要时可以依照程序采用视频、电话或者其他方式召开。</w:t>
      </w:r>
      <w:r>
        <w:rPr>
          <w:rFonts w:ascii="宋体"/>
          <w:b/>
          <w:i/>
          <w:sz w:val="24"/>
          <w:szCs w:val="24"/>
        </w:rPr>
        <w:t xml:space="preserve">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第十五条</w:t>
      </w:r>
      <w:r>
        <w:rPr>
          <w:rFonts w:ascii="宋体" w:hint="eastAsia"/>
          <w:sz w:val="24"/>
        </w:rPr>
        <w:t xml:space="preserve">  </w:t>
      </w:r>
      <w:r>
        <w:rPr>
          <w:rFonts w:ascii="宋体"/>
          <w:sz w:val="24"/>
        </w:rPr>
        <w:t xml:space="preserve">投资评审小组组长可列席战略委员会会议，必要时亦可邀请公司董事、监事及其他高级管理人员列席会议。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第十六条</w:t>
      </w:r>
      <w:r>
        <w:rPr>
          <w:rFonts w:ascii="宋体" w:hint="eastAsia"/>
          <w:sz w:val="24"/>
        </w:rPr>
        <w:t xml:space="preserve">  </w:t>
      </w:r>
      <w:r>
        <w:rPr>
          <w:rFonts w:ascii="宋体"/>
          <w:sz w:val="24"/>
        </w:rPr>
        <w:t xml:space="preserve">如有必要，战略委员会可以聘请中介机构为其决策提供专业意见，费用由公司支付。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第十七条</w:t>
      </w:r>
      <w:r>
        <w:rPr>
          <w:rFonts w:ascii="宋体" w:hint="eastAsia"/>
          <w:sz w:val="24"/>
        </w:rPr>
        <w:t xml:space="preserve">  </w:t>
      </w:r>
      <w:r>
        <w:rPr>
          <w:rFonts w:ascii="宋体"/>
          <w:sz w:val="24"/>
        </w:rPr>
        <w:t xml:space="preserve">战略委员会会议的召开程序、表决方式和会议通过的议案必须遵循有关法律、法规、《公司章程》及本工作细则的规定。 </w:t>
      </w:r>
    </w:p>
    <w:p w:rsidR="00C55E56" w:rsidRDefault="008C1536">
      <w:pPr>
        <w:tabs>
          <w:tab w:val="left" w:pos="2700"/>
        </w:tabs>
        <w:adjustRightInd w:val="0"/>
        <w:snapToGrid w:val="0"/>
        <w:spacing w:line="360" w:lineRule="auto"/>
        <w:ind w:firstLineChars="200" w:firstLine="480"/>
        <w:rPr>
          <w:rFonts w:ascii="宋体"/>
          <w:b/>
          <w:i/>
          <w:sz w:val="24"/>
        </w:rPr>
      </w:pPr>
      <w:r>
        <w:rPr>
          <w:rFonts w:ascii="宋体"/>
          <w:sz w:val="24"/>
        </w:rPr>
        <w:t>第十八条</w:t>
      </w:r>
      <w:r>
        <w:rPr>
          <w:rFonts w:ascii="宋体" w:hint="eastAsia"/>
          <w:sz w:val="24"/>
        </w:rPr>
        <w:t xml:space="preserve">  </w:t>
      </w:r>
      <w:r>
        <w:rPr>
          <w:rFonts w:ascii="宋体"/>
          <w:sz w:val="24"/>
        </w:rPr>
        <w:t>战略委员会会议应当有记录，出席会议的委员应当在会议记录上签名；会议记录由公司董事会办公室保存。</w:t>
      </w:r>
      <w:r>
        <w:rPr>
          <w:rFonts w:ascii="宋体"/>
          <w:b/>
          <w:i/>
          <w:sz w:val="24"/>
        </w:rPr>
        <w:t>会议资料至少应当保存十年。</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第十九条</w:t>
      </w:r>
      <w:r>
        <w:rPr>
          <w:rFonts w:ascii="宋体" w:hint="eastAsia"/>
          <w:sz w:val="24"/>
        </w:rPr>
        <w:t xml:space="preserve">  </w:t>
      </w:r>
      <w:r>
        <w:rPr>
          <w:rFonts w:ascii="宋体"/>
          <w:sz w:val="24"/>
        </w:rPr>
        <w:t xml:space="preserve">战略委员会会议通过的议案及表决结果，应以书面形式报公司董事会备案。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第二十条</w:t>
      </w:r>
      <w:r>
        <w:rPr>
          <w:rFonts w:ascii="宋体" w:hint="eastAsia"/>
          <w:sz w:val="24"/>
        </w:rPr>
        <w:t xml:space="preserve">  </w:t>
      </w:r>
      <w:r>
        <w:rPr>
          <w:rFonts w:ascii="宋体"/>
          <w:sz w:val="24"/>
        </w:rPr>
        <w:t xml:space="preserve">出席会议的委员均对会议所议事项有保密义务，不得擅自披露有关信息。 </w:t>
      </w:r>
    </w:p>
    <w:p w:rsidR="00C55E56" w:rsidRDefault="00C55E56">
      <w:pPr>
        <w:tabs>
          <w:tab w:val="left" w:pos="2700"/>
        </w:tabs>
        <w:adjustRightInd w:val="0"/>
        <w:snapToGrid w:val="0"/>
        <w:spacing w:line="360" w:lineRule="auto"/>
        <w:ind w:firstLineChars="225" w:firstLine="540"/>
        <w:rPr>
          <w:rFonts w:ascii="宋体"/>
          <w:sz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第六章</w:t>
      </w:r>
      <w:r>
        <w:rPr>
          <w:rFonts w:ascii="宋体" w:hint="eastAsia"/>
          <w:b/>
          <w:sz w:val="24"/>
        </w:rPr>
        <w:t xml:space="preserve">  </w:t>
      </w:r>
      <w:r>
        <w:rPr>
          <w:rFonts w:ascii="宋体"/>
          <w:b/>
          <w:sz w:val="24"/>
        </w:rPr>
        <w:t> </w:t>
      </w:r>
      <w:r>
        <w:rPr>
          <w:rFonts w:ascii="宋体"/>
          <w:b/>
          <w:sz w:val="24"/>
        </w:rPr>
        <w:t>附</w:t>
      </w:r>
      <w:r>
        <w:rPr>
          <w:rFonts w:ascii="宋体"/>
          <w:b/>
          <w:sz w:val="24"/>
        </w:rPr>
        <w:t> </w:t>
      </w:r>
      <w:r>
        <w:rPr>
          <w:rFonts w:ascii="宋体"/>
          <w:b/>
          <w:sz w:val="24"/>
        </w:rPr>
        <w:t>则</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第二十一条</w:t>
      </w:r>
      <w:r>
        <w:rPr>
          <w:rFonts w:ascii="宋体" w:hint="eastAsia"/>
          <w:sz w:val="24"/>
        </w:rPr>
        <w:t xml:space="preserve">  </w:t>
      </w:r>
      <w:r>
        <w:rPr>
          <w:rFonts w:ascii="宋体"/>
          <w:sz w:val="24"/>
        </w:rPr>
        <w:t xml:space="preserve">本工作细则自董事会审议通过之日起实施。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lastRenderedPageBreak/>
        <w:t>第二十二条</w:t>
      </w:r>
      <w:r>
        <w:rPr>
          <w:rFonts w:ascii="宋体" w:hint="eastAsia"/>
          <w:sz w:val="24"/>
        </w:rPr>
        <w:t xml:space="preserve">  </w:t>
      </w:r>
      <w:r>
        <w:rPr>
          <w:rFonts w:ascii="宋体"/>
          <w:sz w:val="24"/>
        </w:rPr>
        <w:t xml:space="preserve">本工作细则未尽事宜，按国家有关法律、法规和《公司章程》的规定执行；本工作细则如与国家日后颁布的法律、法规或《公司章程》相抵触时，按国家有关法律、法规和《公司章程》的规定执行。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第二十三条</w:t>
      </w:r>
      <w:r>
        <w:rPr>
          <w:rFonts w:ascii="宋体" w:hint="eastAsia"/>
          <w:sz w:val="24"/>
        </w:rPr>
        <w:t xml:space="preserve">  </w:t>
      </w:r>
      <w:r>
        <w:rPr>
          <w:rFonts w:ascii="宋体"/>
          <w:sz w:val="24"/>
        </w:rPr>
        <w:t xml:space="preserve">本工作细则解释权归属公司董事会。 </w:t>
      </w:r>
    </w:p>
    <w:p w:rsidR="00C55E56" w:rsidRDefault="008C1536">
      <w:pPr>
        <w:widowControl/>
        <w:adjustRightInd w:val="0"/>
        <w:snapToGrid w:val="0"/>
        <w:spacing w:line="360" w:lineRule="auto"/>
        <w:jc w:val="left"/>
        <w:rPr>
          <w:rFonts w:ascii="宋体"/>
          <w:sz w:val="24"/>
        </w:rPr>
      </w:pPr>
      <w:r>
        <w:rPr>
          <w:rFonts w:ascii="宋体"/>
          <w:sz w:val="24"/>
        </w:rPr>
        <w:br w:type="page"/>
      </w:r>
    </w:p>
    <w:p w:rsidR="00C55E56" w:rsidRDefault="008C1536">
      <w:pPr>
        <w:adjustRightInd w:val="0"/>
        <w:snapToGrid w:val="0"/>
        <w:spacing w:line="360" w:lineRule="auto"/>
        <w:jc w:val="center"/>
        <w:rPr>
          <w:rFonts w:ascii="华文中宋" w:eastAsia="华文中宋" w:hAnsi="华文中宋"/>
          <w:b/>
          <w:sz w:val="30"/>
          <w:szCs w:val="30"/>
        </w:rPr>
      </w:pPr>
      <w:r>
        <w:rPr>
          <w:rFonts w:ascii="华文中宋" w:eastAsia="华文中宋" w:hAnsi="华文中宋"/>
          <w:b/>
          <w:sz w:val="30"/>
          <w:szCs w:val="30"/>
        </w:rPr>
        <w:lastRenderedPageBreak/>
        <w:t>董事会提名委员会工作细则</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第一章</w:t>
      </w:r>
      <w:r>
        <w:rPr>
          <w:rFonts w:ascii="宋体" w:hint="eastAsia"/>
          <w:b/>
          <w:sz w:val="24"/>
        </w:rPr>
        <w:t xml:space="preserve">  </w:t>
      </w:r>
      <w:r>
        <w:rPr>
          <w:rFonts w:ascii="宋体"/>
          <w:b/>
          <w:sz w:val="24"/>
        </w:rPr>
        <w:t> </w:t>
      </w:r>
      <w:r>
        <w:rPr>
          <w:rFonts w:ascii="宋体"/>
          <w:b/>
          <w:sz w:val="24"/>
        </w:rPr>
        <w:t>总则</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w:t>
      </w:r>
      <w:r>
        <w:rPr>
          <w:rFonts w:ascii="宋体"/>
          <w:sz w:val="24"/>
        </w:rPr>
        <w:t>第一条</w:t>
      </w:r>
      <w:r>
        <w:rPr>
          <w:rFonts w:ascii="宋体" w:hint="eastAsia"/>
          <w:sz w:val="24"/>
        </w:rPr>
        <w:t xml:space="preserve">  </w:t>
      </w:r>
      <w:r>
        <w:rPr>
          <w:rFonts w:ascii="宋体"/>
          <w:sz w:val="24"/>
        </w:rPr>
        <w:t>为规范江苏华西村股份有限公司（</w:t>
      </w:r>
      <w:r>
        <w:rPr>
          <w:rFonts w:ascii="宋体" w:hint="eastAsia"/>
          <w:sz w:val="24"/>
        </w:rPr>
        <w:t>以下简称“公司”</w:t>
      </w:r>
      <w:r>
        <w:rPr>
          <w:rFonts w:ascii="宋体"/>
          <w:sz w:val="24"/>
        </w:rPr>
        <w:t>）董事和高级管理人员的选聘工作，优化董事会组成，完善公司治理结构，根据《中华人民共和国公司法》、《上市公司治理准则》、</w:t>
      </w:r>
      <w:r>
        <w:rPr>
          <w:rFonts w:ascii="宋体"/>
          <w:b/>
          <w:i/>
          <w:sz w:val="24"/>
        </w:rPr>
        <w:t>《上市公司独立董事管理办法》</w:t>
      </w:r>
      <w:r>
        <w:rPr>
          <w:rFonts w:ascii="宋体" w:hint="eastAsia"/>
          <w:b/>
          <w:i/>
          <w:sz w:val="24"/>
        </w:rPr>
        <w:t>、</w:t>
      </w:r>
      <w:r w:rsidRPr="00A378EF">
        <w:rPr>
          <w:rFonts w:ascii="宋体" w:eastAsia="宋体" w:hAnsi="宋体" w:hint="eastAsia"/>
          <w:b/>
          <w:bCs/>
          <w:i/>
          <w:iCs/>
          <w:sz w:val="24"/>
        </w:rPr>
        <w:t>《深圳证券交易所上市公司自律监管指引第</w:t>
      </w:r>
      <w:r w:rsidRPr="00A378EF">
        <w:rPr>
          <w:rFonts w:ascii="宋体" w:eastAsia="宋体" w:hAnsi="宋体"/>
          <w:b/>
          <w:bCs/>
          <w:i/>
          <w:iCs/>
          <w:sz w:val="24"/>
        </w:rPr>
        <w:t>1号—主板上市公司规范运作</w:t>
      </w:r>
      <w:r w:rsidRPr="00A378EF">
        <w:rPr>
          <w:rFonts w:ascii="宋体" w:eastAsia="宋体" w:hAnsi="宋体" w:hint="eastAsia"/>
          <w:b/>
          <w:bCs/>
          <w:i/>
          <w:iCs/>
          <w:sz w:val="24"/>
        </w:rPr>
        <w:t>》</w:t>
      </w:r>
      <w:r>
        <w:rPr>
          <w:rFonts w:ascii="宋体"/>
          <w:b/>
          <w:i/>
          <w:sz w:val="24"/>
        </w:rPr>
        <w:t>、</w:t>
      </w:r>
      <w:r>
        <w:rPr>
          <w:rFonts w:ascii="宋体"/>
          <w:sz w:val="24"/>
        </w:rPr>
        <w:t xml:space="preserve">《公司章程》及其他有关规定，公司设立董事会提名委员会，并制定本工作细则。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第二条</w:t>
      </w:r>
      <w:r>
        <w:rPr>
          <w:rFonts w:ascii="宋体" w:hint="eastAsia"/>
          <w:sz w:val="24"/>
        </w:rPr>
        <w:t xml:space="preserve">  </w:t>
      </w:r>
      <w:r>
        <w:rPr>
          <w:rFonts w:ascii="宋体"/>
          <w:sz w:val="24"/>
        </w:rPr>
        <w:t xml:space="preserve">董事会提名委员会是董事会下设立的专门工作机构，主要负责对公司董事和高级管理人员的人选、选择标准和程序进行研究并提出建议。 </w:t>
      </w:r>
    </w:p>
    <w:p w:rsidR="00C55E56" w:rsidRDefault="00C55E56">
      <w:pPr>
        <w:tabs>
          <w:tab w:val="left" w:pos="2700"/>
        </w:tabs>
        <w:adjustRightInd w:val="0"/>
        <w:snapToGrid w:val="0"/>
        <w:spacing w:line="360" w:lineRule="auto"/>
        <w:ind w:firstLineChars="200" w:firstLine="480"/>
        <w:rPr>
          <w:rFonts w:ascii="宋体"/>
          <w:sz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第二章</w:t>
      </w:r>
      <w:r>
        <w:rPr>
          <w:rFonts w:ascii="宋体"/>
          <w:b/>
          <w:sz w:val="24"/>
        </w:rPr>
        <w:t> </w:t>
      </w:r>
      <w:r>
        <w:rPr>
          <w:rFonts w:ascii="宋体" w:hint="eastAsia"/>
          <w:b/>
          <w:sz w:val="24"/>
        </w:rPr>
        <w:t xml:space="preserve">  </w:t>
      </w:r>
      <w:r>
        <w:rPr>
          <w:rFonts w:ascii="宋体"/>
          <w:b/>
          <w:sz w:val="24"/>
        </w:rPr>
        <w:t>人员组成</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第三条</w:t>
      </w:r>
      <w:r>
        <w:rPr>
          <w:rFonts w:ascii="宋体" w:hint="eastAsia"/>
          <w:sz w:val="24"/>
        </w:rPr>
        <w:t xml:space="preserve">  </w:t>
      </w:r>
      <w:r>
        <w:rPr>
          <w:rFonts w:ascii="宋体"/>
          <w:sz w:val="24"/>
        </w:rPr>
        <w:t>提名委员会成员由三名董事组成，其中独立董事两名。</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第四条</w:t>
      </w:r>
      <w:r>
        <w:rPr>
          <w:rFonts w:ascii="宋体" w:hint="eastAsia"/>
          <w:sz w:val="24"/>
        </w:rPr>
        <w:t xml:space="preserve">  </w:t>
      </w:r>
      <w:r>
        <w:rPr>
          <w:rFonts w:ascii="宋体"/>
          <w:sz w:val="24"/>
        </w:rPr>
        <w:t xml:space="preserve">提名委员会委员由董事长、二分之一以上独立董事或者三分之一以上董事提名，经董事会过半数选举产生。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第五条</w:t>
      </w:r>
      <w:r>
        <w:rPr>
          <w:rFonts w:ascii="宋体" w:hint="eastAsia"/>
          <w:sz w:val="24"/>
        </w:rPr>
        <w:t xml:space="preserve">  </w:t>
      </w:r>
      <w:r>
        <w:rPr>
          <w:rFonts w:ascii="宋体"/>
          <w:sz w:val="24"/>
        </w:rPr>
        <w:t xml:space="preserve">提名委员会设主任委员一名，由独立董事委员担任，负责主持委员会工作；主任委员在委员内选举，并报请董事会批准产生。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第六条</w:t>
      </w:r>
      <w:r>
        <w:rPr>
          <w:rFonts w:ascii="宋体" w:hint="eastAsia"/>
          <w:sz w:val="24"/>
        </w:rPr>
        <w:t xml:space="preserve">  </w:t>
      </w:r>
      <w:r>
        <w:rPr>
          <w:rFonts w:ascii="宋体"/>
          <w:sz w:val="24"/>
        </w:rPr>
        <w:t xml:space="preserve">提名委员会任期与董事会任期一致，委员任期届满，连选可以连任。期间如有委员不再担任公司董事职务，自动失去委员资格，并由委员会根据上述第三条至第五条的规定补足委员人数。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第七条</w:t>
      </w:r>
      <w:r>
        <w:rPr>
          <w:rFonts w:ascii="宋体" w:hint="eastAsia"/>
          <w:sz w:val="24"/>
        </w:rPr>
        <w:t xml:space="preserve">  </w:t>
      </w:r>
      <w:r>
        <w:rPr>
          <w:rFonts w:ascii="宋体"/>
          <w:sz w:val="24"/>
        </w:rPr>
        <w:t xml:space="preserve">公司董事会办公室为提名委员会提供综合服务，负责协调提名委员会日常工作的联络、会议组织等。 </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第三章</w:t>
      </w:r>
      <w:r>
        <w:rPr>
          <w:rFonts w:ascii="宋体" w:hint="eastAsia"/>
          <w:b/>
          <w:sz w:val="24"/>
        </w:rPr>
        <w:t xml:space="preserve">  </w:t>
      </w:r>
      <w:r>
        <w:rPr>
          <w:rFonts w:ascii="宋体"/>
          <w:b/>
          <w:sz w:val="24"/>
        </w:rPr>
        <w:t> </w:t>
      </w:r>
      <w:r>
        <w:rPr>
          <w:rFonts w:ascii="宋体"/>
          <w:b/>
          <w:sz w:val="24"/>
        </w:rPr>
        <w:t>职责权限</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00" w:firstLine="480"/>
        <w:rPr>
          <w:b/>
          <w:i/>
          <w:sz w:val="24"/>
          <w:szCs w:val="24"/>
        </w:rPr>
      </w:pPr>
      <w:r>
        <w:rPr>
          <w:rFonts w:ascii="宋体"/>
          <w:sz w:val="24"/>
        </w:rPr>
        <w:t>第八条</w:t>
      </w:r>
      <w:r>
        <w:rPr>
          <w:rFonts w:ascii="宋体" w:hint="eastAsia"/>
          <w:sz w:val="24"/>
        </w:rPr>
        <w:t xml:space="preserve">  </w:t>
      </w:r>
      <w:r>
        <w:rPr>
          <w:b/>
          <w:i/>
          <w:sz w:val="24"/>
          <w:szCs w:val="24"/>
        </w:rPr>
        <w:t>提名委员会负责拟定董事、高级管理人员的选择标准和程序，对董事、高级管理人员人选及其任职资格进行遴选、审核，并就下列事项向董事</w:t>
      </w:r>
      <w:r>
        <w:rPr>
          <w:b/>
          <w:i/>
          <w:sz w:val="24"/>
          <w:szCs w:val="24"/>
        </w:rPr>
        <w:lastRenderedPageBreak/>
        <w:t>会提出建议：</w:t>
      </w:r>
    </w:p>
    <w:p w:rsidR="00C55E56" w:rsidRDefault="008C1536">
      <w:pPr>
        <w:tabs>
          <w:tab w:val="left" w:pos="2700"/>
        </w:tabs>
        <w:adjustRightInd w:val="0"/>
        <w:snapToGrid w:val="0"/>
        <w:spacing w:line="360" w:lineRule="auto"/>
        <w:ind w:firstLineChars="200" w:firstLine="482"/>
        <w:rPr>
          <w:b/>
          <w:i/>
          <w:sz w:val="24"/>
          <w:szCs w:val="24"/>
        </w:rPr>
      </w:pPr>
      <w:r>
        <w:rPr>
          <w:b/>
          <w:i/>
          <w:sz w:val="24"/>
          <w:szCs w:val="24"/>
        </w:rPr>
        <w:t xml:space="preserve"> </w:t>
      </w:r>
      <w:r>
        <w:rPr>
          <w:b/>
          <w:i/>
          <w:sz w:val="24"/>
          <w:szCs w:val="24"/>
        </w:rPr>
        <w:t>（一）提名或者任免董事；</w:t>
      </w:r>
    </w:p>
    <w:p w:rsidR="00C55E56" w:rsidRDefault="008C1536">
      <w:pPr>
        <w:tabs>
          <w:tab w:val="left" w:pos="2700"/>
        </w:tabs>
        <w:adjustRightInd w:val="0"/>
        <w:snapToGrid w:val="0"/>
        <w:spacing w:line="360" w:lineRule="auto"/>
        <w:ind w:firstLineChars="200" w:firstLine="482"/>
        <w:rPr>
          <w:b/>
          <w:i/>
          <w:sz w:val="24"/>
          <w:szCs w:val="24"/>
        </w:rPr>
      </w:pPr>
      <w:r>
        <w:rPr>
          <w:b/>
          <w:i/>
          <w:sz w:val="24"/>
          <w:szCs w:val="24"/>
        </w:rPr>
        <w:t xml:space="preserve"> </w:t>
      </w:r>
      <w:r>
        <w:rPr>
          <w:b/>
          <w:i/>
          <w:sz w:val="24"/>
          <w:szCs w:val="24"/>
        </w:rPr>
        <w:t>（二）聘任或者解聘高级管理人员；</w:t>
      </w:r>
    </w:p>
    <w:p w:rsidR="00C55E56" w:rsidRDefault="008C1536">
      <w:pPr>
        <w:tabs>
          <w:tab w:val="left" w:pos="2700"/>
        </w:tabs>
        <w:adjustRightInd w:val="0"/>
        <w:snapToGrid w:val="0"/>
        <w:spacing w:line="360" w:lineRule="auto"/>
        <w:ind w:firstLineChars="200" w:firstLine="482"/>
        <w:rPr>
          <w:b/>
          <w:i/>
          <w:sz w:val="24"/>
          <w:szCs w:val="24"/>
        </w:rPr>
      </w:pPr>
      <w:r>
        <w:rPr>
          <w:b/>
          <w:i/>
          <w:sz w:val="24"/>
          <w:szCs w:val="24"/>
        </w:rPr>
        <w:t xml:space="preserve"> </w:t>
      </w:r>
      <w:r>
        <w:rPr>
          <w:b/>
          <w:i/>
          <w:sz w:val="24"/>
          <w:szCs w:val="24"/>
        </w:rPr>
        <w:t>（三）法律、行政法规、中国证监会规定和《公司章程》规定的其他事项。</w:t>
      </w:r>
      <w:r>
        <w:rPr>
          <w:b/>
          <w:i/>
          <w:sz w:val="24"/>
          <w:szCs w:val="24"/>
        </w:rPr>
        <w:t xml:space="preserve"> </w:t>
      </w:r>
    </w:p>
    <w:p w:rsidR="00C55E56" w:rsidRDefault="008C1536">
      <w:pPr>
        <w:tabs>
          <w:tab w:val="left" w:pos="2700"/>
        </w:tabs>
        <w:adjustRightInd w:val="0"/>
        <w:snapToGrid w:val="0"/>
        <w:spacing w:line="360" w:lineRule="auto"/>
        <w:ind w:firstLineChars="200" w:firstLine="482"/>
        <w:rPr>
          <w:b/>
          <w:i/>
          <w:sz w:val="24"/>
          <w:szCs w:val="24"/>
        </w:rPr>
      </w:pPr>
      <w:r>
        <w:rPr>
          <w:rFonts w:hint="eastAsia"/>
          <w:b/>
          <w:i/>
          <w:sz w:val="24"/>
          <w:szCs w:val="24"/>
        </w:rPr>
        <w:t>提名委员会应当对上述被提名人任职资格进行审查，并形成明确的审查意见。</w:t>
      </w:r>
    </w:p>
    <w:p w:rsidR="00C55E56" w:rsidRDefault="008C1536">
      <w:pPr>
        <w:tabs>
          <w:tab w:val="left" w:pos="2700"/>
        </w:tabs>
        <w:adjustRightInd w:val="0"/>
        <w:snapToGrid w:val="0"/>
        <w:spacing w:line="360" w:lineRule="auto"/>
        <w:ind w:firstLineChars="200" w:firstLine="482"/>
        <w:rPr>
          <w:rFonts w:ascii="宋体"/>
          <w:b/>
          <w:i/>
          <w:sz w:val="24"/>
          <w:szCs w:val="24"/>
        </w:rPr>
      </w:pPr>
      <w:r>
        <w:rPr>
          <w:b/>
          <w:i/>
          <w:sz w:val="24"/>
          <w:szCs w:val="24"/>
        </w:rPr>
        <w:t>董事会对提名委员会的建议未采纳或者未完全采纳的，应当在董事会决议中记载提名委员会的意见及未采纳的具体理由，并进行披露。</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w:t>
      </w:r>
      <w:r>
        <w:rPr>
          <w:rFonts w:ascii="宋体"/>
          <w:sz w:val="24"/>
        </w:rPr>
        <w:t>第九条</w:t>
      </w:r>
      <w:r>
        <w:rPr>
          <w:rFonts w:ascii="宋体" w:hint="eastAsia"/>
          <w:sz w:val="24"/>
        </w:rPr>
        <w:t xml:space="preserve">  </w:t>
      </w:r>
      <w:r>
        <w:rPr>
          <w:rFonts w:ascii="宋体"/>
          <w:sz w:val="24"/>
        </w:rPr>
        <w:t>提名委员会对董事会负责，委员会的提案提交董事会审议决定</w:t>
      </w:r>
      <w:r>
        <w:rPr>
          <w:rFonts w:ascii="宋体" w:hint="eastAsia"/>
          <w:sz w:val="24"/>
        </w:rPr>
        <w:t>；控股股东在无充分理由或可靠证据证明提名人选不适合的情况下，应充分尊重提名委员会的建议，否则，不能提出替代性的董事、高级管理人员人选。</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xml:space="preserve"> </w:t>
      </w:r>
    </w:p>
    <w:p w:rsidR="00C55E56" w:rsidRDefault="008C1536">
      <w:pPr>
        <w:tabs>
          <w:tab w:val="left" w:pos="2700"/>
        </w:tabs>
        <w:adjustRightInd w:val="0"/>
        <w:snapToGrid w:val="0"/>
        <w:spacing w:line="360" w:lineRule="auto"/>
        <w:jc w:val="center"/>
        <w:rPr>
          <w:rFonts w:ascii="宋体"/>
          <w:b/>
          <w:sz w:val="24"/>
        </w:rPr>
      </w:pPr>
      <w:r>
        <w:rPr>
          <w:rFonts w:ascii="宋体"/>
          <w:b/>
          <w:sz w:val="24"/>
        </w:rPr>
        <w:t>第四章</w:t>
      </w:r>
      <w:r>
        <w:rPr>
          <w:rFonts w:ascii="宋体" w:hint="eastAsia"/>
          <w:b/>
          <w:sz w:val="24"/>
        </w:rPr>
        <w:t xml:space="preserve">  </w:t>
      </w:r>
      <w:r>
        <w:rPr>
          <w:rFonts w:ascii="宋体"/>
          <w:b/>
          <w:sz w:val="24"/>
        </w:rPr>
        <w:t> </w:t>
      </w:r>
      <w:r>
        <w:rPr>
          <w:rFonts w:ascii="宋体"/>
          <w:b/>
          <w:sz w:val="24"/>
        </w:rPr>
        <w:t>决策程序</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w:t>
      </w:r>
      <w:r>
        <w:rPr>
          <w:rFonts w:ascii="宋体"/>
          <w:sz w:val="24"/>
        </w:rPr>
        <w:t>第十条</w:t>
      </w:r>
      <w:r>
        <w:rPr>
          <w:rFonts w:ascii="宋体" w:hint="eastAsia"/>
          <w:sz w:val="24"/>
        </w:rPr>
        <w:t xml:space="preserve">  </w:t>
      </w:r>
      <w:r>
        <w:rPr>
          <w:rFonts w:ascii="宋体"/>
          <w:sz w:val="24"/>
        </w:rPr>
        <w:t xml:space="preserve">提名委员会依据相关法律法规和《公司章程》的规定，结合公司实际情况，研究公司的董事、高级管理人员的当选条件、选择程序和任职期限，形成决议后备案并提交董事会通过，并遵照实施。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w:t>
      </w:r>
      <w:r>
        <w:rPr>
          <w:rFonts w:ascii="宋体"/>
          <w:sz w:val="24"/>
        </w:rPr>
        <w:t>第十一条</w:t>
      </w:r>
      <w:r>
        <w:rPr>
          <w:rFonts w:ascii="宋体" w:hint="eastAsia"/>
          <w:sz w:val="24"/>
        </w:rPr>
        <w:t xml:space="preserve">  </w:t>
      </w:r>
      <w:r>
        <w:rPr>
          <w:rFonts w:ascii="宋体"/>
          <w:sz w:val="24"/>
        </w:rPr>
        <w:t xml:space="preserve">董事、高级管理人员的选任程序：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xml:space="preserve">（一）提名委员会应积极与公司有关部门进行交流，研究公司对新董事、高级管理人员的需求情况，并形成书面材料；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xml:space="preserve">（二）提名委员会可在公司、控股企业内、外部广泛搜寻董事、高级管理人员人选；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xml:space="preserve">（三）搜集初选人的职业、学历、职称、详细的工作经历、全部兼职等情况，形成书面材料；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xml:space="preserve">（四）征求被提名人对提名的同意，否则不能将其作为董事、高级管理人员人选；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xml:space="preserve">（五）召集提名委员会会议，根据董事、高级管理人员的任职条件，对初选人员进行资格审查；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xml:space="preserve">（六）在选举新的董事和聘任新的高级管理人员前，向董事会提出董事候选人和新聘高级管理人员人选的建议和相关材料； </w:t>
      </w:r>
    </w:p>
    <w:p w:rsidR="00C55E56" w:rsidRDefault="008C1536">
      <w:pPr>
        <w:tabs>
          <w:tab w:val="left" w:pos="2700"/>
        </w:tabs>
        <w:adjustRightInd w:val="0"/>
        <w:snapToGrid w:val="0"/>
        <w:spacing w:line="360" w:lineRule="auto"/>
        <w:ind w:firstLineChars="200" w:firstLine="480"/>
        <w:rPr>
          <w:rFonts w:ascii="宋体"/>
          <w:sz w:val="24"/>
        </w:rPr>
      </w:pPr>
      <w:r>
        <w:rPr>
          <w:rFonts w:ascii="宋体" w:hint="eastAsia"/>
          <w:sz w:val="24"/>
        </w:rPr>
        <w:lastRenderedPageBreak/>
        <w:t>（</w:t>
      </w:r>
      <w:r>
        <w:rPr>
          <w:rFonts w:ascii="宋体"/>
          <w:sz w:val="24"/>
        </w:rPr>
        <w:t xml:space="preserve">七）根据董事会决定和反馈意见进行其他后续工作。 </w:t>
      </w:r>
    </w:p>
    <w:p w:rsidR="00C55E56" w:rsidRDefault="00C55E56">
      <w:pPr>
        <w:tabs>
          <w:tab w:val="left" w:pos="2700"/>
        </w:tabs>
        <w:adjustRightInd w:val="0"/>
        <w:snapToGrid w:val="0"/>
        <w:spacing w:line="360" w:lineRule="auto"/>
        <w:ind w:firstLineChars="225" w:firstLine="540"/>
        <w:rPr>
          <w:rFonts w:ascii="宋体"/>
          <w:sz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第五章</w:t>
      </w:r>
      <w:r>
        <w:rPr>
          <w:rFonts w:ascii="宋体"/>
          <w:b/>
          <w:sz w:val="24"/>
        </w:rPr>
        <w:t> </w:t>
      </w:r>
      <w:r>
        <w:rPr>
          <w:rFonts w:ascii="宋体" w:hint="eastAsia"/>
          <w:b/>
          <w:sz w:val="24"/>
        </w:rPr>
        <w:t xml:space="preserve">  </w:t>
      </w:r>
      <w:r>
        <w:rPr>
          <w:rFonts w:ascii="宋体"/>
          <w:b/>
          <w:sz w:val="24"/>
        </w:rPr>
        <w:t>议事规则</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第十二条</w:t>
      </w:r>
      <w:r>
        <w:rPr>
          <w:rFonts w:ascii="宋体" w:hint="eastAsia"/>
          <w:sz w:val="24"/>
        </w:rPr>
        <w:t xml:space="preserve">  </w:t>
      </w:r>
      <w:r>
        <w:rPr>
          <w:rFonts w:ascii="宋体"/>
          <w:sz w:val="24"/>
        </w:rPr>
        <w:t>提名委员会</w:t>
      </w:r>
      <w:r>
        <w:rPr>
          <w:rFonts w:ascii="宋体" w:hint="eastAsia"/>
          <w:sz w:val="24"/>
        </w:rPr>
        <w:t>会议</w:t>
      </w:r>
      <w:r>
        <w:rPr>
          <w:rFonts w:ascii="宋体"/>
          <w:sz w:val="24"/>
        </w:rPr>
        <w:t>根据董事会要求或提名委员会委员提议召开，</w:t>
      </w:r>
      <w:r>
        <w:rPr>
          <w:rFonts w:ascii="宋体" w:hint="eastAsia"/>
          <w:sz w:val="24"/>
        </w:rPr>
        <w:t>会议召开</w:t>
      </w:r>
      <w:r>
        <w:rPr>
          <w:rFonts w:ascii="宋体" w:hint="eastAsia"/>
          <w:b/>
          <w:i/>
          <w:sz w:val="24"/>
        </w:rPr>
        <w:t>前三天</w:t>
      </w:r>
      <w:r>
        <w:rPr>
          <w:rFonts w:ascii="宋体" w:hint="eastAsia"/>
          <w:sz w:val="24"/>
        </w:rPr>
        <w:t>通知全体委员，</w:t>
      </w:r>
      <w:r>
        <w:rPr>
          <w:rFonts w:ascii="宋体"/>
          <w:sz w:val="24"/>
        </w:rPr>
        <w:t xml:space="preserve">会议由主任委员主持，主任委员不能出席时可委托其他一名独立董事委员主持。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w:t>
      </w:r>
      <w:r>
        <w:rPr>
          <w:rFonts w:ascii="宋体"/>
          <w:sz w:val="24"/>
        </w:rPr>
        <w:t>第十三条</w:t>
      </w:r>
      <w:r>
        <w:rPr>
          <w:rFonts w:ascii="宋体" w:hint="eastAsia"/>
          <w:sz w:val="24"/>
        </w:rPr>
        <w:t xml:space="preserve">  </w:t>
      </w:r>
      <w:r>
        <w:rPr>
          <w:rFonts w:ascii="宋体"/>
          <w:sz w:val="24"/>
        </w:rPr>
        <w:t xml:space="preserve">提名委员会会议应由三分之二以上的委员出席方可举行；每一名委员有一票的表决权。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w:t>
      </w:r>
      <w:r>
        <w:rPr>
          <w:rFonts w:ascii="宋体"/>
          <w:sz w:val="24"/>
        </w:rPr>
        <w:t xml:space="preserve">委员会成员应依据其自身判断，明确、独立地发表意见，并尽可能形成统一意见。确实难以形成统一意见的，应在会议纪要中记载各项不同意见并作说明。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w:t>
      </w:r>
      <w:r>
        <w:rPr>
          <w:rFonts w:ascii="宋体"/>
          <w:sz w:val="24"/>
        </w:rPr>
        <w:t>会议</w:t>
      </w:r>
      <w:r>
        <w:rPr>
          <w:rFonts w:ascii="宋体" w:hint="eastAsia"/>
          <w:sz w:val="24"/>
        </w:rPr>
        <w:t>做</w:t>
      </w:r>
      <w:r>
        <w:rPr>
          <w:rFonts w:ascii="宋体"/>
          <w:sz w:val="24"/>
        </w:rPr>
        <w:t xml:space="preserve">出的决议，必须经全体委员的过半数通过。 </w:t>
      </w:r>
    </w:p>
    <w:p w:rsidR="00C55E56" w:rsidRDefault="008C1536">
      <w:pPr>
        <w:tabs>
          <w:tab w:val="left" w:pos="2700"/>
        </w:tabs>
        <w:adjustRightInd w:val="0"/>
        <w:snapToGrid w:val="0"/>
        <w:spacing w:line="360" w:lineRule="auto"/>
        <w:ind w:firstLineChars="225" w:firstLine="540"/>
        <w:rPr>
          <w:rFonts w:ascii="宋体"/>
          <w:b/>
          <w:i/>
          <w:sz w:val="24"/>
          <w:szCs w:val="24"/>
        </w:rPr>
      </w:pPr>
      <w:r>
        <w:rPr>
          <w:rFonts w:ascii="宋体"/>
          <w:sz w:val="24"/>
        </w:rPr>
        <w:t>第十四条</w:t>
      </w:r>
      <w:r>
        <w:rPr>
          <w:rFonts w:ascii="宋体" w:hint="eastAsia"/>
          <w:sz w:val="24"/>
        </w:rPr>
        <w:t xml:space="preserve">  </w:t>
      </w:r>
      <w:r>
        <w:rPr>
          <w:rFonts w:ascii="宋体" w:hint="eastAsia"/>
          <w:b/>
          <w:i/>
          <w:sz w:val="24"/>
        </w:rPr>
        <w:t>提名</w:t>
      </w:r>
      <w:r>
        <w:rPr>
          <w:rFonts w:ascii="宋体"/>
          <w:b/>
          <w:i/>
          <w:sz w:val="24"/>
        </w:rPr>
        <w:t>委员会会议</w:t>
      </w:r>
      <w:r>
        <w:rPr>
          <w:b/>
          <w:i/>
          <w:sz w:val="24"/>
          <w:szCs w:val="24"/>
        </w:rPr>
        <w:t>以现场召开为原则。在保证全体参会委员能够充分沟通并表达意见的前提下，必要时可以依照程序采用视频、电话或者其他方式召开。</w:t>
      </w:r>
      <w:r>
        <w:rPr>
          <w:rFonts w:ascii="宋体"/>
          <w:b/>
          <w:i/>
          <w:sz w:val="24"/>
          <w:szCs w:val="24"/>
        </w:rPr>
        <w:t xml:space="preserve">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w:t>
      </w:r>
      <w:r>
        <w:rPr>
          <w:rFonts w:ascii="宋体"/>
          <w:sz w:val="24"/>
        </w:rPr>
        <w:t>第十五条</w:t>
      </w:r>
      <w:r>
        <w:rPr>
          <w:rFonts w:ascii="宋体" w:hint="eastAsia"/>
          <w:sz w:val="24"/>
        </w:rPr>
        <w:t xml:space="preserve">  </w:t>
      </w:r>
      <w:r>
        <w:rPr>
          <w:rFonts w:ascii="宋体"/>
          <w:sz w:val="24"/>
        </w:rPr>
        <w:t xml:space="preserve">提名委员会会议必要时可邀请公司董事、监事及其他高级管理人员列席会议。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第十六条</w:t>
      </w:r>
      <w:r>
        <w:rPr>
          <w:rFonts w:ascii="宋体" w:hint="eastAsia"/>
          <w:sz w:val="24"/>
        </w:rPr>
        <w:t xml:space="preserve">  </w:t>
      </w:r>
      <w:r>
        <w:rPr>
          <w:rFonts w:ascii="宋体"/>
          <w:sz w:val="24"/>
        </w:rPr>
        <w:t xml:space="preserve">如有必要，提名委员会可以聘请中介机构为其决策提供专业意见，费用由公司支付。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第十七条</w:t>
      </w:r>
      <w:r>
        <w:rPr>
          <w:rFonts w:ascii="宋体" w:hint="eastAsia"/>
          <w:sz w:val="24"/>
        </w:rPr>
        <w:t xml:space="preserve">  </w:t>
      </w:r>
      <w:r>
        <w:rPr>
          <w:rFonts w:ascii="宋体"/>
          <w:sz w:val="24"/>
        </w:rPr>
        <w:t xml:space="preserve">提名委员会会议的召集、召开程序、表决方式和会议通过的议案必须遵循有关法律、法规、《公司章程》及本工作细则的规定。 </w:t>
      </w:r>
    </w:p>
    <w:p w:rsidR="00C55E56" w:rsidRDefault="008C1536">
      <w:pPr>
        <w:tabs>
          <w:tab w:val="left" w:pos="2700"/>
        </w:tabs>
        <w:adjustRightInd w:val="0"/>
        <w:snapToGrid w:val="0"/>
        <w:spacing w:line="360" w:lineRule="auto"/>
        <w:ind w:firstLineChars="200" w:firstLine="480"/>
        <w:rPr>
          <w:rFonts w:ascii="宋体"/>
          <w:b/>
          <w:i/>
          <w:sz w:val="24"/>
        </w:rPr>
      </w:pPr>
      <w:r>
        <w:rPr>
          <w:rFonts w:ascii="宋体"/>
          <w:sz w:val="24"/>
        </w:rPr>
        <w:t>第十八条</w:t>
      </w:r>
      <w:r>
        <w:rPr>
          <w:rFonts w:ascii="宋体" w:hint="eastAsia"/>
          <w:sz w:val="24"/>
        </w:rPr>
        <w:t xml:space="preserve">  </w:t>
      </w:r>
      <w:r>
        <w:rPr>
          <w:rFonts w:ascii="宋体"/>
          <w:sz w:val="24"/>
        </w:rPr>
        <w:t>提名委员会会议应当有记录，出席会议的委员应当在会议记录上签名，会议记录由公司董事会办公室保存。</w:t>
      </w:r>
      <w:r>
        <w:rPr>
          <w:rFonts w:ascii="宋体"/>
          <w:b/>
          <w:i/>
          <w:sz w:val="24"/>
        </w:rPr>
        <w:t>会议资料至少应当保存十年。</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w:t>
      </w:r>
      <w:r>
        <w:rPr>
          <w:rFonts w:ascii="宋体"/>
          <w:sz w:val="24"/>
        </w:rPr>
        <w:t>第十九条</w:t>
      </w:r>
      <w:r>
        <w:rPr>
          <w:rFonts w:ascii="宋体" w:hint="eastAsia"/>
          <w:sz w:val="24"/>
        </w:rPr>
        <w:t xml:space="preserve">  </w:t>
      </w:r>
      <w:r>
        <w:rPr>
          <w:rFonts w:ascii="宋体"/>
          <w:sz w:val="24"/>
        </w:rPr>
        <w:t xml:space="preserve">提名委员会会议通过的议案及表决结果，应以书面形式报公司董事会备案。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w:t>
      </w:r>
      <w:r>
        <w:rPr>
          <w:rFonts w:ascii="宋体"/>
          <w:sz w:val="24"/>
        </w:rPr>
        <w:t>第二十条</w:t>
      </w:r>
      <w:r>
        <w:rPr>
          <w:rFonts w:ascii="宋体" w:hint="eastAsia"/>
          <w:sz w:val="24"/>
        </w:rPr>
        <w:t xml:space="preserve">  </w:t>
      </w:r>
      <w:r>
        <w:rPr>
          <w:rFonts w:ascii="宋体"/>
          <w:sz w:val="24"/>
        </w:rPr>
        <w:t xml:space="preserve">出席会议的委员均对会议所议事项有保密义务，不得擅自披露有关信息。 </w:t>
      </w:r>
    </w:p>
    <w:p w:rsidR="00C55E56" w:rsidRDefault="00C55E56">
      <w:pPr>
        <w:tabs>
          <w:tab w:val="left" w:pos="2700"/>
        </w:tabs>
        <w:adjustRightInd w:val="0"/>
        <w:snapToGrid w:val="0"/>
        <w:spacing w:line="360" w:lineRule="auto"/>
        <w:ind w:firstLineChars="225" w:firstLine="540"/>
        <w:rPr>
          <w:rFonts w:ascii="宋体"/>
          <w:sz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第六章</w:t>
      </w:r>
      <w:r>
        <w:rPr>
          <w:rFonts w:ascii="宋体"/>
          <w:b/>
          <w:sz w:val="24"/>
        </w:rPr>
        <w:t> </w:t>
      </w:r>
      <w:r>
        <w:rPr>
          <w:rFonts w:ascii="宋体" w:hint="eastAsia"/>
          <w:b/>
          <w:sz w:val="24"/>
        </w:rPr>
        <w:t xml:space="preserve">  </w:t>
      </w:r>
      <w:r>
        <w:rPr>
          <w:rFonts w:ascii="宋体"/>
          <w:b/>
          <w:sz w:val="24"/>
        </w:rPr>
        <w:t>附则</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lastRenderedPageBreak/>
        <w:t> </w:t>
      </w:r>
      <w:r>
        <w:rPr>
          <w:rFonts w:ascii="宋体"/>
          <w:sz w:val="24"/>
        </w:rPr>
        <w:t>第二十一条</w:t>
      </w:r>
      <w:r>
        <w:rPr>
          <w:rFonts w:ascii="宋体" w:hint="eastAsia"/>
          <w:sz w:val="24"/>
        </w:rPr>
        <w:t xml:space="preserve">  </w:t>
      </w:r>
      <w:r>
        <w:rPr>
          <w:rFonts w:ascii="宋体"/>
          <w:sz w:val="24"/>
        </w:rPr>
        <w:t>本工作细则自董事会</w:t>
      </w:r>
      <w:r>
        <w:rPr>
          <w:rFonts w:ascii="宋体" w:hint="eastAsia"/>
          <w:sz w:val="24"/>
        </w:rPr>
        <w:t>审议</w:t>
      </w:r>
      <w:r>
        <w:rPr>
          <w:rFonts w:ascii="宋体"/>
          <w:sz w:val="24"/>
        </w:rPr>
        <w:t xml:space="preserve">通过之日起实施。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w:t>
      </w:r>
      <w:r>
        <w:rPr>
          <w:rFonts w:ascii="宋体"/>
          <w:sz w:val="24"/>
        </w:rPr>
        <w:t>第二十二条</w:t>
      </w:r>
      <w:r>
        <w:rPr>
          <w:rFonts w:ascii="宋体" w:hint="eastAsia"/>
          <w:sz w:val="24"/>
        </w:rPr>
        <w:t xml:space="preserve">  </w:t>
      </w:r>
      <w:r>
        <w:rPr>
          <w:rFonts w:ascii="宋体"/>
          <w:sz w:val="24"/>
        </w:rPr>
        <w:t xml:space="preserve">本工作细则未尽事宜，按国家有关法律、法规和《公司章程》的规定执行；本工作细则如与国家日后颁布的法律、法规或《公司章程》相抵触时，按国家有关法律、法规和《公司章程》的规定执行。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 </w:t>
      </w:r>
      <w:r>
        <w:rPr>
          <w:rFonts w:ascii="宋体"/>
          <w:sz w:val="24"/>
        </w:rPr>
        <w:t>第二十三条</w:t>
      </w:r>
      <w:r>
        <w:rPr>
          <w:rFonts w:ascii="宋体" w:hint="eastAsia"/>
          <w:sz w:val="24"/>
        </w:rPr>
        <w:t xml:space="preserve">  </w:t>
      </w:r>
      <w:r>
        <w:rPr>
          <w:rFonts w:ascii="宋体"/>
          <w:sz w:val="24"/>
        </w:rPr>
        <w:t xml:space="preserve">本工作细则解释权归属公司董事会。 </w:t>
      </w:r>
    </w:p>
    <w:p w:rsidR="00C55E56" w:rsidRDefault="008C1536">
      <w:pPr>
        <w:widowControl/>
        <w:adjustRightInd w:val="0"/>
        <w:snapToGrid w:val="0"/>
        <w:spacing w:line="360" w:lineRule="auto"/>
        <w:jc w:val="center"/>
        <w:rPr>
          <w:rFonts w:ascii="华文中宋" w:eastAsia="华文中宋" w:hAnsi="华文中宋"/>
          <w:b/>
          <w:sz w:val="30"/>
          <w:szCs w:val="30"/>
        </w:rPr>
      </w:pPr>
      <w:r>
        <w:rPr>
          <w:rFonts w:ascii="华文中宋" w:eastAsia="华文中宋" w:hAnsi="华文中宋"/>
          <w:b/>
          <w:sz w:val="32"/>
        </w:rPr>
        <w:br w:type="page"/>
      </w:r>
      <w:r>
        <w:rPr>
          <w:rFonts w:ascii="华文中宋" w:eastAsia="华文中宋" w:hAnsi="华文中宋" w:hint="eastAsia"/>
          <w:b/>
          <w:sz w:val="30"/>
          <w:szCs w:val="30"/>
        </w:rPr>
        <w:lastRenderedPageBreak/>
        <w:t>董事会审计委员会工作细则</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第一章</w:t>
      </w:r>
      <w:r>
        <w:rPr>
          <w:rFonts w:ascii="宋体"/>
          <w:b/>
          <w:sz w:val="24"/>
        </w:rPr>
        <w:t> </w:t>
      </w:r>
      <w:r>
        <w:rPr>
          <w:rFonts w:ascii="宋体" w:hint="eastAsia"/>
          <w:b/>
          <w:sz w:val="24"/>
        </w:rPr>
        <w:t xml:space="preserve">  </w:t>
      </w:r>
      <w:r>
        <w:rPr>
          <w:rFonts w:ascii="宋体"/>
          <w:b/>
          <w:sz w:val="24"/>
        </w:rPr>
        <w:t>总则</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第一条</w:t>
      </w:r>
      <w:r>
        <w:rPr>
          <w:rFonts w:ascii="宋体" w:hint="eastAsia"/>
          <w:sz w:val="24"/>
        </w:rPr>
        <w:t xml:space="preserve">  </w:t>
      </w:r>
      <w:r>
        <w:rPr>
          <w:rFonts w:ascii="宋体"/>
          <w:sz w:val="24"/>
        </w:rPr>
        <w:t>为强化江苏华西村股份有限公司（</w:t>
      </w:r>
      <w:r>
        <w:rPr>
          <w:rFonts w:ascii="宋体" w:hint="eastAsia"/>
          <w:sz w:val="24"/>
        </w:rPr>
        <w:t>以下简称“公司”</w:t>
      </w:r>
      <w:r>
        <w:rPr>
          <w:rFonts w:ascii="宋体"/>
          <w:sz w:val="24"/>
        </w:rPr>
        <w:t>）董事会决策功能，做到事前审计、专业审计，确保董事会对管理层的有效监督，完善公司治理结构，根据《中华人民共和国公司法》、《上市公司治理准则》、</w:t>
      </w:r>
      <w:r>
        <w:rPr>
          <w:rFonts w:ascii="宋体"/>
          <w:b/>
          <w:i/>
          <w:sz w:val="24"/>
        </w:rPr>
        <w:t>《上市公司独立董事管理办法》</w:t>
      </w:r>
      <w:r>
        <w:rPr>
          <w:rFonts w:ascii="宋体" w:hint="eastAsia"/>
          <w:b/>
          <w:i/>
          <w:sz w:val="24"/>
        </w:rPr>
        <w:t>、</w:t>
      </w:r>
      <w:r w:rsidRPr="00A378EF">
        <w:rPr>
          <w:rFonts w:ascii="宋体" w:eastAsia="宋体" w:hAnsi="宋体" w:hint="eastAsia"/>
          <w:b/>
          <w:bCs/>
          <w:i/>
          <w:iCs/>
          <w:sz w:val="24"/>
        </w:rPr>
        <w:t>《深圳证券交易所上市公司自律监管指引第</w:t>
      </w:r>
      <w:r w:rsidRPr="00A378EF">
        <w:rPr>
          <w:rFonts w:ascii="宋体" w:eastAsia="宋体" w:hAnsi="宋体"/>
          <w:b/>
          <w:bCs/>
          <w:i/>
          <w:iCs/>
          <w:sz w:val="24"/>
        </w:rPr>
        <w:t>1号—主板上市公司规范运作</w:t>
      </w:r>
      <w:r w:rsidRPr="00A378EF">
        <w:rPr>
          <w:rFonts w:ascii="宋体" w:eastAsia="宋体" w:hAnsi="宋体" w:hint="eastAsia"/>
          <w:b/>
          <w:bCs/>
          <w:i/>
          <w:iCs/>
          <w:sz w:val="24"/>
        </w:rPr>
        <w:t>》</w:t>
      </w:r>
      <w:r>
        <w:rPr>
          <w:rFonts w:ascii="宋体"/>
          <w:b/>
          <w:i/>
          <w:sz w:val="24"/>
        </w:rPr>
        <w:t>、</w:t>
      </w:r>
      <w:r>
        <w:rPr>
          <w:rFonts w:ascii="宋体"/>
          <w:sz w:val="24"/>
        </w:rPr>
        <w:t xml:space="preserve">《公司章程》及其他有关规定，公司设立董事会审计委员会，并制定本工作细则。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第二条</w:t>
      </w:r>
      <w:r>
        <w:rPr>
          <w:rFonts w:ascii="宋体" w:hint="eastAsia"/>
          <w:sz w:val="24"/>
        </w:rPr>
        <w:t xml:space="preserve">  </w:t>
      </w:r>
      <w:r>
        <w:rPr>
          <w:rFonts w:ascii="宋体"/>
          <w:sz w:val="24"/>
        </w:rPr>
        <w:t xml:space="preserve">董事会审计委员会是董事会下设立的专门工作机构，主要负责公司内、外部审计的沟通、监督和核查工作。 </w:t>
      </w:r>
    </w:p>
    <w:p w:rsidR="00C55E56" w:rsidRDefault="00C55E56">
      <w:pPr>
        <w:tabs>
          <w:tab w:val="left" w:pos="2700"/>
        </w:tabs>
        <w:adjustRightInd w:val="0"/>
        <w:snapToGrid w:val="0"/>
        <w:spacing w:line="360" w:lineRule="auto"/>
        <w:ind w:firstLineChars="225" w:firstLine="540"/>
        <w:rPr>
          <w:rFonts w:ascii="宋体"/>
          <w:sz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第二章</w:t>
      </w:r>
      <w:r>
        <w:rPr>
          <w:rFonts w:ascii="宋体"/>
          <w:b/>
          <w:sz w:val="24"/>
        </w:rPr>
        <w:t> </w:t>
      </w:r>
      <w:r>
        <w:rPr>
          <w:rFonts w:ascii="宋体" w:hint="eastAsia"/>
          <w:b/>
          <w:sz w:val="24"/>
        </w:rPr>
        <w:t xml:space="preserve"> </w:t>
      </w:r>
      <w:r>
        <w:rPr>
          <w:rFonts w:ascii="宋体"/>
          <w:b/>
          <w:sz w:val="24"/>
        </w:rPr>
        <w:t>人员组成</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25" w:firstLine="540"/>
        <w:rPr>
          <w:rFonts w:ascii="宋体"/>
          <w:sz w:val="24"/>
          <w:szCs w:val="24"/>
        </w:rPr>
      </w:pPr>
      <w:r>
        <w:rPr>
          <w:rFonts w:ascii="宋体"/>
          <w:sz w:val="24"/>
        </w:rPr>
        <w:t>第三条</w:t>
      </w:r>
      <w:r>
        <w:rPr>
          <w:rFonts w:ascii="宋体" w:hint="eastAsia"/>
          <w:sz w:val="24"/>
        </w:rPr>
        <w:t xml:space="preserve">  </w:t>
      </w:r>
      <w:r>
        <w:rPr>
          <w:b/>
          <w:i/>
          <w:sz w:val="24"/>
          <w:szCs w:val="24"/>
        </w:rPr>
        <w:t>审计委员会成员由三名不在公司担任高级管理人员的董事组成，</w:t>
      </w:r>
      <w:r>
        <w:rPr>
          <w:sz w:val="24"/>
          <w:szCs w:val="24"/>
        </w:rPr>
        <w:t>其中独立董事两名，</w:t>
      </w:r>
      <w:r>
        <w:rPr>
          <w:rFonts w:ascii="宋体"/>
          <w:sz w:val="24"/>
          <w:szCs w:val="24"/>
        </w:rPr>
        <w:t>至少有</w:t>
      </w:r>
      <w:r>
        <w:rPr>
          <w:rFonts w:ascii="宋体" w:hint="eastAsia"/>
          <w:sz w:val="24"/>
          <w:szCs w:val="24"/>
        </w:rPr>
        <w:t>一</w:t>
      </w:r>
      <w:r>
        <w:rPr>
          <w:rFonts w:ascii="宋体"/>
          <w:sz w:val="24"/>
          <w:szCs w:val="24"/>
        </w:rPr>
        <w:t xml:space="preserve">名独立董事为专业会计人士。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第四条</w:t>
      </w:r>
      <w:r>
        <w:rPr>
          <w:rFonts w:ascii="宋体" w:hint="eastAsia"/>
          <w:sz w:val="24"/>
        </w:rPr>
        <w:t xml:space="preserve">  </w:t>
      </w:r>
      <w:r>
        <w:rPr>
          <w:rFonts w:ascii="宋体"/>
          <w:sz w:val="24"/>
        </w:rPr>
        <w:t xml:space="preserve">审计委员会委员由董事长、二分之一以上独立董事或者三分之一以上董事提名，经董事会过半数选举产生。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第五条</w:t>
      </w:r>
      <w:r>
        <w:rPr>
          <w:rFonts w:ascii="宋体" w:hint="eastAsia"/>
          <w:sz w:val="24"/>
        </w:rPr>
        <w:t xml:space="preserve">  </w:t>
      </w:r>
      <w:r>
        <w:rPr>
          <w:rFonts w:ascii="宋体"/>
          <w:sz w:val="24"/>
        </w:rPr>
        <w:t>审计委员会设主任委员一名，由独立董事委员</w:t>
      </w:r>
      <w:r w:rsidRPr="00A378EF">
        <w:rPr>
          <w:rFonts w:ascii="宋体" w:hint="eastAsia"/>
          <w:b/>
          <w:i/>
          <w:sz w:val="24"/>
        </w:rPr>
        <w:t>并且为会计专业人士</w:t>
      </w:r>
      <w:r>
        <w:rPr>
          <w:rFonts w:ascii="宋体"/>
          <w:sz w:val="24"/>
        </w:rPr>
        <w:t xml:space="preserve">担任，负责主持委员会工作；主任委员在委员内选举，并报请董事会批准产生。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第六条</w:t>
      </w:r>
      <w:r>
        <w:rPr>
          <w:rFonts w:ascii="宋体" w:hint="eastAsia"/>
          <w:sz w:val="24"/>
        </w:rPr>
        <w:t xml:space="preserve">  </w:t>
      </w:r>
      <w:r>
        <w:rPr>
          <w:rFonts w:ascii="宋体"/>
          <w:sz w:val="24"/>
        </w:rPr>
        <w:t xml:space="preserve">审计委员会任期与董事会一致，委员任期届满，连选可以连任。期间如有委员不再担任公司董事职务，自动失去委员资格，并由委员会根据上述第三条至第五条的规定补足委员人数。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第七条</w:t>
      </w:r>
      <w:r>
        <w:rPr>
          <w:rFonts w:ascii="宋体" w:hint="eastAsia"/>
          <w:sz w:val="24"/>
        </w:rPr>
        <w:t xml:space="preserve">  </w:t>
      </w:r>
      <w:r>
        <w:rPr>
          <w:rFonts w:ascii="宋体"/>
          <w:sz w:val="24"/>
        </w:rPr>
        <w:t xml:space="preserve">公司董事会办公室为审计委员会提供综合服务，负责协调审计委员会日常工作的联络、会议组织等；公司财务及审计部门为审计委员会提供专业支持，负责有关资料的准备和内控制度执行情况的反馈。 </w:t>
      </w:r>
    </w:p>
    <w:p w:rsidR="00C55E56" w:rsidRDefault="00C55E56">
      <w:pPr>
        <w:tabs>
          <w:tab w:val="left" w:pos="2700"/>
        </w:tabs>
        <w:adjustRightInd w:val="0"/>
        <w:snapToGrid w:val="0"/>
        <w:spacing w:line="360" w:lineRule="auto"/>
        <w:ind w:firstLineChars="225" w:firstLine="540"/>
        <w:rPr>
          <w:rFonts w:ascii="宋体"/>
          <w:sz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第三章</w:t>
      </w:r>
      <w:r>
        <w:rPr>
          <w:rFonts w:ascii="宋体"/>
          <w:b/>
          <w:sz w:val="24"/>
        </w:rPr>
        <w:t> </w:t>
      </w:r>
      <w:r w:rsidR="00A378EF">
        <w:rPr>
          <w:rFonts w:ascii="宋体" w:hint="eastAsia"/>
          <w:b/>
          <w:sz w:val="24"/>
        </w:rPr>
        <w:t xml:space="preserve"> </w:t>
      </w:r>
      <w:r>
        <w:rPr>
          <w:rFonts w:ascii="宋体"/>
          <w:b/>
          <w:sz w:val="24"/>
        </w:rPr>
        <w:t>职责权限</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25" w:firstLine="540"/>
        <w:rPr>
          <w:b/>
          <w:i/>
          <w:sz w:val="24"/>
          <w:szCs w:val="24"/>
        </w:rPr>
      </w:pPr>
      <w:r>
        <w:rPr>
          <w:rFonts w:ascii="宋体"/>
          <w:sz w:val="24"/>
        </w:rPr>
        <w:t> </w:t>
      </w:r>
      <w:r>
        <w:rPr>
          <w:rFonts w:ascii="宋体"/>
          <w:sz w:val="24"/>
        </w:rPr>
        <w:t>第八条</w:t>
      </w:r>
      <w:r>
        <w:rPr>
          <w:rFonts w:ascii="宋体" w:hint="eastAsia"/>
          <w:sz w:val="24"/>
        </w:rPr>
        <w:t xml:space="preserve">  </w:t>
      </w:r>
      <w:r>
        <w:rPr>
          <w:b/>
          <w:i/>
          <w:sz w:val="24"/>
          <w:szCs w:val="24"/>
        </w:rPr>
        <w:t>审计委员会负责审核公司财务信息及其披露、监督及评估内外部审计工作和内部控制，下列事项应当经审计委员会全体成员过半数同意后，提交董事会审议：</w:t>
      </w:r>
      <w:r>
        <w:rPr>
          <w:b/>
          <w:i/>
          <w:sz w:val="24"/>
          <w:szCs w:val="24"/>
        </w:rPr>
        <w:t xml:space="preserve"> </w:t>
      </w:r>
    </w:p>
    <w:p w:rsidR="00C55E56" w:rsidRDefault="008C1536">
      <w:pPr>
        <w:tabs>
          <w:tab w:val="left" w:pos="2700"/>
        </w:tabs>
        <w:adjustRightInd w:val="0"/>
        <w:snapToGrid w:val="0"/>
        <w:spacing w:line="360" w:lineRule="auto"/>
        <w:ind w:firstLineChars="225" w:firstLine="542"/>
        <w:rPr>
          <w:b/>
          <w:i/>
          <w:sz w:val="24"/>
          <w:szCs w:val="24"/>
        </w:rPr>
      </w:pPr>
      <w:r>
        <w:rPr>
          <w:b/>
          <w:i/>
          <w:sz w:val="24"/>
          <w:szCs w:val="24"/>
        </w:rPr>
        <w:t>（一）披露财务会计报告及定期报告中的财务信息、内部控制评价报告；</w:t>
      </w:r>
    </w:p>
    <w:p w:rsidR="00C55E56" w:rsidRPr="009D263C" w:rsidRDefault="008C1536" w:rsidP="009D263C">
      <w:pPr>
        <w:tabs>
          <w:tab w:val="left" w:pos="2700"/>
        </w:tabs>
        <w:adjustRightInd w:val="0"/>
        <w:snapToGrid w:val="0"/>
        <w:spacing w:line="360" w:lineRule="auto"/>
        <w:ind w:firstLineChars="225" w:firstLine="542"/>
        <w:rPr>
          <w:b/>
          <w:i/>
          <w:sz w:val="24"/>
          <w:szCs w:val="24"/>
        </w:rPr>
      </w:pPr>
      <w:r w:rsidRPr="009D263C">
        <w:rPr>
          <w:b/>
          <w:i/>
          <w:sz w:val="24"/>
          <w:szCs w:val="24"/>
        </w:rPr>
        <w:t>（二）聘用或者解聘承办上市公司审计业务的会计师事务所；</w:t>
      </w:r>
      <w:r w:rsidR="009D263C" w:rsidRPr="009D263C">
        <w:rPr>
          <w:b/>
          <w:i/>
          <w:sz w:val="24"/>
          <w:szCs w:val="24"/>
        </w:rPr>
        <w:t>定期（至少每年）向董事会提交对受聘会计师事务所的履职情况评估报告及审计委员会履行监督职责情况报告；</w:t>
      </w:r>
    </w:p>
    <w:p w:rsidR="00C55E56" w:rsidRDefault="008C1536">
      <w:pPr>
        <w:tabs>
          <w:tab w:val="left" w:pos="2700"/>
        </w:tabs>
        <w:adjustRightInd w:val="0"/>
        <w:snapToGrid w:val="0"/>
        <w:spacing w:line="360" w:lineRule="auto"/>
        <w:ind w:firstLineChars="225" w:firstLine="542"/>
        <w:rPr>
          <w:b/>
          <w:i/>
          <w:sz w:val="24"/>
          <w:szCs w:val="24"/>
        </w:rPr>
      </w:pPr>
      <w:r>
        <w:rPr>
          <w:b/>
          <w:i/>
          <w:sz w:val="24"/>
          <w:szCs w:val="24"/>
        </w:rPr>
        <w:t>（三）聘任或者解聘上市公司财务负责人；</w:t>
      </w:r>
    </w:p>
    <w:p w:rsidR="00C55E56" w:rsidRDefault="008C1536">
      <w:pPr>
        <w:tabs>
          <w:tab w:val="left" w:pos="2700"/>
        </w:tabs>
        <w:adjustRightInd w:val="0"/>
        <w:snapToGrid w:val="0"/>
        <w:spacing w:line="360" w:lineRule="auto"/>
        <w:ind w:firstLineChars="225" w:firstLine="542"/>
        <w:rPr>
          <w:b/>
          <w:i/>
          <w:sz w:val="24"/>
          <w:szCs w:val="24"/>
        </w:rPr>
      </w:pPr>
      <w:r>
        <w:rPr>
          <w:b/>
          <w:i/>
          <w:sz w:val="24"/>
          <w:szCs w:val="24"/>
        </w:rPr>
        <w:t>（四）因会计准则变更以外的原因作出会计政策、会计估计变更或者重大会计差错更正；</w:t>
      </w:r>
      <w:r>
        <w:rPr>
          <w:b/>
          <w:i/>
          <w:sz w:val="24"/>
          <w:szCs w:val="24"/>
        </w:rPr>
        <w:t xml:space="preserve"> </w:t>
      </w:r>
    </w:p>
    <w:p w:rsidR="00C55E56" w:rsidRDefault="008C1536">
      <w:pPr>
        <w:tabs>
          <w:tab w:val="left" w:pos="2700"/>
        </w:tabs>
        <w:adjustRightInd w:val="0"/>
        <w:snapToGrid w:val="0"/>
        <w:spacing w:line="360" w:lineRule="auto"/>
        <w:ind w:firstLineChars="225" w:firstLine="542"/>
        <w:rPr>
          <w:b/>
          <w:i/>
          <w:sz w:val="24"/>
          <w:szCs w:val="24"/>
        </w:rPr>
      </w:pPr>
      <w:r>
        <w:rPr>
          <w:b/>
          <w:i/>
          <w:sz w:val="24"/>
          <w:szCs w:val="24"/>
        </w:rPr>
        <w:t>（五）法律、行政法规、中国证监会规定和公司章程规定的其他事项。</w:t>
      </w:r>
    </w:p>
    <w:p w:rsidR="00C55E56" w:rsidRDefault="008C1536">
      <w:pPr>
        <w:tabs>
          <w:tab w:val="left" w:pos="2700"/>
        </w:tabs>
        <w:adjustRightInd w:val="0"/>
        <w:snapToGrid w:val="0"/>
        <w:spacing w:line="360" w:lineRule="auto"/>
        <w:ind w:firstLineChars="225" w:firstLine="540"/>
        <w:rPr>
          <w:b/>
          <w:i/>
          <w:sz w:val="24"/>
          <w:szCs w:val="24"/>
        </w:rPr>
      </w:pPr>
      <w:r>
        <w:rPr>
          <w:rFonts w:ascii="宋体"/>
          <w:sz w:val="24"/>
        </w:rPr>
        <w:t>第九条</w:t>
      </w:r>
      <w:r>
        <w:rPr>
          <w:rFonts w:ascii="宋体" w:hint="eastAsia"/>
          <w:sz w:val="24"/>
        </w:rPr>
        <w:t xml:space="preserve">  </w:t>
      </w:r>
      <w:r>
        <w:rPr>
          <w:b/>
          <w:i/>
          <w:sz w:val="24"/>
          <w:szCs w:val="24"/>
        </w:rPr>
        <w:t>审计委员会应当审阅公司的财务会计报告，对财务会计报告的真实性、准确性和完整性提出意见，重点关注公司财务会计报告的重大会计和审</w:t>
      </w:r>
      <w:r>
        <w:rPr>
          <w:b/>
          <w:i/>
          <w:sz w:val="24"/>
          <w:szCs w:val="24"/>
        </w:rPr>
        <w:t xml:space="preserve"> </w:t>
      </w:r>
      <w:r>
        <w:rPr>
          <w:b/>
          <w:i/>
          <w:sz w:val="24"/>
          <w:szCs w:val="24"/>
        </w:rPr>
        <w:t>计问题，特别关注是否存在与财务会计报告相关的欺诈、舞弊行为及重大错报的可能性，监督财务会计报告问题的整改情况。</w:t>
      </w:r>
      <w:r>
        <w:rPr>
          <w:b/>
          <w:i/>
          <w:sz w:val="24"/>
          <w:szCs w:val="24"/>
        </w:rPr>
        <w:t xml:space="preserve"> </w:t>
      </w:r>
    </w:p>
    <w:p w:rsidR="00C55E56" w:rsidRDefault="008C1536">
      <w:pPr>
        <w:tabs>
          <w:tab w:val="left" w:pos="2700"/>
        </w:tabs>
        <w:adjustRightInd w:val="0"/>
        <w:snapToGrid w:val="0"/>
        <w:spacing w:line="360" w:lineRule="auto"/>
        <w:ind w:firstLineChars="225" w:firstLine="542"/>
        <w:rPr>
          <w:b/>
          <w:i/>
          <w:sz w:val="24"/>
          <w:szCs w:val="24"/>
        </w:rPr>
      </w:pPr>
      <w:r>
        <w:rPr>
          <w:b/>
          <w:i/>
          <w:sz w:val="24"/>
          <w:szCs w:val="24"/>
        </w:rPr>
        <w:t>审计委员会向董事会提出聘请或更换外部审计机构的建议，审核外部审计</w:t>
      </w:r>
      <w:r>
        <w:rPr>
          <w:b/>
          <w:i/>
          <w:sz w:val="24"/>
          <w:szCs w:val="24"/>
        </w:rPr>
        <w:t xml:space="preserve"> </w:t>
      </w:r>
      <w:r>
        <w:rPr>
          <w:b/>
          <w:i/>
          <w:sz w:val="24"/>
          <w:szCs w:val="24"/>
        </w:rPr>
        <w:t>机构的审计费用及聘用条款，不应受公司主要股东、实际控制人或者董事、监事及高级管理人员的不当影响。</w:t>
      </w:r>
      <w:r>
        <w:rPr>
          <w:b/>
          <w:i/>
          <w:sz w:val="24"/>
          <w:szCs w:val="24"/>
        </w:rPr>
        <w:t xml:space="preserve"> </w:t>
      </w:r>
    </w:p>
    <w:p w:rsidR="00C55E56" w:rsidRDefault="008C1536">
      <w:pPr>
        <w:tabs>
          <w:tab w:val="left" w:pos="2700"/>
        </w:tabs>
        <w:adjustRightInd w:val="0"/>
        <w:snapToGrid w:val="0"/>
        <w:spacing w:line="360" w:lineRule="auto"/>
        <w:ind w:firstLineChars="225" w:firstLine="542"/>
        <w:rPr>
          <w:b/>
          <w:i/>
          <w:sz w:val="24"/>
          <w:szCs w:val="24"/>
        </w:rPr>
      </w:pPr>
      <w:r>
        <w:rPr>
          <w:b/>
          <w:i/>
          <w:sz w:val="24"/>
          <w:szCs w:val="24"/>
        </w:rPr>
        <w:t>审计委员会应当督促外部审计机构诚实守信、勤勉尽责，严格遵守业务规则和行业自律规范，严格执行内部控制制度，对公司财务会计报告进行核查验证，履行特别注意义务，审慎发表专业意见。</w:t>
      </w:r>
    </w:p>
    <w:p w:rsidR="00C55E56" w:rsidRDefault="00C55E56">
      <w:pPr>
        <w:tabs>
          <w:tab w:val="left" w:pos="2700"/>
        </w:tabs>
        <w:adjustRightInd w:val="0"/>
        <w:snapToGrid w:val="0"/>
        <w:spacing w:line="360" w:lineRule="auto"/>
        <w:ind w:firstLineChars="225" w:firstLine="542"/>
        <w:rPr>
          <w:rFonts w:ascii="宋体"/>
          <w:b/>
          <w:i/>
          <w:sz w:val="24"/>
          <w:szCs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第四章</w:t>
      </w:r>
      <w:r>
        <w:rPr>
          <w:rFonts w:ascii="宋体"/>
          <w:b/>
          <w:sz w:val="24"/>
        </w:rPr>
        <w:t> </w:t>
      </w:r>
      <w:r>
        <w:rPr>
          <w:rFonts w:ascii="宋体" w:hint="eastAsia"/>
          <w:b/>
          <w:sz w:val="24"/>
        </w:rPr>
        <w:t xml:space="preserve">  </w:t>
      </w:r>
      <w:r>
        <w:rPr>
          <w:rFonts w:ascii="宋体"/>
          <w:b/>
          <w:sz w:val="24"/>
        </w:rPr>
        <w:t>决策程序</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第十条</w:t>
      </w:r>
      <w:r>
        <w:rPr>
          <w:rFonts w:ascii="宋体" w:hint="eastAsia"/>
          <w:sz w:val="24"/>
        </w:rPr>
        <w:t xml:space="preserve">  </w:t>
      </w:r>
      <w:r>
        <w:rPr>
          <w:rFonts w:ascii="宋体"/>
          <w:sz w:val="24"/>
        </w:rPr>
        <w:t xml:space="preserve">公司董事会办公室、财务部门负责做好审计委员会决策的前期准备工作，提供公司有关方面的书面资料：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（一）公司相关财务报告；</w:t>
      </w:r>
      <w:r>
        <w:rPr>
          <w:rFonts w:ascii="宋体"/>
          <w:sz w:val="24"/>
        </w:rPr>
        <w:t>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（二）内、外部审计机构的工作报告；</w:t>
      </w:r>
      <w:r>
        <w:rPr>
          <w:rFonts w:ascii="宋体"/>
          <w:sz w:val="24"/>
        </w:rPr>
        <w:t>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（三）外部审计合同及相关工作报告；</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lastRenderedPageBreak/>
        <w:t>（四）公司对外披露信息情况；</w:t>
      </w:r>
      <w:r>
        <w:rPr>
          <w:rFonts w:ascii="宋体"/>
          <w:sz w:val="24"/>
        </w:rPr>
        <w:t>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（五）公司重大关联交易情况；</w:t>
      </w:r>
      <w:r>
        <w:rPr>
          <w:rFonts w:ascii="宋体"/>
          <w:sz w:val="24"/>
        </w:rPr>
        <w:t>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xml:space="preserve">（六）其他相关资料。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第十一条</w:t>
      </w:r>
      <w:r>
        <w:rPr>
          <w:rFonts w:ascii="宋体" w:hint="eastAsia"/>
          <w:sz w:val="24"/>
        </w:rPr>
        <w:t xml:space="preserve">  </w:t>
      </w:r>
      <w:r>
        <w:rPr>
          <w:rFonts w:ascii="宋体"/>
          <w:sz w:val="24"/>
        </w:rPr>
        <w:t xml:space="preserve">审计委员会会议对董事会办公室或相关部门提供的报告进行评议，并将相关书面决议材料呈报董事会讨论：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xml:space="preserve">（一）外部审计机构工作评价，外部审计机构的聘请及更换；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xml:space="preserve">（二）公司内部审计制度是否已得到有效实施，公司财务报告是否全面真实； </w:t>
      </w:r>
    </w:p>
    <w:p w:rsidR="00C55E56" w:rsidRDefault="008C1536">
      <w:pPr>
        <w:tabs>
          <w:tab w:val="left" w:pos="2700"/>
        </w:tabs>
        <w:adjustRightInd w:val="0"/>
        <w:snapToGrid w:val="0"/>
        <w:spacing w:line="360" w:lineRule="auto"/>
        <w:ind w:firstLineChars="225" w:firstLine="540"/>
        <w:rPr>
          <w:rFonts w:ascii="宋体"/>
          <w:sz w:val="24"/>
        </w:rPr>
      </w:pPr>
      <w:r>
        <w:rPr>
          <w:rFonts w:ascii="宋体" w:hint="eastAsia"/>
          <w:sz w:val="24"/>
        </w:rPr>
        <w:t>（</w:t>
      </w:r>
      <w:r>
        <w:rPr>
          <w:rFonts w:ascii="宋体"/>
          <w:sz w:val="24"/>
        </w:rPr>
        <w:t>三）公司的对外披露的财务报告等信息是否客观真实，公司重大的关联交易是否合乎相关法律法规；</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（四）公司内财务部门、审计部门包括其负责人的工作评价；</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（五）其他相关事宜。</w:t>
      </w:r>
    </w:p>
    <w:p w:rsidR="00C55E56" w:rsidRDefault="00C55E56">
      <w:pPr>
        <w:tabs>
          <w:tab w:val="left" w:pos="2700"/>
        </w:tabs>
        <w:adjustRightInd w:val="0"/>
        <w:snapToGrid w:val="0"/>
        <w:spacing w:line="360" w:lineRule="auto"/>
        <w:ind w:firstLineChars="225" w:firstLine="540"/>
        <w:rPr>
          <w:rFonts w:ascii="宋体"/>
          <w:sz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第五章</w:t>
      </w:r>
      <w:r>
        <w:rPr>
          <w:rFonts w:ascii="宋体" w:hint="eastAsia"/>
          <w:b/>
          <w:sz w:val="24"/>
        </w:rPr>
        <w:t xml:space="preserve">  </w:t>
      </w:r>
      <w:r>
        <w:rPr>
          <w:rFonts w:ascii="宋体"/>
          <w:b/>
          <w:sz w:val="24"/>
        </w:rPr>
        <w:t> </w:t>
      </w:r>
      <w:r>
        <w:rPr>
          <w:rFonts w:ascii="宋体"/>
          <w:b/>
          <w:sz w:val="24"/>
        </w:rPr>
        <w:t>议事规则</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25" w:firstLine="540"/>
        <w:rPr>
          <w:rFonts w:ascii="宋体"/>
          <w:b/>
          <w:i/>
          <w:sz w:val="24"/>
          <w:szCs w:val="24"/>
        </w:rPr>
      </w:pPr>
      <w:r>
        <w:rPr>
          <w:rFonts w:ascii="宋体"/>
          <w:sz w:val="24"/>
        </w:rPr>
        <w:t>第十二条</w:t>
      </w:r>
      <w:r>
        <w:rPr>
          <w:rFonts w:ascii="宋体" w:hint="eastAsia"/>
          <w:sz w:val="24"/>
        </w:rPr>
        <w:t xml:space="preserve">  </w:t>
      </w:r>
      <w:r>
        <w:rPr>
          <w:rFonts w:ascii="宋体"/>
          <w:sz w:val="24"/>
        </w:rPr>
        <w:t>审计委员会会议</w:t>
      </w:r>
      <w:r>
        <w:rPr>
          <w:rFonts w:ascii="宋体" w:hint="eastAsia"/>
          <w:sz w:val="24"/>
        </w:rPr>
        <w:t>分为定期会议和临时会议，</w:t>
      </w:r>
      <w:r>
        <w:rPr>
          <w:b/>
          <w:i/>
          <w:sz w:val="24"/>
          <w:szCs w:val="24"/>
        </w:rPr>
        <w:t>定期会议每季度召开一次，当有两名及以上审计委员会成员提议或审计委员会召集人认为有必要时，可以召开临时会议。</w:t>
      </w:r>
    </w:p>
    <w:p w:rsidR="00C55E56" w:rsidRDefault="008C1536">
      <w:pPr>
        <w:tabs>
          <w:tab w:val="left" w:pos="2700"/>
        </w:tabs>
        <w:adjustRightInd w:val="0"/>
        <w:snapToGrid w:val="0"/>
        <w:spacing w:line="360" w:lineRule="auto"/>
        <w:ind w:firstLineChars="225" w:firstLine="540"/>
        <w:rPr>
          <w:rFonts w:ascii="宋体"/>
          <w:sz w:val="24"/>
        </w:rPr>
      </w:pPr>
      <w:r>
        <w:rPr>
          <w:sz w:val="24"/>
          <w:szCs w:val="24"/>
        </w:rPr>
        <w:t>审计委员会定期会议应</w:t>
      </w:r>
      <w:r>
        <w:rPr>
          <w:rFonts w:ascii="宋体" w:hint="eastAsia"/>
          <w:sz w:val="24"/>
          <w:szCs w:val="24"/>
        </w:rPr>
        <w:t>于会议召开</w:t>
      </w:r>
      <w:r>
        <w:rPr>
          <w:rFonts w:ascii="宋体"/>
          <w:b/>
          <w:i/>
          <w:sz w:val="24"/>
          <w:szCs w:val="24"/>
        </w:rPr>
        <w:t>前十天</w:t>
      </w:r>
      <w:r>
        <w:rPr>
          <w:rFonts w:ascii="宋体" w:hint="eastAsia"/>
          <w:sz w:val="24"/>
          <w:szCs w:val="24"/>
        </w:rPr>
        <w:t>前通知全体委员，临时会议应于召开</w:t>
      </w:r>
      <w:r>
        <w:rPr>
          <w:rFonts w:ascii="宋体" w:hint="eastAsia"/>
          <w:b/>
          <w:i/>
          <w:sz w:val="24"/>
        </w:rPr>
        <w:t>前三天</w:t>
      </w:r>
      <w:r>
        <w:rPr>
          <w:sz w:val="24"/>
          <w:szCs w:val="24"/>
        </w:rPr>
        <w:t>通知全体委员。</w:t>
      </w:r>
      <w:r>
        <w:rPr>
          <w:rFonts w:ascii="宋体"/>
          <w:sz w:val="24"/>
          <w:szCs w:val="24"/>
        </w:rPr>
        <w:t>会</w:t>
      </w:r>
      <w:r>
        <w:rPr>
          <w:rFonts w:ascii="宋体"/>
          <w:sz w:val="24"/>
        </w:rPr>
        <w:t xml:space="preserve">议由主任委员主持，主任委员不能出席时可委托其他一名独立董事委员主持。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第十三条</w:t>
      </w:r>
      <w:r>
        <w:rPr>
          <w:rFonts w:ascii="宋体" w:hint="eastAsia"/>
          <w:sz w:val="24"/>
        </w:rPr>
        <w:t xml:space="preserve">  </w:t>
      </w:r>
      <w:r>
        <w:rPr>
          <w:rFonts w:ascii="宋体"/>
          <w:sz w:val="24"/>
        </w:rPr>
        <w:t xml:space="preserve">审计委员会会议应由三分之二以上的委员出席方可举行；每一名委员有一票的表决权。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xml:space="preserve">委员会成员应依据其自身判断，明确、独立地发表意见，并尽可能形成统一意见。确实难以形成统一意见的，应在会议纪要中记载各项不同意见并作说明。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xml:space="preserve">会议作出的决议，必须经全体委员的过半数通过。 </w:t>
      </w:r>
    </w:p>
    <w:p w:rsidR="00C55E56" w:rsidRDefault="008C1536">
      <w:pPr>
        <w:tabs>
          <w:tab w:val="left" w:pos="2700"/>
        </w:tabs>
        <w:adjustRightInd w:val="0"/>
        <w:snapToGrid w:val="0"/>
        <w:spacing w:line="360" w:lineRule="auto"/>
        <w:ind w:firstLineChars="225" w:firstLine="540"/>
        <w:rPr>
          <w:rFonts w:ascii="宋体"/>
          <w:b/>
          <w:i/>
          <w:sz w:val="24"/>
          <w:szCs w:val="24"/>
        </w:rPr>
      </w:pPr>
      <w:r>
        <w:rPr>
          <w:rFonts w:ascii="宋体"/>
          <w:sz w:val="24"/>
        </w:rPr>
        <w:t>第十四条</w:t>
      </w:r>
      <w:r>
        <w:rPr>
          <w:rFonts w:ascii="宋体" w:hint="eastAsia"/>
          <w:sz w:val="24"/>
        </w:rPr>
        <w:t xml:space="preserve">  </w:t>
      </w:r>
      <w:r>
        <w:rPr>
          <w:rFonts w:ascii="宋体" w:hint="eastAsia"/>
          <w:b/>
          <w:i/>
          <w:sz w:val="24"/>
        </w:rPr>
        <w:t>审计</w:t>
      </w:r>
      <w:r>
        <w:rPr>
          <w:rFonts w:ascii="宋体"/>
          <w:b/>
          <w:i/>
          <w:sz w:val="24"/>
        </w:rPr>
        <w:t>委员会会议</w:t>
      </w:r>
      <w:r>
        <w:rPr>
          <w:b/>
          <w:i/>
          <w:sz w:val="24"/>
          <w:szCs w:val="24"/>
        </w:rPr>
        <w:t>以现场召开为原则。在保证全体参会委员能够充分沟通并表达意见的前提下，必要时可以依照程序采用视频、电话或者其他方式召开。</w:t>
      </w:r>
      <w:r>
        <w:rPr>
          <w:rFonts w:ascii="宋体"/>
          <w:b/>
          <w:i/>
          <w:sz w:val="24"/>
          <w:szCs w:val="24"/>
        </w:rPr>
        <w:t xml:space="preserve">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xml:space="preserve"> 第十五条</w:t>
      </w:r>
      <w:r>
        <w:rPr>
          <w:rFonts w:ascii="宋体" w:hint="eastAsia"/>
          <w:sz w:val="24"/>
        </w:rPr>
        <w:t xml:space="preserve">  </w:t>
      </w:r>
      <w:r>
        <w:rPr>
          <w:rFonts w:ascii="宋体"/>
          <w:sz w:val="24"/>
        </w:rPr>
        <w:t>审计委员会可要求内部审计部门负责人列席会议，必要时亦可</w:t>
      </w:r>
      <w:r>
        <w:rPr>
          <w:rFonts w:ascii="宋体"/>
          <w:sz w:val="24"/>
        </w:rPr>
        <w:lastRenderedPageBreak/>
        <w:t xml:space="preserve">邀请公司其他董事、监事及高级管理人员列席会议。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第十六条</w:t>
      </w:r>
      <w:r>
        <w:rPr>
          <w:rFonts w:ascii="宋体" w:hint="eastAsia"/>
          <w:sz w:val="24"/>
        </w:rPr>
        <w:t xml:space="preserve">  </w:t>
      </w:r>
      <w:r>
        <w:rPr>
          <w:rFonts w:ascii="宋体"/>
          <w:sz w:val="24"/>
        </w:rPr>
        <w:t xml:space="preserve">如有必要，审计委员会可以聘请中介机构为其决策提供专业意见，费用由公司支付。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第十七条</w:t>
      </w:r>
      <w:r>
        <w:rPr>
          <w:rFonts w:ascii="宋体" w:hint="eastAsia"/>
          <w:sz w:val="24"/>
        </w:rPr>
        <w:t xml:space="preserve">  </w:t>
      </w:r>
      <w:r>
        <w:rPr>
          <w:rFonts w:ascii="宋体"/>
          <w:sz w:val="24"/>
        </w:rPr>
        <w:t xml:space="preserve">审计委员会会议的召开程序、表决方式和会议通过的议案必须遵循有关法律、法规、《公司章程》及本工作细则的规定。 </w:t>
      </w:r>
    </w:p>
    <w:p w:rsidR="00C55E56" w:rsidRDefault="008C1536">
      <w:pPr>
        <w:tabs>
          <w:tab w:val="left" w:pos="2700"/>
        </w:tabs>
        <w:adjustRightInd w:val="0"/>
        <w:snapToGrid w:val="0"/>
        <w:spacing w:line="360" w:lineRule="auto"/>
        <w:ind w:firstLineChars="200" w:firstLine="480"/>
        <w:rPr>
          <w:rFonts w:ascii="宋体"/>
          <w:b/>
          <w:i/>
          <w:sz w:val="24"/>
        </w:rPr>
      </w:pPr>
      <w:r>
        <w:rPr>
          <w:rFonts w:ascii="宋体"/>
          <w:sz w:val="24"/>
        </w:rPr>
        <w:t> </w:t>
      </w:r>
      <w:r>
        <w:rPr>
          <w:rFonts w:ascii="宋体"/>
          <w:sz w:val="24"/>
        </w:rPr>
        <w:t>第十八条</w:t>
      </w:r>
      <w:r>
        <w:rPr>
          <w:rFonts w:ascii="宋体" w:hint="eastAsia"/>
          <w:sz w:val="24"/>
        </w:rPr>
        <w:t xml:space="preserve">  </w:t>
      </w:r>
      <w:r>
        <w:rPr>
          <w:rFonts w:ascii="宋体"/>
          <w:sz w:val="24"/>
        </w:rPr>
        <w:t>审计委员会会议应当有记录，出席会议的委员应当在会议记录上签名，会议记录由公司董事会办公室保存。</w:t>
      </w:r>
      <w:r>
        <w:rPr>
          <w:rFonts w:ascii="宋体"/>
          <w:b/>
          <w:i/>
          <w:sz w:val="24"/>
        </w:rPr>
        <w:t>会议资料至少应当保存十年。</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w:t>
      </w:r>
      <w:r>
        <w:rPr>
          <w:rFonts w:ascii="宋体"/>
          <w:sz w:val="24"/>
        </w:rPr>
        <w:t>第十九条</w:t>
      </w:r>
      <w:r>
        <w:rPr>
          <w:rFonts w:ascii="宋体" w:hint="eastAsia"/>
          <w:sz w:val="24"/>
        </w:rPr>
        <w:t xml:space="preserve">  </w:t>
      </w:r>
      <w:r>
        <w:rPr>
          <w:rFonts w:ascii="宋体"/>
          <w:sz w:val="24"/>
        </w:rPr>
        <w:t xml:space="preserve">审计委员会会议通过的议案及表决结果，应以书面形式报公司董事会备案。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w:t>
      </w:r>
      <w:r>
        <w:rPr>
          <w:rFonts w:ascii="宋体"/>
          <w:sz w:val="24"/>
        </w:rPr>
        <w:t>第二十条</w:t>
      </w:r>
      <w:r>
        <w:rPr>
          <w:rFonts w:ascii="宋体" w:hint="eastAsia"/>
          <w:sz w:val="24"/>
        </w:rPr>
        <w:t xml:space="preserve">  </w:t>
      </w:r>
      <w:r>
        <w:rPr>
          <w:rFonts w:ascii="宋体"/>
          <w:sz w:val="24"/>
        </w:rPr>
        <w:t xml:space="preserve">出席会议的委员均对会议所议事项有保密义务，不得擅自披露有关信息。 </w:t>
      </w:r>
    </w:p>
    <w:p w:rsidR="00C55E56" w:rsidRDefault="00C55E56">
      <w:pPr>
        <w:tabs>
          <w:tab w:val="left" w:pos="2700"/>
        </w:tabs>
        <w:adjustRightInd w:val="0"/>
        <w:snapToGrid w:val="0"/>
        <w:spacing w:line="360" w:lineRule="auto"/>
        <w:ind w:firstLineChars="225" w:firstLine="540"/>
        <w:rPr>
          <w:rFonts w:ascii="宋体"/>
          <w:sz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第六章</w:t>
      </w:r>
      <w:r>
        <w:rPr>
          <w:rFonts w:ascii="宋体"/>
          <w:b/>
          <w:sz w:val="24"/>
        </w:rPr>
        <w:t> </w:t>
      </w:r>
      <w:r>
        <w:rPr>
          <w:rFonts w:ascii="宋体" w:hint="eastAsia"/>
          <w:b/>
          <w:sz w:val="24"/>
        </w:rPr>
        <w:t xml:space="preserve">  </w:t>
      </w:r>
      <w:r>
        <w:rPr>
          <w:rFonts w:ascii="宋体"/>
          <w:b/>
          <w:sz w:val="24"/>
        </w:rPr>
        <w:t>附则</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w:t>
      </w:r>
      <w:r>
        <w:rPr>
          <w:rFonts w:ascii="宋体"/>
          <w:sz w:val="24"/>
        </w:rPr>
        <w:t>第二十一条</w:t>
      </w:r>
      <w:r>
        <w:rPr>
          <w:rFonts w:ascii="宋体" w:hint="eastAsia"/>
          <w:sz w:val="24"/>
        </w:rPr>
        <w:t xml:space="preserve">  </w:t>
      </w:r>
      <w:r>
        <w:rPr>
          <w:rFonts w:ascii="宋体"/>
          <w:sz w:val="24"/>
        </w:rPr>
        <w:t xml:space="preserve">本工作细则自董事会审议通过之日起实施。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w:t>
      </w:r>
      <w:r>
        <w:rPr>
          <w:rFonts w:ascii="宋体"/>
          <w:sz w:val="24"/>
        </w:rPr>
        <w:t>第二十二条</w:t>
      </w:r>
      <w:r>
        <w:rPr>
          <w:rFonts w:ascii="宋体" w:hint="eastAsia"/>
          <w:sz w:val="24"/>
        </w:rPr>
        <w:t xml:space="preserve">  </w:t>
      </w:r>
      <w:r>
        <w:rPr>
          <w:rFonts w:ascii="宋体"/>
          <w:sz w:val="24"/>
        </w:rPr>
        <w:t xml:space="preserve">本工作细则未尽事宜，按国家有关法律、法规和《公司章程》的规定执行；本工作细则如与国家日后颁布的法律、法规或《公司章程》相抵触时，按国家有关法律、法规和《公司章程》的规定执行。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w:t>
      </w:r>
      <w:r>
        <w:rPr>
          <w:rFonts w:ascii="宋体"/>
          <w:sz w:val="24"/>
        </w:rPr>
        <w:t>第二十三条</w:t>
      </w:r>
      <w:r>
        <w:rPr>
          <w:rFonts w:ascii="宋体" w:hint="eastAsia"/>
          <w:sz w:val="24"/>
        </w:rPr>
        <w:t xml:space="preserve">  </w:t>
      </w:r>
      <w:r>
        <w:rPr>
          <w:rFonts w:ascii="宋体"/>
          <w:sz w:val="24"/>
        </w:rPr>
        <w:t xml:space="preserve">本工作细则解释权归属公司董事会。 </w:t>
      </w:r>
    </w:p>
    <w:p w:rsidR="00C55E56" w:rsidRDefault="00C55E56">
      <w:pPr>
        <w:tabs>
          <w:tab w:val="left" w:pos="2700"/>
        </w:tabs>
        <w:adjustRightInd w:val="0"/>
        <w:snapToGrid w:val="0"/>
        <w:spacing w:line="360" w:lineRule="auto"/>
        <w:ind w:firstLineChars="225" w:firstLine="540"/>
        <w:rPr>
          <w:rFonts w:ascii="宋体"/>
          <w:sz w:val="24"/>
        </w:rPr>
      </w:pPr>
    </w:p>
    <w:p w:rsidR="00C55E56" w:rsidRDefault="00C55E56">
      <w:pPr>
        <w:adjustRightInd w:val="0"/>
        <w:snapToGrid w:val="0"/>
        <w:spacing w:line="360" w:lineRule="auto"/>
        <w:ind w:firstLineChars="200" w:firstLine="480"/>
        <w:rPr>
          <w:rFonts w:ascii="仿宋" w:eastAsia="仿宋" w:hAnsi="仿宋"/>
          <w:sz w:val="24"/>
        </w:rPr>
        <w:sectPr w:rsidR="00C55E56">
          <w:footerReference w:type="default" r:id="rId9"/>
          <w:pgSz w:w="11906" w:h="16838"/>
          <w:pgMar w:top="1440" w:right="1800" w:bottom="1440" w:left="1800" w:header="851" w:footer="992" w:gutter="0"/>
          <w:cols w:space="425"/>
          <w:docGrid w:type="lines" w:linePitch="312"/>
        </w:sectPr>
      </w:pPr>
    </w:p>
    <w:p w:rsidR="00C55E56" w:rsidRDefault="008C1536">
      <w:pPr>
        <w:adjustRightInd w:val="0"/>
        <w:snapToGrid w:val="0"/>
        <w:spacing w:line="360" w:lineRule="auto"/>
        <w:jc w:val="center"/>
        <w:rPr>
          <w:rFonts w:ascii="华文中宋" w:eastAsia="华文中宋" w:hAnsi="华文中宋"/>
          <w:b/>
          <w:sz w:val="30"/>
          <w:szCs w:val="30"/>
        </w:rPr>
      </w:pPr>
      <w:r>
        <w:rPr>
          <w:rFonts w:ascii="华文中宋" w:eastAsia="华文中宋" w:hAnsi="华文中宋" w:hint="eastAsia"/>
          <w:b/>
          <w:sz w:val="30"/>
          <w:szCs w:val="30"/>
        </w:rPr>
        <w:lastRenderedPageBreak/>
        <w:t>董事会薪酬与考核委员会工作细则</w:t>
      </w:r>
    </w:p>
    <w:p w:rsidR="00C55E56" w:rsidRDefault="00C55E56">
      <w:pPr>
        <w:tabs>
          <w:tab w:val="left" w:pos="2700"/>
        </w:tabs>
        <w:adjustRightInd w:val="0"/>
        <w:snapToGrid w:val="0"/>
        <w:spacing w:line="360" w:lineRule="auto"/>
        <w:ind w:firstLineChars="225" w:firstLine="542"/>
        <w:jc w:val="center"/>
        <w:rPr>
          <w:rFonts w:ascii="宋体"/>
          <w:b/>
          <w:sz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第一章</w:t>
      </w:r>
      <w:r>
        <w:rPr>
          <w:rFonts w:ascii="宋体"/>
          <w:b/>
          <w:sz w:val="24"/>
        </w:rPr>
        <w:t> </w:t>
      </w:r>
      <w:r>
        <w:rPr>
          <w:rFonts w:ascii="宋体" w:hint="eastAsia"/>
          <w:b/>
          <w:sz w:val="24"/>
        </w:rPr>
        <w:t xml:space="preserve">  </w:t>
      </w:r>
      <w:r>
        <w:rPr>
          <w:rFonts w:ascii="宋体"/>
          <w:b/>
          <w:sz w:val="24"/>
        </w:rPr>
        <w:t>总则</w:t>
      </w:r>
    </w:p>
    <w:p w:rsidR="00C55E56" w:rsidRDefault="00C55E56">
      <w:pPr>
        <w:tabs>
          <w:tab w:val="left" w:pos="2700"/>
        </w:tabs>
        <w:adjustRightInd w:val="0"/>
        <w:snapToGrid w:val="0"/>
        <w:spacing w:line="360" w:lineRule="auto"/>
        <w:jc w:val="center"/>
        <w:rPr>
          <w:rFonts w:ascii="宋体"/>
          <w:b/>
          <w:sz w:val="24"/>
        </w:rPr>
      </w:pPr>
    </w:p>
    <w:p w:rsidR="00C55E56" w:rsidRDefault="008C1536">
      <w:pPr>
        <w:adjustRightInd w:val="0"/>
        <w:snapToGrid w:val="0"/>
        <w:spacing w:line="360" w:lineRule="auto"/>
        <w:ind w:firstLineChars="225" w:firstLine="540"/>
        <w:rPr>
          <w:rFonts w:ascii="宋体"/>
          <w:sz w:val="24"/>
        </w:rPr>
      </w:pPr>
      <w:r>
        <w:rPr>
          <w:rFonts w:ascii="宋体"/>
          <w:sz w:val="24"/>
        </w:rPr>
        <w:t>第一条</w:t>
      </w:r>
      <w:r>
        <w:rPr>
          <w:rFonts w:ascii="宋体" w:hint="eastAsia"/>
          <w:sz w:val="24"/>
        </w:rPr>
        <w:t xml:space="preserve">  </w:t>
      </w:r>
      <w:r>
        <w:rPr>
          <w:rFonts w:ascii="宋体"/>
          <w:sz w:val="24"/>
        </w:rPr>
        <w:t>为进一步建立健全江苏华西村股份有限公司（</w:t>
      </w:r>
      <w:r>
        <w:rPr>
          <w:rFonts w:ascii="宋体" w:hint="eastAsia"/>
          <w:sz w:val="24"/>
        </w:rPr>
        <w:t>以下简称“公司”</w:t>
      </w:r>
      <w:r>
        <w:rPr>
          <w:rFonts w:ascii="宋体"/>
          <w:sz w:val="24"/>
        </w:rPr>
        <w:t>）董事</w:t>
      </w:r>
      <w:r>
        <w:rPr>
          <w:rFonts w:ascii="宋体" w:hint="eastAsia"/>
          <w:sz w:val="24"/>
        </w:rPr>
        <w:t>（不包括独立董事，下同）</w:t>
      </w:r>
      <w:r>
        <w:rPr>
          <w:rFonts w:ascii="宋体"/>
          <w:sz w:val="24"/>
        </w:rPr>
        <w:t>及高级管理人员等对公司作出主要贡献的人员（以下简称</w:t>
      </w:r>
      <w:r>
        <w:rPr>
          <w:rFonts w:ascii="宋体" w:hint="eastAsia"/>
          <w:sz w:val="24"/>
        </w:rPr>
        <w:t>“考核对象”</w:t>
      </w:r>
      <w:r>
        <w:rPr>
          <w:rFonts w:ascii="宋体"/>
          <w:sz w:val="24"/>
        </w:rPr>
        <w:t>）的考核和薪酬管理制度，完善公司治理结构，根据《中华人民共和国公司法》、《上市公司治理准则》、</w:t>
      </w:r>
      <w:r>
        <w:rPr>
          <w:rFonts w:ascii="宋体"/>
          <w:b/>
          <w:i/>
          <w:sz w:val="24"/>
        </w:rPr>
        <w:t>《上市公司独立董事管理办法》、</w:t>
      </w:r>
      <w:r>
        <w:rPr>
          <w:rFonts w:ascii="宋体" w:hint="eastAsia"/>
          <w:b/>
          <w:i/>
          <w:sz w:val="24"/>
        </w:rPr>
        <w:t>《深圳证券交易所上市公司自律监管指引第1号—主板上市公司规范运作》、</w:t>
      </w:r>
      <w:r>
        <w:rPr>
          <w:rFonts w:ascii="宋体"/>
          <w:sz w:val="24"/>
        </w:rPr>
        <w:t xml:space="preserve">《公司章程》及其他有关规定，公司设立董事会薪酬与考核委员会，并制定本工作细则。 </w:t>
      </w:r>
    </w:p>
    <w:p w:rsidR="00C55E56" w:rsidRDefault="008C1536">
      <w:pPr>
        <w:adjustRightInd w:val="0"/>
        <w:snapToGrid w:val="0"/>
        <w:spacing w:line="360" w:lineRule="auto"/>
        <w:ind w:firstLineChars="225" w:firstLine="540"/>
        <w:rPr>
          <w:rFonts w:ascii="宋体"/>
          <w:sz w:val="24"/>
        </w:rPr>
      </w:pPr>
      <w:r>
        <w:rPr>
          <w:rFonts w:ascii="宋体"/>
          <w:sz w:val="24"/>
        </w:rPr>
        <w:t>第二条</w:t>
      </w:r>
      <w:r>
        <w:rPr>
          <w:rFonts w:ascii="宋体" w:hint="eastAsia"/>
          <w:sz w:val="24"/>
        </w:rPr>
        <w:t xml:space="preserve">  </w:t>
      </w:r>
      <w:r>
        <w:rPr>
          <w:rFonts w:ascii="宋体"/>
          <w:sz w:val="24"/>
        </w:rPr>
        <w:t xml:space="preserve">薪酬与考核委员会是董事会下设立的专门工作机构，主要负责制定针对考核对象的业绩考核标准，建立完善的考核体系并进行有效考核；负责制定、审查考核对象的薪酬政策与方案，及拟定公司的股权激励计划并按规定实施考核等。薪酬与考核委员会对董事会负责。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第三条</w:t>
      </w:r>
      <w:r>
        <w:rPr>
          <w:rFonts w:ascii="宋体" w:hint="eastAsia"/>
          <w:sz w:val="24"/>
        </w:rPr>
        <w:t xml:space="preserve">  </w:t>
      </w:r>
      <w:r>
        <w:rPr>
          <w:rFonts w:ascii="宋体"/>
          <w:sz w:val="24"/>
        </w:rPr>
        <w:t xml:space="preserve">公司董事会办公室为薪酬与考核委员会提供综合服务，负责协调薪酬与考核委员会日常工作的联络、会议组织等；公司人力资源部门为薪酬与考核委员会提供专业支持，负责提供公司有关经营方面的资料及被考评人员的有关资料，并向薪酬与考核委员会反馈考核制度执行情况。 </w:t>
      </w:r>
    </w:p>
    <w:p w:rsidR="00C55E56" w:rsidRDefault="00C55E56">
      <w:pPr>
        <w:tabs>
          <w:tab w:val="left" w:pos="2700"/>
        </w:tabs>
        <w:adjustRightInd w:val="0"/>
        <w:snapToGrid w:val="0"/>
        <w:spacing w:line="360" w:lineRule="auto"/>
        <w:ind w:firstLineChars="200" w:firstLine="480"/>
        <w:rPr>
          <w:rFonts w:ascii="宋体"/>
          <w:sz w:val="24"/>
        </w:rPr>
      </w:pPr>
    </w:p>
    <w:p w:rsidR="00C55E56" w:rsidRDefault="008C1536" w:rsidP="00A378EF">
      <w:pPr>
        <w:tabs>
          <w:tab w:val="left" w:pos="2700"/>
        </w:tabs>
        <w:adjustRightInd w:val="0"/>
        <w:snapToGrid w:val="0"/>
        <w:spacing w:line="360" w:lineRule="auto"/>
        <w:jc w:val="center"/>
        <w:rPr>
          <w:rFonts w:ascii="宋体"/>
          <w:b/>
          <w:sz w:val="24"/>
        </w:rPr>
      </w:pPr>
      <w:r>
        <w:rPr>
          <w:rFonts w:ascii="宋体"/>
          <w:b/>
          <w:sz w:val="24"/>
        </w:rPr>
        <w:t>第二章</w:t>
      </w:r>
      <w:r>
        <w:rPr>
          <w:rFonts w:ascii="宋体"/>
          <w:b/>
          <w:sz w:val="24"/>
        </w:rPr>
        <w:t> </w:t>
      </w:r>
      <w:r>
        <w:rPr>
          <w:rFonts w:ascii="宋体"/>
          <w:b/>
          <w:sz w:val="24"/>
        </w:rPr>
        <w:t>人员组成</w:t>
      </w:r>
    </w:p>
    <w:p w:rsidR="00C55E56" w:rsidRDefault="00C55E56">
      <w:pPr>
        <w:tabs>
          <w:tab w:val="left" w:pos="2700"/>
        </w:tabs>
        <w:adjustRightInd w:val="0"/>
        <w:snapToGrid w:val="0"/>
        <w:spacing w:line="360" w:lineRule="auto"/>
        <w:ind w:firstLineChars="225" w:firstLine="542"/>
        <w:jc w:val="center"/>
        <w:rPr>
          <w:rFonts w:ascii="宋体"/>
          <w:b/>
          <w:sz w:val="24"/>
        </w:rPr>
      </w:pP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第四条</w:t>
      </w:r>
      <w:r>
        <w:rPr>
          <w:rFonts w:ascii="宋体" w:hint="eastAsia"/>
          <w:sz w:val="24"/>
        </w:rPr>
        <w:t xml:space="preserve">  </w:t>
      </w:r>
      <w:r>
        <w:rPr>
          <w:rFonts w:ascii="宋体"/>
          <w:sz w:val="24"/>
        </w:rPr>
        <w:t xml:space="preserve">薪酬与考核委员会成员由三名董事组成，其中独立董事两名。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第五条</w:t>
      </w:r>
      <w:r>
        <w:rPr>
          <w:rFonts w:ascii="宋体" w:hint="eastAsia"/>
          <w:sz w:val="24"/>
        </w:rPr>
        <w:t xml:space="preserve">  </w:t>
      </w:r>
      <w:r>
        <w:rPr>
          <w:rFonts w:ascii="宋体"/>
          <w:sz w:val="24"/>
        </w:rPr>
        <w:t xml:space="preserve">薪酬与考核委员会委员由董事长、二分之一以上独立董事或者三分之一以上董事提名，经董事会过半数选举产生。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第六条</w:t>
      </w:r>
      <w:r>
        <w:rPr>
          <w:rFonts w:ascii="宋体" w:hint="eastAsia"/>
          <w:sz w:val="24"/>
        </w:rPr>
        <w:t xml:space="preserve">  </w:t>
      </w:r>
      <w:r>
        <w:rPr>
          <w:rFonts w:ascii="宋体"/>
          <w:sz w:val="24"/>
        </w:rPr>
        <w:t>薪酬与考核委员会设主任委员</w:t>
      </w:r>
      <w:r>
        <w:rPr>
          <w:rFonts w:ascii="宋体" w:hint="eastAsia"/>
          <w:sz w:val="24"/>
        </w:rPr>
        <w:t>一</w:t>
      </w:r>
      <w:r>
        <w:rPr>
          <w:rFonts w:ascii="宋体"/>
          <w:sz w:val="24"/>
        </w:rPr>
        <w:t xml:space="preserve">名，由独立董事委员担任，负责主持委员会工作；主任委员在委员内选举，并报请董事会批准产生。 </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第七条</w:t>
      </w:r>
      <w:r>
        <w:rPr>
          <w:rFonts w:ascii="宋体" w:hint="eastAsia"/>
          <w:sz w:val="24"/>
        </w:rPr>
        <w:t xml:space="preserve">  </w:t>
      </w:r>
      <w:r>
        <w:rPr>
          <w:rFonts w:ascii="宋体"/>
          <w:sz w:val="24"/>
        </w:rPr>
        <w:t xml:space="preserve">薪酬与考核委员会与董事会任期一致，委员任期届满，连选可以连任。期间如有委员不再担任公司董事职务，自动失去委员资格，并由委员会根据上述第四条至第六条的规定补足委员人数。 </w:t>
      </w:r>
    </w:p>
    <w:p w:rsidR="00C55E56" w:rsidRDefault="00C55E56" w:rsidP="00A378EF">
      <w:pPr>
        <w:tabs>
          <w:tab w:val="left" w:pos="2700"/>
        </w:tabs>
        <w:adjustRightInd w:val="0"/>
        <w:snapToGrid w:val="0"/>
        <w:spacing w:line="360" w:lineRule="auto"/>
        <w:rPr>
          <w:rFonts w:ascii="宋体"/>
          <w:sz w:val="24"/>
        </w:rPr>
      </w:pPr>
    </w:p>
    <w:p w:rsidR="00C55E56" w:rsidRDefault="008C1536">
      <w:pPr>
        <w:adjustRightInd w:val="0"/>
        <w:snapToGrid w:val="0"/>
        <w:spacing w:line="360" w:lineRule="auto"/>
        <w:jc w:val="center"/>
        <w:rPr>
          <w:rFonts w:ascii="宋体"/>
          <w:b/>
          <w:sz w:val="24"/>
        </w:rPr>
      </w:pPr>
      <w:r>
        <w:rPr>
          <w:rFonts w:ascii="宋体"/>
          <w:b/>
          <w:sz w:val="24"/>
        </w:rPr>
        <w:t>第三章</w:t>
      </w:r>
      <w:r>
        <w:rPr>
          <w:rFonts w:ascii="宋体"/>
          <w:b/>
          <w:sz w:val="24"/>
        </w:rPr>
        <w:t> </w:t>
      </w:r>
      <w:r>
        <w:rPr>
          <w:rFonts w:ascii="宋体"/>
          <w:b/>
          <w:sz w:val="24"/>
        </w:rPr>
        <w:t>职责权限</w:t>
      </w:r>
    </w:p>
    <w:p w:rsidR="00C55E56" w:rsidRDefault="00C55E56">
      <w:pPr>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00" w:firstLine="480"/>
        <w:rPr>
          <w:b/>
          <w:i/>
          <w:sz w:val="24"/>
          <w:szCs w:val="24"/>
        </w:rPr>
      </w:pPr>
      <w:r>
        <w:rPr>
          <w:rFonts w:ascii="宋体"/>
          <w:sz w:val="24"/>
        </w:rPr>
        <w:t>第八条</w:t>
      </w:r>
      <w:r>
        <w:rPr>
          <w:rFonts w:ascii="宋体" w:hint="eastAsia"/>
          <w:sz w:val="24"/>
        </w:rPr>
        <w:t xml:space="preserve">  </w:t>
      </w:r>
      <w:r>
        <w:rPr>
          <w:b/>
          <w:i/>
          <w:sz w:val="24"/>
          <w:szCs w:val="24"/>
        </w:rPr>
        <w:t>薪酬与考核委员会负责制定董事、高级管理人员的考核标准并进行考核，制定、审查董事、高级管理人员的薪酬政策与方案，并就下列事项向董事会提出建议：</w:t>
      </w:r>
      <w:r>
        <w:rPr>
          <w:b/>
          <w:i/>
          <w:sz w:val="24"/>
          <w:szCs w:val="24"/>
        </w:rPr>
        <w:t xml:space="preserve"> </w:t>
      </w:r>
    </w:p>
    <w:p w:rsidR="00C55E56" w:rsidRDefault="008C1536">
      <w:pPr>
        <w:tabs>
          <w:tab w:val="left" w:pos="2700"/>
        </w:tabs>
        <w:adjustRightInd w:val="0"/>
        <w:snapToGrid w:val="0"/>
        <w:spacing w:line="360" w:lineRule="auto"/>
        <w:ind w:firstLineChars="200" w:firstLine="482"/>
        <w:rPr>
          <w:b/>
          <w:i/>
          <w:sz w:val="24"/>
          <w:szCs w:val="24"/>
        </w:rPr>
      </w:pPr>
      <w:r>
        <w:rPr>
          <w:b/>
          <w:i/>
          <w:sz w:val="24"/>
          <w:szCs w:val="24"/>
        </w:rPr>
        <w:t>（一）董事、高级管理人员的薪酬；</w:t>
      </w:r>
      <w:r>
        <w:rPr>
          <w:b/>
          <w:i/>
          <w:sz w:val="24"/>
          <w:szCs w:val="24"/>
        </w:rPr>
        <w:t xml:space="preserve"> </w:t>
      </w:r>
    </w:p>
    <w:p w:rsidR="00C55E56" w:rsidRDefault="008C1536">
      <w:pPr>
        <w:tabs>
          <w:tab w:val="left" w:pos="2700"/>
        </w:tabs>
        <w:adjustRightInd w:val="0"/>
        <w:snapToGrid w:val="0"/>
        <w:spacing w:line="360" w:lineRule="auto"/>
        <w:ind w:firstLineChars="200" w:firstLine="482"/>
        <w:rPr>
          <w:rFonts w:ascii="宋体"/>
          <w:b/>
          <w:i/>
          <w:sz w:val="24"/>
          <w:szCs w:val="24"/>
        </w:rPr>
      </w:pPr>
      <w:r>
        <w:rPr>
          <w:b/>
          <w:i/>
          <w:sz w:val="24"/>
          <w:szCs w:val="24"/>
        </w:rPr>
        <w:t>（二）制定或者变更股权激励计划、员工持股计划，激励对象获授权益、行使权益条件成就；</w:t>
      </w:r>
    </w:p>
    <w:p w:rsidR="00C55E56" w:rsidRDefault="008C1536">
      <w:pPr>
        <w:tabs>
          <w:tab w:val="left" w:pos="2700"/>
        </w:tabs>
        <w:adjustRightInd w:val="0"/>
        <w:snapToGrid w:val="0"/>
        <w:spacing w:line="360" w:lineRule="auto"/>
        <w:ind w:firstLineChars="200" w:firstLine="482"/>
        <w:rPr>
          <w:b/>
          <w:i/>
          <w:sz w:val="24"/>
          <w:szCs w:val="24"/>
        </w:rPr>
      </w:pPr>
      <w:r>
        <w:rPr>
          <w:b/>
          <w:i/>
          <w:sz w:val="24"/>
          <w:szCs w:val="24"/>
        </w:rPr>
        <w:t>（三）董事、高级管理人员在拟分拆所属子公司安排持股计划；</w:t>
      </w:r>
      <w:r>
        <w:rPr>
          <w:b/>
          <w:i/>
          <w:sz w:val="24"/>
          <w:szCs w:val="24"/>
        </w:rPr>
        <w:t xml:space="preserve"> </w:t>
      </w:r>
    </w:p>
    <w:p w:rsidR="00C55E56" w:rsidRDefault="008C1536">
      <w:pPr>
        <w:tabs>
          <w:tab w:val="left" w:pos="2700"/>
        </w:tabs>
        <w:adjustRightInd w:val="0"/>
        <w:snapToGrid w:val="0"/>
        <w:spacing w:line="360" w:lineRule="auto"/>
        <w:ind w:firstLineChars="200" w:firstLine="482"/>
        <w:rPr>
          <w:b/>
          <w:i/>
          <w:sz w:val="24"/>
          <w:szCs w:val="24"/>
        </w:rPr>
      </w:pPr>
      <w:r>
        <w:rPr>
          <w:b/>
          <w:i/>
          <w:sz w:val="24"/>
          <w:szCs w:val="24"/>
        </w:rPr>
        <w:t>（四）法律、行政法规、中国证监会规定和公司章程规定的其他事项。</w:t>
      </w:r>
      <w:r>
        <w:rPr>
          <w:b/>
          <w:i/>
          <w:sz w:val="24"/>
          <w:szCs w:val="24"/>
        </w:rPr>
        <w:t xml:space="preserve"> </w:t>
      </w:r>
    </w:p>
    <w:p w:rsidR="00C55E56" w:rsidRDefault="008C1536">
      <w:pPr>
        <w:tabs>
          <w:tab w:val="left" w:pos="2700"/>
        </w:tabs>
        <w:adjustRightInd w:val="0"/>
        <w:snapToGrid w:val="0"/>
        <w:spacing w:line="360" w:lineRule="auto"/>
        <w:ind w:firstLineChars="200" w:firstLine="482"/>
        <w:rPr>
          <w:rFonts w:ascii="宋体"/>
          <w:b/>
          <w:i/>
          <w:sz w:val="24"/>
          <w:szCs w:val="24"/>
        </w:rPr>
      </w:pPr>
      <w:r>
        <w:rPr>
          <w:b/>
          <w:i/>
          <w:sz w:val="24"/>
          <w:szCs w:val="24"/>
        </w:rPr>
        <w:t>董事会对薪酬与考核委员会的建议未采纳或者未完全采纳的，应当在董事会决议中记载薪酬与考核委员会的意见及未采纳的具体理由，并进行披露。</w:t>
      </w:r>
    </w:p>
    <w:p w:rsidR="00C55E56" w:rsidRDefault="008C1536">
      <w:pPr>
        <w:tabs>
          <w:tab w:val="left" w:pos="2700"/>
        </w:tabs>
        <w:adjustRightInd w:val="0"/>
        <w:snapToGrid w:val="0"/>
        <w:spacing w:line="360" w:lineRule="auto"/>
        <w:ind w:firstLineChars="200" w:firstLine="480"/>
        <w:rPr>
          <w:rFonts w:ascii="宋体"/>
          <w:sz w:val="24"/>
        </w:rPr>
      </w:pPr>
      <w:r>
        <w:rPr>
          <w:rFonts w:ascii="宋体"/>
          <w:sz w:val="24"/>
        </w:rPr>
        <w:t>第九条</w:t>
      </w:r>
      <w:r>
        <w:rPr>
          <w:rFonts w:ascii="宋体" w:hint="eastAsia"/>
          <w:sz w:val="24"/>
        </w:rPr>
        <w:t xml:space="preserve">  </w:t>
      </w:r>
      <w:r>
        <w:rPr>
          <w:rFonts w:ascii="宋体"/>
          <w:sz w:val="24"/>
        </w:rPr>
        <w:t xml:space="preserve">薪酬与考核委员会提出的公司董事的薪酬计划，须报经董事会同意后，提交股东大会审议通过后方可实施；公司高级管理人员的薪酬分配方案须报董事会批准后方可实施。 </w:t>
      </w:r>
    </w:p>
    <w:p w:rsidR="00C55E56" w:rsidRDefault="00C55E56">
      <w:pPr>
        <w:tabs>
          <w:tab w:val="left" w:pos="2700"/>
        </w:tabs>
        <w:adjustRightInd w:val="0"/>
        <w:snapToGrid w:val="0"/>
        <w:spacing w:line="360" w:lineRule="auto"/>
        <w:ind w:firstLineChars="200" w:firstLine="480"/>
        <w:rPr>
          <w:rFonts w:ascii="宋体"/>
          <w:sz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第四章</w:t>
      </w:r>
      <w:r>
        <w:rPr>
          <w:rFonts w:ascii="宋体"/>
          <w:b/>
          <w:sz w:val="24"/>
        </w:rPr>
        <w:t> </w:t>
      </w:r>
      <w:r>
        <w:rPr>
          <w:rFonts w:ascii="宋体"/>
          <w:b/>
          <w:sz w:val="24"/>
        </w:rPr>
        <w:t>决策程序</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第十条</w:t>
      </w:r>
      <w:r>
        <w:rPr>
          <w:rFonts w:ascii="宋体" w:hint="eastAsia"/>
          <w:sz w:val="24"/>
        </w:rPr>
        <w:t xml:space="preserve">  </w:t>
      </w:r>
      <w:r>
        <w:rPr>
          <w:rFonts w:ascii="宋体"/>
          <w:sz w:val="24"/>
        </w:rPr>
        <w:t xml:space="preserve">公司董事会办公室、人力资源部及其他相关部门须根据薪酬与考核委员会要求，提供以下相关资料：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xml:space="preserve">（一）公司主要财务指标和经营目标完成情况；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xml:space="preserve">（二）考核对象分管工作范围及主要职责情况；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xml:space="preserve">（三）考核对象岗位工作业绩考评系统中涉及指标的完成情况；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（四）考核对象的业务创新能力和创利能力的经营绩效情况；</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xml:space="preserve">（五）按公司业绩拟订公司薪酬分配规划和分配方式的有关测算依据。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w:t>
      </w:r>
      <w:r>
        <w:rPr>
          <w:rFonts w:ascii="宋体"/>
          <w:sz w:val="24"/>
        </w:rPr>
        <w:t>第十一条</w:t>
      </w:r>
      <w:r>
        <w:rPr>
          <w:rFonts w:ascii="宋体" w:hint="eastAsia"/>
          <w:sz w:val="24"/>
        </w:rPr>
        <w:t xml:space="preserve">  </w:t>
      </w:r>
      <w:r>
        <w:rPr>
          <w:rFonts w:ascii="宋体"/>
          <w:sz w:val="24"/>
        </w:rPr>
        <w:t xml:space="preserve">薪酬与考核委员会对考核对象的考评程序： </w:t>
      </w:r>
    </w:p>
    <w:p w:rsidR="00C55E56" w:rsidRDefault="008C1536">
      <w:pPr>
        <w:tabs>
          <w:tab w:val="left" w:pos="2700"/>
        </w:tabs>
        <w:adjustRightInd w:val="0"/>
        <w:snapToGrid w:val="0"/>
        <w:spacing w:line="360" w:lineRule="auto"/>
        <w:ind w:firstLineChars="225" w:firstLine="540"/>
        <w:rPr>
          <w:rFonts w:ascii="宋体"/>
          <w:sz w:val="24"/>
        </w:rPr>
      </w:pPr>
      <w:r>
        <w:rPr>
          <w:rFonts w:ascii="宋体" w:hint="eastAsia"/>
          <w:sz w:val="24"/>
        </w:rPr>
        <w:t>（一）组织实施对公司董事和高级管理人员的考核评价</w:t>
      </w:r>
    </w:p>
    <w:p w:rsidR="00C55E56" w:rsidRDefault="008C1536">
      <w:pPr>
        <w:tabs>
          <w:tab w:val="left" w:pos="2700"/>
        </w:tabs>
        <w:adjustRightInd w:val="0"/>
        <w:snapToGrid w:val="0"/>
        <w:spacing w:line="360" w:lineRule="auto"/>
        <w:ind w:firstLineChars="225" w:firstLine="540"/>
        <w:rPr>
          <w:rFonts w:ascii="宋体"/>
          <w:sz w:val="24"/>
        </w:rPr>
      </w:pPr>
      <w:r>
        <w:rPr>
          <w:rFonts w:ascii="宋体" w:hint="eastAsia"/>
          <w:sz w:val="24"/>
        </w:rPr>
        <w:t>（1）董事、高级管理人员向董事会薪酬与考核委员会作述职和自我评价；</w:t>
      </w:r>
    </w:p>
    <w:p w:rsidR="00C55E56" w:rsidRDefault="008C1536">
      <w:pPr>
        <w:tabs>
          <w:tab w:val="left" w:pos="2700"/>
        </w:tabs>
        <w:adjustRightInd w:val="0"/>
        <w:snapToGrid w:val="0"/>
        <w:spacing w:line="360" w:lineRule="auto"/>
        <w:ind w:firstLineChars="225" w:firstLine="540"/>
        <w:rPr>
          <w:rFonts w:ascii="宋体"/>
          <w:sz w:val="24"/>
        </w:rPr>
      </w:pPr>
      <w:r>
        <w:rPr>
          <w:rFonts w:ascii="宋体" w:hint="eastAsia"/>
          <w:sz w:val="24"/>
        </w:rPr>
        <w:t>（2）薪酬与考核委员会按绩效评价标准、程序和公司有关业绩考核办法，</w:t>
      </w:r>
      <w:r>
        <w:rPr>
          <w:rFonts w:ascii="宋体" w:hint="eastAsia"/>
          <w:sz w:val="24"/>
        </w:rPr>
        <w:lastRenderedPageBreak/>
        <w:t>对考核对象进行绩效评价。</w:t>
      </w:r>
    </w:p>
    <w:p w:rsidR="00C55E56" w:rsidRDefault="008C1536">
      <w:pPr>
        <w:tabs>
          <w:tab w:val="left" w:pos="2700"/>
        </w:tabs>
        <w:adjustRightInd w:val="0"/>
        <w:snapToGrid w:val="0"/>
        <w:spacing w:line="360" w:lineRule="auto"/>
        <w:ind w:firstLineChars="225" w:firstLine="540"/>
        <w:rPr>
          <w:rFonts w:ascii="宋体"/>
          <w:sz w:val="24"/>
        </w:rPr>
      </w:pPr>
      <w:r>
        <w:rPr>
          <w:rFonts w:ascii="宋体" w:hint="eastAsia"/>
          <w:sz w:val="24"/>
        </w:rPr>
        <w:t>（二）考评结果的审议</w:t>
      </w:r>
    </w:p>
    <w:p w:rsidR="00C55E56" w:rsidRDefault="008C1536">
      <w:pPr>
        <w:tabs>
          <w:tab w:val="left" w:pos="2700"/>
        </w:tabs>
        <w:adjustRightInd w:val="0"/>
        <w:snapToGrid w:val="0"/>
        <w:spacing w:line="360" w:lineRule="auto"/>
        <w:ind w:firstLineChars="225" w:firstLine="540"/>
        <w:rPr>
          <w:rFonts w:ascii="宋体"/>
          <w:sz w:val="24"/>
        </w:rPr>
      </w:pPr>
      <w:r>
        <w:rPr>
          <w:rFonts w:ascii="宋体" w:hint="eastAsia"/>
          <w:sz w:val="24"/>
        </w:rPr>
        <w:t>（</w:t>
      </w:r>
      <w:r>
        <w:rPr>
          <w:rFonts w:ascii="宋体"/>
          <w:sz w:val="24"/>
        </w:rPr>
        <w:t>1）根据对公司业绩考评的结果以及对考核对象的考核评价，按照公司股权激励计划及相关规定，提出公司股权激励计划的授予和行权方案，表决通过后，报公司董事会审议；</w:t>
      </w:r>
    </w:p>
    <w:p w:rsidR="00C55E56" w:rsidRDefault="008C1536">
      <w:pPr>
        <w:tabs>
          <w:tab w:val="left" w:pos="2700"/>
        </w:tabs>
        <w:adjustRightInd w:val="0"/>
        <w:snapToGrid w:val="0"/>
        <w:spacing w:line="360" w:lineRule="auto"/>
        <w:ind w:firstLineChars="225" w:firstLine="540"/>
        <w:rPr>
          <w:rFonts w:ascii="宋体"/>
          <w:sz w:val="24"/>
        </w:rPr>
      </w:pPr>
      <w:r>
        <w:rPr>
          <w:rFonts w:ascii="宋体" w:hint="eastAsia"/>
          <w:sz w:val="24"/>
        </w:rPr>
        <w:t>（</w:t>
      </w:r>
      <w:r>
        <w:rPr>
          <w:rFonts w:ascii="宋体"/>
          <w:sz w:val="24"/>
        </w:rPr>
        <w:t>2）根据岗位绩效评价结果及薪酬分配政策提出董事及高级管理人员的报酬数额和奖励方式，表决通过后，报公司董事会审议。</w:t>
      </w:r>
    </w:p>
    <w:p w:rsidR="00C55E56" w:rsidRDefault="00C55E56">
      <w:pPr>
        <w:adjustRightInd w:val="0"/>
        <w:snapToGrid w:val="0"/>
        <w:spacing w:line="360" w:lineRule="auto"/>
        <w:ind w:firstLineChars="200" w:firstLine="480"/>
        <w:rPr>
          <w:rFonts w:asciiTheme="minorEastAsia" w:hAnsiTheme="minorEastAsia"/>
          <w:sz w:val="24"/>
        </w:rPr>
      </w:pPr>
    </w:p>
    <w:p w:rsidR="00C55E56" w:rsidRDefault="008C1536">
      <w:pPr>
        <w:tabs>
          <w:tab w:val="left" w:pos="2700"/>
        </w:tabs>
        <w:adjustRightInd w:val="0"/>
        <w:snapToGrid w:val="0"/>
        <w:spacing w:line="360" w:lineRule="auto"/>
        <w:jc w:val="center"/>
        <w:rPr>
          <w:rFonts w:ascii="宋体"/>
          <w:b/>
          <w:sz w:val="24"/>
        </w:rPr>
      </w:pPr>
      <w:r>
        <w:rPr>
          <w:rFonts w:ascii="宋体"/>
          <w:b/>
          <w:sz w:val="24"/>
        </w:rPr>
        <w:t>第五章</w:t>
      </w:r>
      <w:r>
        <w:rPr>
          <w:rFonts w:ascii="宋体"/>
          <w:b/>
          <w:sz w:val="24"/>
        </w:rPr>
        <w:t> </w:t>
      </w:r>
      <w:r>
        <w:rPr>
          <w:rFonts w:ascii="宋体" w:hint="eastAsia"/>
          <w:b/>
          <w:sz w:val="24"/>
        </w:rPr>
        <w:t xml:space="preserve">  </w:t>
      </w:r>
      <w:r>
        <w:rPr>
          <w:rFonts w:ascii="宋体"/>
          <w:b/>
          <w:sz w:val="24"/>
        </w:rPr>
        <w:t>议事规则</w:t>
      </w:r>
    </w:p>
    <w:p w:rsidR="00C55E56" w:rsidRDefault="00C55E56">
      <w:pPr>
        <w:tabs>
          <w:tab w:val="left" w:pos="2700"/>
        </w:tabs>
        <w:adjustRightInd w:val="0"/>
        <w:snapToGrid w:val="0"/>
        <w:spacing w:line="360" w:lineRule="auto"/>
        <w:jc w:val="center"/>
        <w:rPr>
          <w:rFonts w:ascii="宋体"/>
          <w:b/>
          <w:sz w:val="24"/>
        </w:rPr>
      </w:pP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第十二条</w:t>
      </w:r>
      <w:r>
        <w:rPr>
          <w:rFonts w:ascii="宋体" w:hint="eastAsia"/>
          <w:sz w:val="24"/>
        </w:rPr>
        <w:t xml:space="preserve">  </w:t>
      </w:r>
      <w:r>
        <w:rPr>
          <w:b/>
          <w:i/>
          <w:sz w:val="24"/>
          <w:szCs w:val="24"/>
        </w:rPr>
        <w:t>薪酬与考核委员会每年至少召开一次会议，并于会议召开前三天通知全体委员，</w:t>
      </w:r>
      <w:r>
        <w:rPr>
          <w:rFonts w:ascii="宋体"/>
          <w:sz w:val="24"/>
        </w:rPr>
        <w:t xml:space="preserve">会议由主任委员主持，主任委员不能出席时可委托其他一名独立董事委员主持。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第十三条</w:t>
      </w:r>
      <w:r>
        <w:rPr>
          <w:rFonts w:ascii="宋体" w:hint="eastAsia"/>
          <w:sz w:val="24"/>
        </w:rPr>
        <w:t xml:space="preserve">  </w:t>
      </w:r>
      <w:r>
        <w:rPr>
          <w:rFonts w:ascii="宋体"/>
          <w:sz w:val="24"/>
        </w:rPr>
        <w:t>薪酬与考核委员会会议应由三分之二以上的委员出席方可举行；每一名委员有一票的表决权。会议</w:t>
      </w:r>
      <w:r>
        <w:rPr>
          <w:rFonts w:ascii="宋体" w:hint="eastAsia"/>
          <w:sz w:val="24"/>
        </w:rPr>
        <w:t>作出</w:t>
      </w:r>
      <w:r>
        <w:rPr>
          <w:rFonts w:ascii="宋体"/>
          <w:sz w:val="24"/>
        </w:rPr>
        <w:t xml:space="preserve">的决议，必须经全体委员的过半数通过。 </w:t>
      </w:r>
    </w:p>
    <w:p w:rsidR="00C55E56" w:rsidRDefault="008C1536">
      <w:pPr>
        <w:tabs>
          <w:tab w:val="left" w:pos="2700"/>
        </w:tabs>
        <w:adjustRightInd w:val="0"/>
        <w:snapToGrid w:val="0"/>
        <w:spacing w:line="360" w:lineRule="auto"/>
        <w:ind w:firstLineChars="225" w:firstLine="540"/>
        <w:rPr>
          <w:rFonts w:ascii="宋体"/>
          <w:b/>
          <w:i/>
          <w:sz w:val="24"/>
          <w:szCs w:val="24"/>
        </w:rPr>
      </w:pPr>
      <w:r>
        <w:rPr>
          <w:rFonts w:ascii="宋体"/>
          <w:sz w:val="24"/>
        </w:rPr>
        <w:t>第</w:t>
      </w:r>
      <w:r>
        <w:rPr>
          <w:rFonts w:ascii="宋体" w:hint="eastAsia"/>
          <w:sz w:val="24"/>
        </w:rPr>
        <w:t>十四</w:t>
      </w:r>
      <w:r>
        <w:rPr>
          <w:rFonts w:ascii="宋体"/>
          <w:sz w:val="24"/>
        </w:rPr>
        <w:t>条</w:t>
      </w:r>
      <w:r>
        <w:rPr>
          <w:rFonts w:ascii="宋体" w:hint="eastAsia"/>
          <w:sz w:val="24"/>
        </w:rPr>
        <w:t xml:space="preserve">  </w:t>
      </w:r>
      <w:r>
        <w:rPr>
          <w:rFonts w:ascii="宋体"/>
          <w:b/>
          <w:i/>
          <w:sz w:val="24"/>
        </w:rPr>
        <w:t>薪酬与考核委员会会议</w:t>
      </w:r>
      <w:r>
        <w:rPr>
          <w:b/>
          <w:i/>
          <w:sz w:val="24"/>
          <w:szCs w:val="24"/>
        </w:rPr>
        <w:t>以现场召开为原则。在保证全体参会委员能够充分沟通并表达意见的前提下，必要时可以依照程序采用视频、电话或者其他方式召开。</w:t>
      </w:r>
      <w:r>
        <w:rPr>
          <w:rFonts w:ascii="宋体"/>
          <w:b/>
          <w:i/>
          <w:sz w:val="24"/>
          <w:szCs w:val="24"/>
        </w:rPr>
        <w:t xml:space="preserve">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w:t>
      </w:r>
      <w:r>
        <w:rPr>
          <w:rFonts w:ascii="宋体" w:hint="eastAsia"/>
          <w:sz w:val="24"/>
        </w:rPr>
        <w:t>五</w:t>
      </w:r>
      <w:r>
        <w:rPr>
          <w:rFonts w:ascii="宋体"/>
          <w:sz w:val="24"/>
        </w:rPr>
        <w:t>条</w:t>
      </w:r>
      <w:r>
        <w:rPr>
          <w:rFonts w:ascii="宋体" w:hint="eastAsia"/>
          <w:sz w:val="24"/>
        </w:rPr>
        <w:t xml:space="preserve">  </w:t>
      </w:r>
      <w:r>
        <w:rPr>
          <w:rFonts w:ascii="宋体"/>
          <w:sz w:val="24"/>
        </w:rPr>
        <w:t xml:space="preserve">薪酬与考核委员会会议必要时可以邀请公司董事、监事及高级管理人员列席会议。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w:t>
      </w:r>
      <w:r>
        <w:rPr>
          <w:rFonts w:ascii="宋体" w:hint="eastAsia"/>
          <w:sz w:val="24"/>
        </w:rPr>
        <w:t>六</w:t>
      </w:r>
      <w:r>
        <w:rPr>
          <w:rFonts w:ascii="宋体"/>
          <w:sz w:val="24"/>
        </w:rPr>
        <w:t>条</w:t>
      </w:r>
      <w:r>
        <w:rPr>
          <w:rFonts w:ascii="宋体" w:hint="eastAsia"/>
          <w:sz w:val="24"/>
        </w:rPr>
        <w:t xml:space="preserve">  </w:t>
      </w:r>
      <w:r>
        <w:rPr>
          <w:rFonts w:ascii="宋体"/>
          <w:sz w:val="24"/>
        </w:rPr>
        <w:t xml:space="preserve">如有必要，薪酬与考核委员会可以聘请中介机构为其决策提供专业意见，费用由公司支付。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w:t>
      </w:r>
      <w:r>
        <w:rPr>
          <w:rFonts w:ascii="宋体" w:hint="eastAsia"/>
          <w:sz w:val="24"/>
        </w:rPr>
        <w:t>七</w:t>
      </w:r>
      <w:r>
        <w:rPr>
          <w:rFonts w:ascii="宋体"/>
          <w:sz w:val="24"/>
        </w:rPr>
        <w:t>条</w:t>
      </w:r>
      <w:r>
        <w:rPr>
          <w:rFonts w:ascii="宋体" w:hint="eastAsia"/>
          <w:sz w:val="24"/>
        </w:rPr>
        <w:t xml:space="preserve">  </w:t>
      </w:r>
      <w:r>
        <w:rPr>
          <w:rFonts w:ascii="宋体"/>
          <w:sz w:val="24"/>
        </w:rPr>
        <w:t xml:space="preserve">薪酬与考核委员会会议讨论有关委员会成员的议题时，当事人应回避。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第十</w:t>
      </w:r>
      <w:r>
        <w:rPr>
          <w:rFonts w:ascii="宋体" w:hint="eastAsia"/>
          <w:sz w:val="24"/>
        </w:rPr>
        <w:t>八</w:t>
      </w:r>
      <w:r>
        <w:rPr>
          <w:rFonts w:ascii="宋体"/>
          <w:sz w:val="24"/>
        </w:rPr>
        <w:t>条</w:t>
      </w:r>
      <w:r>
        <w:rPr>
          <w:rFonts w:ascii="宋体" w:hint="eastAsia"/>
          <w:sz w:val="24"/>
        </w:rPr>
        <w:t xml:space="preserve">  </w:t>
      </w:r>
      <w:r>
        <w:rPr>
          <w:rFonts w:ascii="宋体"/>
          <w:sz w:val="24"/>
        </w:rPr>
        <w:t xml:space="preserve">薪酬与考核委员会会议的召开程序、表决方式和会议通过的薪酬政策与分配方案必须遵循有关法律、法规、《公司章程》及本工作细则的规定。 </w:t>
      </w:r>
    </w:p>
    <w:p w:rsidR="00C55E56" w:rsidRDefault="008C1536">
      <w:pPr>
        <w:tabs>
          <w:tab w:val="left" w:pos="2700"/>
        </w:tabs>
        <w:adjustRightInd w:val="0"/>
        <w:snapToGrid w:val="0"/>
        <w:spacing w:line="360" w:lineRule="auto"/>
        <w:ind w:firstLineChars="200" w:firstLine="480"/>
        <w:rPr>
          <w:rFonts w:ascii="宋体"/>
          <w:b/>
          <w:i/>
          <w:sz w:val="24"/>
        </w:rPr>
      </w:pPr>
      <w:r>
        <w:rPr>
          <w:rFonts w:ascii="宋体"/>
          <w:sz w:val="24"/>
        </w:rPr>
        <w:t>第</w:t>
      </w:r>
      <w:r>
        <w:rPr>
          <w:rFonts w:ascii="宋体" w:hint="eastAsia"/>
          <w:sz w:val="24"/>
        </w:rPr>
        <w:t>十九</w:t>
      </w:r>
      <w:r>
        <w:rPr>
          <w:rFonts w:ascii="宋体"/>
          <w:sz w:val="24"/>
        </w:rPr>
        <w:t>条</w:t>
      </w:r>
      <w:r>
        <w:rPr>
          <w:rFonts w:ascii="宋体" w:hint="eastAsia"/>
          <w:sz w:val="24"/>
        </w:rPr>
        <w:t xml:space="preserve">  </w:t>
      </w:r>
      <w:r>
        <w:rPr>
          <w:rFonts w:ascii="宋体"/>
          <w:sz w:val="24"/>
        </w:rPr>
        <w:t>薪酬与考核委员会会议应当有记录，出席会议的委员应当在会议记录上签名，会议记录由公司董事会办公室保存。</w:t>
      </w:r>
      <w:r>
        <w:rPr>
          <w:rFonts w:ascii="宋体"/>
          <w:b/>
          <w:i/>
          <w:sz w:val="24"/>
        </w:rPr>
        <w:t>会议资料至少应当保存十年。</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第二十条</w:t>
      </w:r>
      <w:r>
        <w:rPr>
          <w:rFonts w:ascii="宋体" w:hint="eastAsia"/>
          <w:sz w:val="24"/>
        </w:rPr>
        <w:t xml:space="preserve">  </w:t>
      </w:r>
      <w:r>
        <w:rPr>
          <w:rFonts w:ascii="宋体"/>
          <w:sz w:val="24"/>
        </w:rPr>
        <w:t xml:space="preserve">薪酬与考核委员会会议通过的议案及表决结果，应以书面形式报公司董事会备案。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lastRenderedPageBreak/>
        <w:t>第二十</w:t>
      </w:r>
      <w:r>
        <w:rPr>
          <w:rFonts w:ascii="宋体" w:hint="eastAsia"/>
          <w:sz w:val="24"/>
        </w:rPr>
        <w:t>一</w:t>
      </w:r>
      <w:r>
        <w:rPr>
          <w:rFonts w:ascii="宋体"/>
          <w:sz w:val="24"/>
        </w:rPr>
        <w:t>条</w:t>
      </w:r>
      <w:r>
        <w:rPr>
          <w:rFonts w:ascii="宋体" w:hint="eastAsia"/>
          <w:sz w:val="24"/>
        </w:rPr>
        <w:t xml:space="preserve">  </w:t>
      </w:r>
      <w:r>
        <w:rPr>
          <w:rFonts w:ascii="宋体"/>
          <w:sz w:val="24"/>
        </w:rPr>
        <w:t xml:space="preserve">出席会议的委员均对会议所议事项有保密义务，不得擅自披露有关信息。 </w:t>
      </w:r>
    </w:p>
    <w:p w:rsidR="00C55E56" w:rsidRDefault="00C55E56">
      <w:pPr>
        <w:tabs>
          <w:tab w:val="left" w:pos="2700"/>
        </w:tabs>
        <w:adjustRightInd w:val="0"/>
        <w:snapToGrid w:val="0"/>
        <w:spacing w:line="360" w:lineRule="auto"/>
        <w:ind w:firstLineChars="225" w:firstLine="540"/>
        <w:rPr>
          <w:rFonts w:ascii="宋体"/>
          <w:sz w:val="24"/>
        </w:rPr>
      </w:pPr>
    </w:p>
    <w:p w:rsidR="00C55E56" w:rsidRDefault="008C1536" w:rsidP="00A378EF">
      <w:pPr>
        <w:tabs>
          <w:tab w:val="left" w:pos="2700"/>
        </w:tabs>
        <w:adjustRightInd w:val="0"/>
        <w:snapToGrid w:val="0"/>
        <w:spacing w:line="360" w:lineRule="auto"/>
        <w:jc w:val="center"/>
        <w:rPr>
          <w:rFonts w:ascii="宋体"/>
          <w:b/>
          <w:sz w:val="24"/>
        </w:rPr>
      </w:pPr>
      <w:r>
        <w:rPr>
          <w:rFonts w:ascii="宋体"/>
          <w:b/>
          <w:sz w:val="24"/>
        </w:rPr>
        <w:t>第六章</w:t>
      </w:r>
      <w:r>
        <w:rPr>
          <w:rFonts w:ascii="宋体" w:hint="eastAsia"/>
          <w:b/>
          <w:sz w:val="24"/>
        </w:rPr>
        <w:t xml:space="preserve">  </w:t>
      </w:r>
      <w:r>
        <w:rPr>
          <w:rFonts w:ascii="宋体"/>
          <w:b/>
          <w:sz w:val="24"/>
        </w:rPr>
        <w:t>附则</w:t>
      </w:r>
    </w:p>
    <w:p w:rsidR="00C55E56" w:rsidRDefault="00C55E56">
      <w:pPr>
        <w:tabs>
          <w:tab w:val="left" w:pos="2700"/>
        </w:tabs>
        <w:adjustRightInd w:val="0"/>
        <w:snapToGrid w:val="0"/>
        <w:spacing w:line="360" w:lineRule="auto"/>
        <w:ind w:firstLineChars="225" w:firstLine="542"/>
        <w:jc w:val="center"/>
        <w:rPr>
          <w:rFonts w:ascii="宋体"/>
          <w:b/>
          <w:sz w:val="24"/>
        </w:rPr>
      </w:pP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第二十</w:t>
      </w:r>
      <w:r>
        <w:rPr>
          <w:rFonts w:ascii="宋体" w:hint="eastAsia"/>
          <w:sz w:val="24"/>
        </w:rPr>
        <w:t>二</w:t>
      </w:r>
      <w:r>
        <w:rPr>
          <w:rFonts w:ascii="宋体"/>
          <w:sz w:val="24"/>
        </w:rPr>
        <w:t>条</w:t>
      </w:r>
      <w:r>
        <w:rPr>
          <w:rFonts w:ascii="宋体" w:hint="eastAsia"/>
          <w:sz w:val="24"/>
        </w:rPr>
        <w:t xml:space="preserve">  </w:t>
      </w:r>
      <w:r>
        <w:rPr>
          <w:rFonts w:ascii="宋体"/>
          <w:sz w:val="24"/>
        </w:rPr>
        <w:t>本工作细则自董事会</w:t>
      </w:r>
      <w:r>
        <w:rPr>
          <w:rFonts w:ascii="宋体" w:hint="eastAsia"/>
          <w:sz w:val="24"/>
        </w:rPr>
        <w:t>审议</w:t>
      </w:r>
      <w:r>
        <w:rPr>
          <w:rFonts w:ascii="宋体"/>
          <w:sz w:val="24"/>
        </w:rPr>
        <w:t xml:space="preserve">通过之日起实施。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第二十</w:t>
      </w:r>
      <w:r>
        <w:rPr>
          <w:rFonts w:ascii="宋体" w:hint="eastAsia"/>
          <w:sz w:val="24"/>
        </w:rPr>
        <w:t>三</w:t>
      </w:r>
      <w:r>
        <w:rPr>
          <w:rFonts w:ascii="宋体"/>
          <w:sz w:val="24"/>
        </w:rPr>
        <w:t>条</w:t>
      </w:r>
      <w:r>
        <w:rPr>
          <w:rFonts w:ascii="宋体" w:hint="eastAsia"/>
          <w:sz w:val="24"/>
        </w:rPr>
        <w:t xml:space="preserve">  </w:t>
      </w:r>
      <w:r>
        <w:rPr>
          <w:rFonts w:ascii="宋体"/>
          <w:sz w:val="24"/>
        </w:rPr>
        <w:t xml:space="preserve">本工作细则未尽事宜，按国家有关法律、法规和《公司章程》的规定执行；本工作细则如与国家日后颁布的法律、法规或《公司章程》相抵触时，按国家有关法律、法规和《公司章程》的规定执行。 </w:t>
      </w:r>
    </w:p>
    <w:p w:rsidR="00C55E56" w:rsidRDefault="008C1536">
      <w:pPr>
        <w:tabs>
          <w:tab w:val="left" w:pos="2700"/>
        </w:tabs>
        <w:adjustRightInd w:val="0"/>
        <w:snapToGrid w:val="0"/>
        <w:spacing w:line="360" w:lineRule="auto"/>
        <w:ind w:firstLineChars="225" w:firstLine="540"/>
        <w:rPr>
          <w:rFonts w:ascii="宋体"/>
          <w:sz w:val="24"/>
        </w:rPr>
      </w:pPr>
      <w:r>
        <w:rPr>
          <w:rFonts w:ascii="宋体"/>
          <w:sz w:val="24"/>
        </w:rPr>
        <w:t> </w:t>
      </w:r>
      <w:r>
        <w:rPr>
          <w:rFonts w:ascii="宋体"/>
          <w:sz w:val="24"/>
        </w:rPr>
        <w:t>第二十</w:t>
      </w:r>
      <w:r>
        <w:rPr>
          <w:rFonts w:ascii="宋体" w:hint="eastAsia"/>
          <w:sz w:val="24"/>
        </w:rPr>
        <w:t>四</w:t>
      </w:r>
      <w:r>
        <w:rPr>
          <w:rFonts w:ascii="宋体"/>
          <w:sz w:val="24"/>
        </w:rPr>
        <w:t>条</w:t>
      </w:r>
      <w:r>
        <w:rPr>
          <w:rFonts w:ascii="宋体" w:hint="eastAsia"/>
          <w:sz w:val="24"/>
        </w:rPr>
        <w:t xml:space="preserve">  </w:t>
      </w:r>
      <w:r>
        <w:rPr>
          <w:rFonts w:ascii="宋体"/>
          <w:sz w:val="24"/>
        </w:rPr>
        <w:t xml:space="preserve">本工作细则解释权归属公司董事会。 </w:t>
      </w:r>
    </w:p>
    <w:p w:rsidR="00C55E56" w:rsidRDefault="00C55E56">
      <w:pPr>
        <w:tabs>
          <w:tab w:val="left" w:pos="2700"/>
        </w:tabs>
        <w:adjustRightInd w:val="0"/>
        <w:snapToGrid w:val="0"/>
        <w:spacing w:line="360" w:lineRule="auto"/>
        <w:ind w:firstLineChars="225" w:firstLine="540"/>
        <w:rPr>
          <w:rFonts w:ascii="宋体"/>
          <w:sz w:val="24"/>
        </w:rPr>
      </w:pPr>
    </w:p>
    <w:p w:rsidR="00C55E56" w:rsidRDefault="00C55E56">
      <w:pPr>
        <w:tabs>
          <w:tab w:val="left" w:pos="2700"/>
        </w:tabs>
        <w:adjustRightInd w:val="0"/>
        <w:snapToGrid w:val="0"/>
        <w:spacing w:line="360" w:lineRule="auto"/>
        <w:ind w:firstLineChars="225" w:firstLine="540"/>
        <w:rPr>
          <w:rFonts w:ascii="宋体"/>
          <w:sz w:val="24"/>
        </w:rPr>
      </w:pPr>
    </w:p>
    <w:p w:rsidR="00C55E56" w:rsidRDefault="00C55E56">
      <w:pPr>
        <w:tabs>
          <w:tab w:val="left" w:pos="2700"/>
        </w:tabs>
        <w:adjustRightInd w:val="0"/>
        <w:snapToGrid w:val="0"/>
        <w:spacing w:line="360" w:lineRule="auto"/>
        <w:ind w:firstLineChars="225" w:firstLine="540"/>
        <w:rPr>
          <w:rFonts w:ascii="宋体"/>
          <w:sz w:val="24"/>
        </w:rPr>
      </w:pPr>
      <w:bookmarkStart w:id="0" w:name="_GoBack"/>
      <w:bookmarkEnd w:id="0"/>
    </w:p>
    <w:p w:rsidR="00C55E56" w:rsidRDefault="00C55E56">
      <w:pPr>
        <w:tabs>
          <w:tab w:val="left" w:pos="2700"/>
        </w:tabs>
        <w:adjustRightInd w:val="0"/>
        <w:snapToGrid w:val="0"/>
        <w:spacing w:line="360" w:lineRule="auto"/>
        <w:ind w:firstLineChars="225" w:firstLine="540"/>
        <w:rPr>
          <w:rFonts w:ascii="宋体"/>
          <w:sz w:val="24"/>
        </w:rPr>
      </w:pPr>
    </w:p>
    <w:p w:rsidR="00C55E56" w:rsidRDefault="00C55E56">
      <w:pPr>
        <w:tabs>
          <w:tab w:val="left" w:pos="2700"/>
        </w:tabs>
        <w:adjustRightInd w:val="0"/>
        <w:snapToGrid w:val="0"/>
        <w:spacing w:line="360" w:lineRule="auto"/>
        <w:ind w:firstLineChars="225" w:firstLine="540"/>
        <w:rPr>
          <w:rFonts w:ascii="宋体"/>
          <w:sz w:val="24"/>
        </w:rPr>
      </w:pPr>
    </w:p>
    <w:p w:rsidR="00C55E56" w:rsidRDefault="008C1536">
      <w:pPr>
        <w:tabs>
          <w:tab w:val="left" w:pos="2700"/>
        </w:tabs>
        <w:adjustRightInd w:val="0"/>
        <w:snapToGrid w:val="0"/>
        <w:spacing w:line="360" w:lineRule="auto"/>
        <w:ind w:firstLineChars="2025" w:firstLine="4860"/>
        <w:rPr>
          <w:rFonts w:ascii="宋体"/>
          <w:sz w:val="24"/>
        </w:rPr>
      </w:pPr>
      <w:r>
        <w:rPr>
          <w:rFonts w:ascii="宋体" w:hint="eastAsia"/>
          <w:sz w:val="24"/>
        </w:rPr>
        <w:t>江苏华西村股份有限公司董事会</w:t>
      </w:r>
    </w:p>
    <w:p w:rsidR="00C55E56" w:rsidRPr="0042133D" w:rsidRDefault="008C1536" w:rsidP="0064500F">
      <w:pPr>
        <w:tabs>
          <w:tab w:val="left" w:pos="2700"/>
        </w:tabs>
        <w:adjustRightInd w:val="0"/>
        <w:snapToGrid w:val="0"/>
        <w:spacing w:line="360" w:lineRule="auto"/>
        <w:ind w:firstLineChars="2400" w:firstLine="5760"/>
        <w:rPr>
          <w:rFonts w:ascii="宋体"/>
          <w:sz w:val="24"/>
        </w:rPr>
      </w:pPr>
      <w:r w:rsidRPr="0042133D">
        <w:rPr>
          <w:rFonts w:ascii="宋体" w:hint="eastAsia"/>
          <w:sz w:val="24"/>
        </w:rPr>
        <w:t>2023年</w:t>
      </w:r>
      <w:r w:rsidR="00A378EF" w:rsidRPr="0042133D">
        <w:rPr>
          <w:rFonts w:ascii="宋体" w:hint="eastAsia"/>
          <w:sz w:val="24"/>
        </w:rPr>
        <w:t>10</w:t>
      </w:r>
      <w:r w:rsidRPr="0042133D">
        <w:rPr>
          <w:rFonts w:ascii="宋体" w:hint="eastAsia"/>
          <w:sz w:val="24"/>
        </w:rPr>
        <w:t>月</w:t>
      </w:r>
      <w:r w:rsidR="00A72FFE" w:rsidRPr="0042133D">
        <w:rPr>
          <w:rFonts w:ascii="宋体" w:hint="eastAsia"/>
          <w:sz w:val="24"/>
        </w:rPr>
        <w:t>1</w:t>
      </w:r>
      <w:r w:rsidRPr="0042133D">
        <w:rPr>
          <w:rFonts w:ascii="宋体" w:hint="eastAsia"/>
          <w:sz w:val="24"/>
        </w:rPr>
        <w:t xml:space="preserve">8日 </w:t>
      </w:r>
    </w:p>
    <w:p w:rsidR="00A378EF" w:rsidRDefault="00A378EF">
      <w:pPr>
        <w:tabs>
          <w:tab w:val="left" w:pos="2700"/>
        </w:tabs>
        <w:adjustRightInd w:val="0"/>
        <w:snapToGrid w:val="0"/>
        <w:spacing w:line="360" w:lineRule="auto"/>
        <w:rPr>
          <w:rFonts w:ascii="宋体"/>
          <w:sz w:val="24"/>
        </w:rPr>
      </w:pPr>
    </w:p>
    <w:p w:rsidR="00A378EF" w:rsidRPr="00A378EF" w:rsidRDefault="00A378EF" w:rsidP="00A378EF">
      <w:pPr>
        <w:rPr>
          <w:rFonts w:ascii="宋体"/>
          <w:sz w:val="24"/>
        </w:rPr>
      </w:pPr>
    </w:p>
    <w:p w:rsidR="00A378EF" w:rsidRPr="00A378EF" w:rsidRDefault="00A378EF" w:rsidP="00A378EF">
      <w:pPr>
        <w:rPr>
          <w:rFonts w:ascii="宋体"/>
          <w:sz w:val="24"/>
        </w:rPr>
      </w:pPr>
    </w:p>
    <w:p w:rsidR="00A378EF" w:rsidRPr="00A378EF" w:rsidRDefault="00A378EF" w:rsidP="00A378EF">
      <w:pPr>
        <w:rPr>
          <w:rFonts w:ascii="宋体"/>
          <w:sz w:val="24"/>
        </w:rPr>
      </w:pPr>
    </w:p>
    <w:p w:rsidR="00A378EF" w:rsidRPr="00A378EF" w:rsidRDefault="00A378EF" w:rsidP="00A378EF">
      <w:pPr>
        <w:rPr>
          <w:rFonts w:ascii="宋体"/>
          <w:sz w:val="24"/>
        </w:rPr>
      </w:pPr>
    </w:p>
    <w:p w:rsidR="00A378EF" w:rsidRDefault="00A378EF" w:rsidP="00A378EF">
      <w:pPr>
        <w:rPr>
          <w:rFonts w:ascii="宋体"/>
          <w:sz w:val="24"/>
        </w:rPr>
      </w:pPr>
    </w:p>
    <w:p w:rsidR="00C55E56" w:rsidRPr="00A378EF" w:rsidRDefault="00A378EF" w:rsidP="00A378EF">
      <w:pPr>
        <w:tabs>
          <w:tab w:val="left" w:pos="5856"/>
        </w:tabs>
        <w:rPr>
          <w:rFonts w:ascii="宋体"/>
          <w:sz w:val="24"/>
        </w:rPr>
      </w:pPr>
      <w:r>
        <w:rPr>
          <w:rFonts w:ascii="宋体"/>
          <w:sz w:val="24"/>
        </w:rPr>
        <w:tab/>
      </w:r>
    </w:p>
    <w:sectPr w:rsidR="00C55E56" w:rsidRPr="00A378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86F" w:rsidRDefault="000D686F">
      <w:r>
        <w:separator/>
      </w:r>
    </w:p>
  </w:endnote>
  <w:endnote w:type="continuationSeparator" w:id="0">
    <w:p w:rsidR="000D686F" w:rsidRDefault="000D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991481"/>
      <w:docPartObj>
        <w:docPartGallery w:val="AutoText"/>
      </w:docPartObj>
    </w:sdtPr>
    <w:sdtEndPr/>
    <w:sdtContent>
      <w:p w:rsidR="00C55E56" w:rsidRDefault="008C1536">
        <w:pPr>
          <w:pStyle w:val="a4"/>
          <w:jc w:val="center"/>
        </w:pPr>
        <w:r>
          <w:fldChar w:fldCharType="begin"/>
        </w:r>
        <w:r>
          <w:instrText>PAGE   \* MERGEFORMAT</w:instrText>
        </w:r>
        <w:r>
          <w:fldChar w:fldCharType="separate"/>
        </w:r>
        <w:r w:rsidR="0042133D" w:rsidRPr="0042133D">
          <w:rPr>
            <w:noProof/>
            <w:lang w:val="zh-CN"/>
          </w:rPr>
          <w:t>16</w:t>
        </w:r>
        <w:r>
          <w:fldChar w:fldCharType="end"/>
        </w:r>
      </w:p>
    </w:sdtContent>
  </w:sdt>
  <w:p w:rsidR="00C55E56" w:rsidRDefault="00C55E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86F" w:rsidRDefault="000D686F">
      <w:r>
        <w:separator/>
      </w:r>
    </w:p>
  </w:footnote>
  <w:footnote w:type="continuationSeparator" w:id="0">
    <w:p w:rsidR="000D686F" w:rsidRDefault="000D686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凯兵 齐">
    <w15:presenceInfo w15:providerId="Windows Live" w15:userId="71eb907a50354d8e"/>
  </w15:person>
  <w15:person w15:author="ysqnj">
    <w15:presenceInfo w15:providerId="None" w15:userId="ysqn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451"/>
    <w:rsid w:val="000157FE"/>
    <w:rsid w:val="00031E96"/>
    <w:rsid w:val="00034E3F"/>
    <w:rsid w:val="00035194"/>
    <w:rsid w:val="0003577B"/>
    <w:rsid w:val="00057193"/>
    <w:rsid w:val="00065604"/>
    <w:rsid w:val="000B7361"/>
    <w:rsid w:val="000D686F"/>
    <w:rsid w:val="000E0BDE"/>
    <w:rsid w:val="000E4805"/>
    <w:rsid w:val="000F4599"/>
    <w:rsid w:val="00113DA1"/>
    <w:rsid w:val="00126CE4"/>
    <w:rsid w:val="0015255E"/>
    <w:rsid w:val="0016092A"/>
    <w:rsid w:val="001618AE"/>
    <w:rsid w:val="001618EE"/>
    <w:rsid w:val="001716F2"/>
    <w:rsid w:val="00180FE0"/>
    <w:rsid w:val="001929EA"/>
    <w:rsid w:val="001A5C37"/>
    <w:rsid w:val="001A5C51"/>
    <w:rsid w:val="001B4451"/>
    <w:rsid w:val="001D7542"/>
    <w:rsid w:val="001E0DBA"/>
    <w:rsid w:val="001E3E7E"/>
    <w:rsid w:val="001F0FD0"/>
    <w:rsid w:val="00256EE1"/>
    <w:rsid w:val="002749D7"/>
    <w:rsid w:val="002922EB"/>
    <w:rsid w:val="002A53D2"/>
    <w:rsid w:val="002C6303"/>
    <w:rsid w:val="002D0531"/>
    <w:rsid w:val="002E04A4"/>
    <w:rsid w:val="002E0E5C"/>
    <w:rsid w:val="002E1323"/>
    <w:rsid w:val="00315765"/>
    <w:rsid w:val="00336ACF"/>
    <w:rsid w:val="00345E70"/>
    <w:rsid w:val="00353275"/>
    <w:rsid w:val="00361C43"/>
    <w:rsid w:val="003853B1"/>
    <w:rsid w:val="00385D02"/>
    <w:rsid w:val="003A2AB2"/>
    <w:rsid w:val="003B25EA"/>
    <w:rsid w:val="003B5C43"/>
    <w:rsid w:val="003B62E5"/>
    <w:rsid w:val="003D2E10"/>
    <w:rsid w:val="003E223C"/>
    <w:rsid w:val="003F4515"/>
    <w:rsid w:val="003F4E94"/>
    <w:rsid w:val="00417F38"/>
    <w:rsid w:val="004203E9"/>
    <w:rsid w:val="0042133D"/>
    <w:rsid w:val="00423C00"/>
    <w:rsid w:val="00430877"/>
    <w:rsid w:val="00430958"/>
    <w:rsid w:val="00481521"/>
    <w:rsid w:val="004B0C7E"/>
    <w:rsid w:val="004B1A42"/>
    <w:rsid w:val="004E4A42"/>
    <w:rsid w:val="004F2EBA"/>
    <w:rsid w:val="004F2F5E"/>
    <w:rsid w:val="00501368"/>
    <w:rsid w:val="00512B49"/>
    <w:rsid w:val="00535EB1"/>
    <w:rsid w:val="00540E66"/>
    <w:rsid w:val="00562A7D"/>
    <w:rsid w:val="005675AF"/>
    <w:rsid w:val="00570CFE"/>
    <w:rsid w:val="005765FF"/>
    <w:rsid w:val="0058236B"/>
    <w:rsid w:val="005C5218"/>
    <w:rsid w:val="005D38FF"/>
    <w:rsid w:val="005D6697"/>
    <w:rsid w:val="005D7DA3"/>
    <w:rsid w:val="005E6BAD"/>
    <w:rsid w:val="005F1942"/>
    <w:rsid w:val="005F30D0"/>
    <w:rsid w:val="00600F98"/>
    <w:rsid w:val="0060508C"/>
    <w:rsid w:val="00606C5A"/>
    <w:rsid w:val="00611666"/>
    <w:rsid w:val="00631095"/>
    <w:rsid w:val="0064500F"/>
    <w:rsid w:val="0064521D"/>
    <w:rsid w:val="00652D84"/>
    <w:rsid w:val="00653554"/>
    <w:rsid w:val="00661A95"/>
    <w:rsid w:val="006642A9"/>
    <w:rsid w:val="006832CB"/>
    <w:rsid w:val="006917C4"/>
    <w:rsid w:val="00695A51"/>
    <w:rsid w:val="006B504A"/>
    <w:rsid w:val="006B7470"/>
    <w:rsid w:val="006C5117"/>
    <w:rsid w:val="006C6C9E"/>
    <w:rsid w:val="006E042D"/>
    <w:rsid w:val="006E3870"/>
    <w:rsid w:val="006E5018"/>
    <w:rsid w:val="007143B2"/>
    <w:rsid w:val="00723A33"/>
    <w:rsid w:val="007242D2"/>
    <w:rsid w:val="007404CF"/>
    <w:rsid w:val="00771EC4"/>
    <w:rsid w:val="007753A4"/>
    <w:rsid w:val="0077589A"/>
    <w:rsid w:val="00783DE3"/>
    <w:rsid w:val="007868A5"/>
    <w:rsid w:val="00793ECE"/>
    <w:rsid w:val="007A6AFE"/>
    <w:rsid w:val="007C7A48"/>
    <w:rsid w:val="007D4E2A"/>
    <w:rsid w:val="007D61A2"/>
    <w:rsid w:val="00806A11"/>
    <w:rsid w:val="008071FC"/>
    <w:rsid w:val="0081739F"/>
    <w:rsid w:val="00817537"/>
    <w:rsid w:val="00833480"/>
    <w:rsid w:val="00834061"/>
    <w:rsid w:val="00886E27"/>
    <w:rsid w:val="00891594"/>
    <w:rsid w:val="008A17C6"/>
    <w:rsid w:val="008A3038"/>
    <w:rsid w:val="008B0DCC"/>
    <w:rsid w:val="008C1536"/>
    <w:rsid w:val="008C4940"/>
    <w:rsid w:val="008D26C2"/>
    <w:rsid w:val="008E4DCF"/>
    <w:rsid w:val="00904A11"/>
    <w:rsid w:val="00910813"/>
    <w:rsid w:val="009134EB"/>
    <w:rsid w:val="00985318"/>
    <w:rsid w:val="00993AEB"/>
    <w:rsid w:val="009A29BF"/>
    <w:rsid w:val="009B1EE1"/>
    <w:rsid w:val="009D263C"/>
    <w:rsid w:val="009D3EAB"/>
    <w:rsid w:val="009D682B"/>
    <w:rsid w:val="00A052C1"/>
    <w:rsid w:val="00A11821"/>
    <w:rsid w:val="00A13ABE"/>
    <w:rsid w:val="00A156D3"/>
    <w:rsid w:val="00A15BBB"/>
    <w:rsid w:val="00A26AAE"/>
    <w:rsid w:val="00A32CD2"/>
    <w:rsid w:val="00A378EF"/>
    <w:rsid w:val="00A556AC"/>
    <w:rsid w:val="00A72FFE"/>
    <w:rsid w:val="00A8114B"/>
    <w:rsid w:val="00AB16C2"/>
    <w:rsid w:val="00AB2B6B"/>
    <w:rsid w:val="00AB4FD7"/>
    <w:rsid w:val="00AB683E"/>
    <w:rsid w:val="00AC5BFC"/>
    <w:rsid w:val="00AD66B8"/>
    <w:rsid w:val="00B30BCC"/>
    <w:rsid w:val="00B421AE"/>
    <w:rsid w:val="00B57873"/>
    <w:rsid w:val="00B727C9"/>
    <w:rsid w:val="00B73E2E"/>
    <w:rsid w:val="00B81787"/>
    <w:rsid w:val="00B939AF"/>
    <w:rsid w:val="00B96F3D"/>
    <w:rsid w:val="00BB7E14"/>
    <w:rsid w:val="00BC568A"/>
    <w:rsid w:val="00BD0021"/>
    <w:rsid w:val="00BE1C8F"/>
    <w:rsid w:val="00BF30D2"/>
    <w:rsid w:val="00C01161"/>
    <w:rsid w:val="00C163EA"/>
    <w:rsid w:val="00C20279"/>
    <w:rsid w:val="00C348C9"/>
    <w:rsid w:val="00C50D64"/>
    <w:rsid w:val="00C5314C"/>
    <w:rsid w:val="00C55E56"/>
    <w:rsid w:val="00C60A65"/>
    <w:rsid w:val="00C62C91"/>
    <w:rsid w:val="00C646BF"/>
    <w:rsid w:val="00C8501B"/>
    <w:rsid w:val="00C9019F"/>
    <w:rsid w:val="00CB15C2"/>
    <w:rsid w:val="00CD1DDA"/>
    <w:rsid w:val="00CE5B29"/>
    <w:rsid w:val="00CF17CE"/>
    <w:rsid w:val="00CF60FE"/>
    <w:rsid w:val="00D01B4A"/>
    <w:rsid w:val="00D218E6"/>
    <w:rsid w:val="00D21F15"/>
    <w:rsid w:val="00D23D31"/>
    <w:rsid w:val="00D36E22"/>
    <w:rsid w:val="00D455A9"/>
    <w:rsid w:val="00D47409"/>
    <w:rsid w:val="00D63523"/>
    <w:rsid w:val="00D665C1"/>
    <w:rsid w:val="00D92C10"/>
    <w:rsid w:val="00DC5B6B"/>
    <w:rsid w:val="00DD2B71"/>
    <w:rsid w:val="00DF5A36"/>
    <w:rsid w:val="00E11C2A"/>
    <w:rsid w:val="00E202A9"/>
    <w:rsid w:val="00E4190D"/>
    <w:rsid w:val="00E51FF6"/>
    <w:rsid w:val="00E77750"/>
    <w:rsid w:val="00E97B4E"/>
    <w:rsid w:val="00EB147B"/>
    <w:rsid w:val="00ED3E13"/>
    <w:rsid w:val="00F00BC5"/>
    <w:rsid w:val="00F1255E"/>
    <w:rsid w:val="00F20A8D"/>
    <w:rsid w:val="00F428BA"/>
    <w:rsid w:val="00F42C19"/>
    <w:rsid w:val="00F45E89"/>
    <w:rsid w:val="00F47684"/>
    <w:rsid w:val="00F73005"/>
    <w:rsid w:val="00F73579"/>
    <w:rsid w:val="00F80732"/>
    <w:rsid w:val="00F846F3"/>
    <w:rsid w:val="00F907A4"/>
    <w:rsid w:val="00F93FE9"/>
    <w:rsid w:val="00F9548C"/>
    <w:rsid w:val="00FA4533"/>
    <w:rsid w:val="00FC6DFD"/>
    <w:rsid w:val="00FC7CDD"/>
    <w:rsid w:val="00FD233A"/>
    <w:rsid w:val="00FD6447"/>
    <w:rsid w:val="00FF55E3"/>
    <w:rsid w:val="07FE4AC7"/>
    <w:rsid w:val="08BF3AAC"/>
    <w:rsid w:val="166B0BCD"/>
    <w:rsid w:val="20102E6B"/>
    <w:rsid w:val="288F76B1"/>
    <w:rsid w:val="3A212FE6"/>
    <w:rsid w:val="3A3C4C24"/>
    <w:rsid w:val="67F23266"/>
    <w:rsid w:val="684E179F"/>
    <w:rsid w:val="6B0D6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sz w:val="18"/>
      <w:szCs w:val="18"/>
    </w:rPr>
  </w:style>
  <w:style w:type="paragraph" w:customStyle="1" w:styleId="1">
    <w:name w:val="修订1"/>
    <w:hidden/>
    <w:uiPriority w:val="99"/>
    <w:semiHidden/>
    <w:rPr>
      <w:rFonts w:asciiTheme="minorHAnsi"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sz w:val="18"/>
      <w:szCs w:val="18"/>
    </w:rPr>
  </w:style>
  <w:style w:type="paragraph" w:customStyle="1" w:styleId="1">
    <w:name w:val="修订1"/>
    <w:hidden/>
    <w:uiPriority w:val="99"/>
    <w:semiHidden/>
    <w:rPr>
      <w:rFonts w:asciiTheme="minorHAnsi"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90E733-9560-4EFA-A195-FA5BA4B8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1343</Words>
  <Characters>7660</Characters>
  <Application>Microsoft Office Word</Application>
  <DocSecurity>0</DocSecurity>
  <Lines>63</Lines>
  <Paragraphs>17</Paragraphs>
  <ScaleCrop>false</ScaleCrop>
  <Company/>
  <LinksUpToDate>false</LinksUpToDate>
  <CharactersWithSpaces>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Lenovo</cp:lastModifiedBy>
  <cp:revision>249</cp:revision>
  <cp:lastPrinted>2023-10-12T06:10:00Z</cp:lastPrinted>
  <dcterms:created xsi:type="dcterms:W3CDTF">2022-10-13T01:56:00Z</dcterms:created>
  <dcterms:modified xsi:type="dcterms:W3CDTF">2023-10-12T06:10:00Z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