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16" w:rsidRPr="00B64CE5" w:rsidRDefault="00203016" w:rsidP="00FC34A4">
      <w:pPr>
        <w:pStyle w:val="2"/>
        <w:tabs>
          <w:tab w:val="clear" w:pos="3405"/>
        </w:tabs>
        <w:snapToGrid w:val="0"/>
        <w:spacing w:line="360" w:lineRule="auto"/>
        <w:ind w:firstLineChars="0" w:firstLine="0"/>
        <w:rPr>
          <w:rFonts w:ascii="宋体" w:hAnsi="宋体"/>
        </w:rPr>
      </w:pPr>
      <w:r w:rsidRPr="000F7122">
        <w:rPr>
          <w:rFonts w:ascii="宋体" w:hAnsi="宋体" w:hint="eastAsia"/>
        </w:rPr>
        <w:t>证券代码：</w:t>
      </w:r>
      <w:r w:rsidRPr="000F7122">
        <w:rPr>
          <w:rFonts w:ascii="宋体" w:hAnsi="宋体"/>
        </w:rPr>
        <w:t xml:space="preserve">000936  </w:t>
      </w:r>
      <w:r w:rsidR="00FC34A4">
        <w:rPr>
          <w:rFonts w:ascii="宋体" w:hAnsi="宋体" w:hint="eastAsia"/>
        </w:rPr>
        <w:t xml:space="preserve"> </w:t>
      </w:r>
      <w:r w:rsidRPr="000F7122">
        <w:rPr>
          <w:rFonts w:ascii="宋体" w:hAnsi="宋体"/>
        </w:rPr>
        <w:t xml:space="preserve">  </w:t>
      </w:r>
      <w:r w:rsidRPr="000F7122">
        <w:rPr>
          <w:rFonts w:ascii="宋体" w:hAnsi="宋体" w:hint="eastAsia"/>
        </w:rPr>
        <w:t xml:space="preserve">     证券简称：华西股份</w:t>
      </w:r>
      <w:r w:rsidRPr="000F7122">
        <w:rPr>
          <w:rFonts w:ascii="宋体" w:hAnsi="宋体"/>
        </w:rPr>
        <w:t xml:space="preserve"> </w:t>
      </w:r>
      <w:r w:rsidRPr="000F7122">
        <w:rPr>
          <w:rFonts w:ascii="宋体" w:hAnsi="宋体" w:hint="eastAsia"/>
        </w:rPr>
        <w:t xml:space="preserve">  </w:t>
      </w:r>
      <w:r w:rsidRPr="000F7122">
        <w:rPr>
          <w:rFonts w:ascii="宋体" w:hAnsi="宋体"/>
        </w:rPr>
        <w:t xml:space="preserve"> </w:t>
      </w:r>
      <w:r w:rsidRPr="00A823E8">
        <w:rPr>
          <w:rFonts w:ascii="宋体" w:hAnsi="宋体" w:hint="eastAsia"/>
        </w:rPr>
        <w:t xml:space="preserve"> </w:t>
      </w:r>
      <w:r w:rsidR="00FC34A4">
        <w:rPr>
          <w:rFonts w:ascii="宋体" w:hAnsi="宋体" w:hint="eastAsia"/>
        </w:rPr>
        <w:t xml:space="preserve"> </w:t>
      </w:r>
      <w:r w:rsidRPr="00B64CE5">
        <w:rPr>
          <w:rFonts w:ascii="宋体" w:hAnsi="宋体" w:hint="eastAsia"/>
        </w:rPr>
        <w:t xml:space="preserve"> </w:t>
      </w:r>
      <w:r w:rsidRPr="00B64CE5">
        <w:rPr>
          <w:rFonts w:ascii="宋体" w:hAnsi="宋体"/>
        </w:rPr>
        <w:t xml:space="preserve"> </w:t>
      </w:r>
      <w:r w:rsidRPr="00B64CE5">
        <w:rPr>
          <w:rFonts w:ascii="宋体" w:hAnsi="宋体" w:hint="eastAsia"/>
        </w:rPr>
        <w:t>公告编号：</w:t>
      </w:r>
      <w:r w:rsidR="009C26ED" w:rsidRPr="00B64CE5">
        <w:rPr>
          <w:rFonts w:ascii="宋体" w:hAnsi="宋体" w:hint="eastAsia"/>
        </w:rPr>
        <w:t>202</w:t>
      </w:r>
      <w:r w:rsidR="002F0721" w:rsidRPr="00B64CE5">
        <w:rPr>
          <w:rFonts w:ascii="宋体" w:hAnsi="宋体" w:hint="eastAsia"/>
        </w:rPr>
        <w:t>3</w:t>
      </w:r>
      <w:r w:rsidR="00E627B9" w:rsidRPr="00B64CE5">
        <w:rPr>
          <w:rFonts w:ascii="宋体" w:hAnsi="宋体" w:hint="eastAsia"/>
        </w:rPr>
        <w:t>-03</w:t>
      </w:r>
      <w:r w:rsidR="00681639" w:rsidRPr="00B64CE5">
        <w:rPr>
          <w:rFonts w:ascii="宋体" w:hAnsi="宋体" w:hint="eastAsia"/>
        </w:rPr>
        <w:t>1</w:t>
      </w:r>
    </w:p>
    <w:p w:rsidR="00203016" w:rsidRPr="00FC34A4" w:rsidRDefault="00203016" w:rsidP="00FC34A4">
      <w:pPr>
        <w:pStyle w:val="2"/>
        <w:tabs>
          <w:tab w:val="clear" w:pos="3405"/>
        </w:tabs>
        <w:snapToGrid w:val="0"/>
        <w:spacing w:line="360" w:lineRule="auto"/>
        <w:ind w:firstLineChars="0" w:firstLine="0"/>
        <w:rPr>
          <w:rFonts w:ascii="宋体" w:hAnsi="宋体"/>
          <w:sz w:val="28"/>
          <w:szCs w:val="28"/>
        </w:rPr>
      </w:pPr>
    </w:p>
    <w:p w:rsidR="00203016" w:rsidRPr="00FC34A4" w:rsidRDefault="00203016" w:rsidP="00FC34A4">
      <w:pPr>
        <w:pStyle w:val="2"/>
        <w:tabs>
          <w:tab w:val="clear" w:pos="3405"/>
        </w:tabs>
        <w:snapToGrid w:val="0"/>
        <w:spacing w:line="360" w:lineRule="auto"/>
        <w:ind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r w:rsidRPr="00FC34A4">
        <w:rPr>
          <w:rFonts w:ascii="黑体" w:eastAsia="黑体" w:hAnsi="黑体" w:hint="eastAsia"/>
          <w:b/>
          <w:sz w:val="28"/>
          <w:szCs w:val="28"/>
        </w:rPr>
        <w:t>江苏华西村股份有限公司</w:t>
      </w:r>
    </w:p>
    <w:p w:rsidR="00203016" w:rsidRPr="00FC34A4" w:rsidRDefault="00203016" w:rsidP="00FC34A4">
      <w:pPr>
        <w:pStyle w:val="2"/>
        <w:tabs>
          <w:tab w:val="clear" w:pos="3405"/>
        </w:tabs>
        <w:snapToGrid w:val="0"/>
        <w:spacing w:line="360" w:lineRule="auto"/>
        <w:ind w:firstLineChars="0" w:firstLine="0"/>
        <w:jc w:val="center"/>
        <w:rPr>
          <w:rFonts w:ascii="黑体" w:eastAsia="黑体" w:hAnsi="黑体"/>
          <w:b/>
          <w:sz w:val="28"/>
          <w:szCs w:val="28"/>
        </w:rPr>
      </w:pPr>
      <w:r w:rsidRPr="00FC34A4">
        <w:rPr>
          <w:rFonts w:ascii="黑体" w:eastAsia="黑体" w:hAnsi="黑体" w:hint="eastAsia"/>
          <w:b/>
          <w:sz w:val="28"/>
          <w:szCs w:val="28"/>
        </w:rPr>
        <w:t>关于实际控制人</w:t>
      </w:r>
      <w:proofErr w:type="gramStart"/>
      <w:r w:rsidR="0004743C" w:rsidRPr="00FC34A4">
        <w:rPr>
          <w:rFonts w:ascii="黑体" w:eastAsia="黑体" w:hAnsi="黑体" w:hint="eastAsia"/>
          <w:b/>
          <w:sz w:val="28"/>
          <w:szCs w:val="28"/>
        </w:rPr>
        <w:t>拟发生</w:t>
      </w:r>
      <w:proofErr w:type="gramEnd"/>
      <w:r w:rsidRPr="00FC34A4">
        <w:rPr>
          <w:rFonts w:ascii="黑体" w:eastAsia="黑体" w:hAnsi="黑体" w:hint="eastAsia"/>
          <w:b/>
          <w:sz w:val="28"/>
          <w:szCs w:val="28"/>
        </w:rPr>
        <w:t>变更的</w:t>
      </w:r>
      <w:r w:rsidR="002F0721" w:rsidRPr="00FC34A4">
        <w:rPr>
          <w:rFonts w:ascii="黑体" w:eastAsia="黑体" w:hAnsi="黑体" w:hint="eastAsia"/>
          <w:b/>
          <w:sz w:val="28"/>
          <w:szCs w:val="28"/>
        </w:rPr>
        <w:t>提示性</w:t>
      </w:r>
      <w:r w:rsidRPr="00FC34A4">
        <w:rPr>
          <w:rFonts w:ascii="黑体" w:eastAsia="黑体" w:hAnsi="黑体" w:hint="eastAsia"/>
          <w:b/>
          <w:sz w:val="28"/>
          <w:szCs w:val="28"/>
        </w:rPr>
        <w:t>公告</w:t>
      </w:r>
    </w:p>
    <w:p w:rsidR="00203016" w:rsidRPr="00203016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</w:p>
    <w:p w:rsidR="00203016" w:rsidRPr="000F7122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t>本公司及董事会全体成员保证信息披露内容的真实、准确和完整，没有虚假记载、误导性陈述或重大遗漏。</w:t>
      </w:r>
    </w:p>
    <w:p w:rsidR="00203016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</w:p>
    <w:p w:rsidR="002F0721" w:rsidRPr="00AF4209" w:rsidRDefault="002F0721" w:rsidP="00AF4209">
      <w:pPr>
        <w:pStyle w:val="2"/>
        <w:tabs>
          <w:tab w:val="clear" w:pos="3405"/>
        </w:tabs>
        <w:snapToGrid w:val="0"/>
        <w:spacing w:line="360" w:lineRule="auto"/>
        <w:ind w:firstLine="482"/>
        <w:rPr>
          <w:rFonts w:ascii="宋体" w:hAnsi="宋体"/>
          <w:b/>
        </w:rPr>
      </w:pPr>
      <w:r w:rsidRPr="00AF4209">
        <w:rPr>
          <w:b/>
        </w:rPr>
        <w:t>重</w:t>
      </w:r>
      <w:r w:rsidRPr="00AF4209">
        <w:rPr>
          <w:rFonts w:ascii="宋体" w:hAnsi="宋体"/>
          <w:b/>
        </w:rPr>
        <w:t xml:space="preserve">要内容提示： </w:t>
      </w:r>
    </w:p>
    <w:p w:rsidR="002F0721" w:rsidRPr="009C0949" w:rsidRDefault="002F0721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9C0949">
        <w:rPr>
          <w:rFonts w:ascii="宋体" w:hAnsi="宋体"/>
        </w:rPr>
        <w:t>●本次权益变动系公司</w:t>
      </w:r>
      <w:r w:rsidR="003327E8" w:rsidRPr="009C0949">
        <w:rPr>
          <w:rFonts w:ascii="宋体" w:hAnsi="宋体"/>
        </w:rPr>
        <w:t>实际控制人江阴市华士镇华西新市村村民委员会（以下简称“华西村委会”）拟将其持有的</w:t>
      </w:r>
      <w:r w:rsidRPr="009C0949">
        <w:rPr>
          <w:rFonts w:ascii="宋体" w:hAnsi="宋体"/>
        </w:rPr>
        <w:t>江苏华西集团有限公司（以下简称“华西集团”）</w:t>
      </w:r>
      <w:r w:rsidR="003327E8" w:rsidRPr="009C0949">
        <w:rPr>
          <w:rFonts w:ascii="宋体" w:hAnsi="宋体" w:hint="eastAsia"/>
        </w:rPr>
        <w:t>80%</w:t>
      </w:r>
      <w:r w:rsidR="009C0949" w:rsidRPr="009C0949">
        <w:rPr>
          <w:rFonts w:ascii="宋体" w:hAnsi="宋体" w:hint="eastAsia"/>
        </w:rPr>
        <w:t>股权</w:t>
      </w:r>
      <w:r w:rsidR="003327E8" w:rsidRPr="009C0949">
        <w:rPr>
          <w:rFonts w:ascii="宋体" w:hAnsi="宋体" w:hint="eastAsia"/>
        </w:rPr>
        <w:t>转让给江阴联华优化调整产业投资合伙企业（有限合伙）（以下简称“联华基金”）</w:t>
      </w:r>
      <w:r w:rsidRPr="009C0949">
        <w:rPr>
          <w:rFonts w:ascii="宋体" w:hAnsi="宋体"/>
        </w:rPr>
        <w:t xml:space="preserve">。 </w:t>
      </w:r>
    </w:p>
    <w:p w:rsidR="003327E8" w:rsidRPr="009C0949" w:rsidRDefault="002F0721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9C0949">
        <w:rPr>
          <w:rFonts w:ascii="宋体" w:hAnsi="宋体"/>
        </w:rPr>
        <w:t>●本次权益变动后公司控股股东仍为华西集团，公司实际控制人</w:t>
      </w:r>
      <w:r w:rsidR="00E627B9" w:rsidRPr="009C0949">
        <w:rPr>
          <w:rFonts w:ascii="宋体" w:hAnsi="宋体"/>
        </w:rPr>
        <w:t>将</w:t>
      </w:r>
      <w:r w:rsidRPr="009C0949">
        <w:rPr>
          <w:rFonts w:ascii="宋体" w:hAnsi="宋体"/>
        </w:rPr>
        <w:t>由</w:t>
      </w:r>
      <w:r w:rsidR="003327E8" w:rsidRPr="009C0949">
        <w:rPr>
          <w:rFonts w:ascii="宋体" w:hAnsi="宋体"/>
        </w:rPr>
        <w:t>华西村委会</w:t>
      </w:r>
      <w:r w:rsidRPr="009C0949">
        <w:rPr>
          <w:rFonts w:ascii="宋体" w:hAnsi="宋体"/>
        </w:rPr>
        <w:t>变更为</w:t>
      </w:r>
      <w:r w:rsidR="003327E8" w:rsidRPr="009C0949">
        <w:rPr>
          <w:rFonts w:ascii="宋体" w:hAnsi="宋体" w:hint="eastAsia"/>
        </w:rPr>
        <w:t>江阴市人民政府国有资产监督管理办公室</w:t>
      </w:r>
      <w:r w:rsidR="009D64E4" w:rsidRPr="009C0949">
        <w:rPr>
          <w:rFonts w:ascii="宋体" w:hAnsi="宋体" w:hint="eastAsia"/>
        </w:rPr>
        <w:t>（以下简称“江阴市国资办</w:t>
      </w:r>
      <w:r w:rsidR="0004743C" w:rsidRPr="009C0949">
        <w:rPr>
          <w:rFonts w:ascii="宋体" w:hAnsi="宋体" w:hint="eastAsia"/>
        </w:rPr>
        <w:t>”）</w:t>
      </w:r>
      <w:r w:rsidR="003327E8" w:rsidRPr="009C0949">
        <w:rPr>
          <w:rFonts w:ascii="宋体" w:hAnsi="宋体" w:hint="eastAsia"/>
        </w:rPr>
        <w:t>。</w:t>
      </w:r>
    </w:p>
    <w:p w:rsidR="002F0721" w:rsidRPr="009C0949" w:rsidRDefault="002F0721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9C0949">
        <w:rPr>
          <w:rFonts w:ascii="宋体" w:hAnsi="宋体"/>
        </w:rPr>
        <w:t>●本次权益变动事项不触及要约收购。</w:t>
      </w:r>
    </w:p>
    <w:p w:rsidR="002F0721" w:rsidRPr="009C0949" w:rsidRDefault="002F0721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  <w:color w:val="FF0000"/>
        </w:rPr>
      </w:pPr>
    </w:p>
    <w:p w:rsidR="009C26ED" w:rsidRPr="009C0949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9C0949">
        <w:rPr>
          <w:rFonts w:ascii="宋体" w:hAnsi="宋体" w:hint="eastAsia"/>
        </w:rPr>
        <w:t>江苏华西村股份有限公司（以下简称“公司”）</w:t>
      </w:r>
      <w:r w:rsidR="009C26ED" w:rsidRPr="009C0949">
        <w:rPr>
          <w:rFonts w:ascii="宋体" w:hAnsi="宋体" w:hint="eastAsia"/>
        </w:rPr>
        <w:t>于近日收到</w:t>
      </w:r>
      <w:r w:rsidR="003327E8" w:rsidRPr="009C0949">
        <w:rPr>
          <w:rFonts w:ascii="宋体" w:hAnsi="宋体" w:hint="eastAsia"/>
        </w:rPr>
        <w:t>实际控制人华西村委会</w:t>
      </w:r>
      <w:r w:rsidR="0038664B" w:rsidRPr="009C0949">
        <w:rPr>
          <w:rFonts w:ascii="宋体" w:hAnsi="宋体" w:hint="eastAsia"/>
        </w:rPr>
        <w:t>的</w:t>
      </w:r>
      <w:r w:rsidR="009C26ED" w:rsidRPr="009C0949">
        <w:rPr>
          <w:rFonts w:ascii="宋体" w:hAnsi="宋体" w:hint="eastAsia"/>
        </w:rPr>
        <w:t>通知，</w:t>
      </w:r>
      <w:r w:rsidR="002F0721" w:rsidRPr="00B64CE5">
        <w:rPr>
          <w:rFonts w:ascii="宋体" w:hAnsi="宋体" w:hint="eastAsia"/>
        </w:rPr>
        <w:t>2023</w:t>
      </w:r>
      <w:r w:rsidR="009C26ED" w:rsidRPr="00B64CE5">
        <w:rPr>
          <w:rFonts w:ascii="宋体" w:hAnsi="宋体" w:hint="eastAsia"/>
        </w:rPr>
        <w:t>年</w:t>
      </w:r>
      <w:r w:rsidR="00B64CE5" w:rsidRPr="00B64CE5">
        <w:rPr>
          <w:rFonts w:ascii="宋体" w:hAnsi="宋体" w:hint="eastAsia"/>
        </w:rPr>
        <w:t>7</w:t>
      </w:r>
      <w:r w:rsidR="009C26ED" w:rsidRPr="00B64CE5">
        <w:rPr>
          <w:rFonts w:ascii="宋体" w:hAnsi="宋体" w:hint="eastAsia"/>
        </w:rPr>
        <w:t>月</w:t>
      </w:r>
      <w:r w:rsidR="00B64CE5" w:rsidRPr="00B64CE5">
        <w:rPr>
          <w:rFonts w:ascii="宋体" w:hAnsi="宋体" w:hint="eastAsia"/>
        </w:rPr>
        <w:t>19</w:t>
      </w:r>
      <w:r w:rsidR="009C26ED" w:rsidRPr="00B64CE5">
        <w:rPr>
          <w:rFonts w:ascii="宋体" w:hAnsi="宋体" w:hint="eastAsia"/>
        </w:rPr>
        <w:t>日，</w:t>
      </w:r>
      <w:r w:rsidR="003327E8" w:rsidRPr="00B64CE5">
        <w:rPr>
          <w:rFonts w:ascii="宋体" w:hAnsi="宋体" w:hint="eastAsia"/>
        </w:rPr>
        <w:t>华西村委</w:t>
      </w:r>
      <w:r w:rsidR="003327E8" w:rsidRPr="009C0949">
        <w:rPr>
          <w:rFonts w:ascii="宋体" w:hAnsi="宋体" w:hint="eastAsia"/>
        </w:rPr>
        <w:t>会</w:t>
      </w:r>
      <w:r w:rsidR="009C26ED" w:rsidRPr="009C0949">
        <w:rPr>
          <w:rFonts w:ascii="宋体" w:hAnsi="宋体" w:hint="eastAsia"/>
        </w:rPr>
        <w:t>、</w:t>
      </w:r>
      <w:r w:rsidR="003327E8" w:rsidRPr="009C0949">
        <w:rPr>
          <w:rFonts w:ascii="宋体" w:hAnsi="宋体" w:hint="eastAsia"/>
        </w:rPr>
        <w:t>联华基金</w:t>
      </w:r>
      <w:r w:rsidRPr="009C0949">
        <w:rPr>
          <w:rFonts w:ascii="宋体" w:hAnsi="宋体" w:hint="eastAsia"/>
        </w:rPr>
        <w:t>签署了《</w:t>
      </w:r>
      <w:r w:rsidR="009C0949" w:rsidRPr="009C0949">
        <w:rPr>
          <w:rFonts w:ascii="宋体" w:hAnsi="宋体" w:hint="eastAsia"/>
        </w:rPr>
        <w:t>关于江苏华西集团有限公司的股权</w:t>
      </w:r>
      <w:r w:rsidR="009C0949" w:rsidRPr="009C0949">
        <w:rPr>
          <w:rFonts w:ascii="宋体" w:hAnsi="宋体"/>
        </w:rPr>
        <w:t>转让协议</w:t>
      </w:r>
      <w:r w:rsidR="003327E8" w:rsidRPr="009C0949">
        <w:rPr>
          <w:rFonts w:ascii="宋体" w:hAnsi="宋体" w:hint="eastAsia"/>
        </w:rPr>
        <w:t>》</w:t>
      </w:r>
      <w:r w:rsidR="009C0949" w:rsidRPr="009C0949">
        <w:rPr>
          <w:rFonts w:ascii="宋体" w:hAnsi="宋体" w:hint="eastAsia"/>
        </w:rPr>
        <w:t>（以下简称“《股权转让协议》”）</w:t>
      </w:r>
      <w:r w:rsidR="003327E8" w:rsidRPr="009C0949">
        <w:rPr>
          <w:rFonts w:ascii="宋体" w:hAnsi="宋体" w:hint="eastAsia"/>
        </w:rPr>
        <w:t>，华西村委会拟将其持有的华西集团80%股</w:t>
      </w:r>
      <w:r w:rsidR="009C0949" w:rsidRPr="009C0949">
        <w:rPr>
          <w:rFonts w:ascii="宋体" w:hAnsi="宋体" w:hint="eastAsia"/>
        </w:rPr>
        <w:t>权</w:t>
      </w:r>
      <w:proofErr w:type="gramStart"/>
      <w:r w:rsidR="003327E8" w:rsidRPr="009C0949">
        <w:rPr>
          <w:rFonts w:ascii="宋体" w:hAnsi="宋体" w:hint="eastAsia"/>
        </w:rPr>
        <w:t>转让给联华</w:t>
      </w:r>
      <w:proofErr w:type="gramEnd"/>
      <w:r w:rsidR="003327E8" w:rsidRPr="009C0949">
        <w:rPr>
          <w:rFonts w:ascii="宋体" w:hAnsi="宋体" w:hint="eastAsia"/>
        </w:rPr>
        <w:t>基金。</w:t>
      </w:r>
      <w:r w:rsidR="009C26ED" w:rsidRPr="009C0949">
        <w:t>本次</w:t>
      </w:r>
      <w:r w:rsidR="00AF4209" w:rsidRPr="009C0949">
        <w:t>股权</w:t>
      </w:r>
      <w:r w:rsidR="002F0721" w:rsidRPr="009C0949">
        <w:t>转让</w:t>
      </w:r>
      <w:r w:rsidR="00AF4209" w:rsidRPr="009C0949">
        <w:t>完成后，华西集团仍为公司的控股股东，</w:t>
      </w:r>
      <w:r w:rsidR="009C26ED" w:rsidRPr="009C0949">
        <w:t>公司实际控制人</w:t>
      </w:r>
      <w:r w:rsidR="0004743C" w:rsidRPr="009C0949">
        <w:t>将</w:t>
      </w:r>
      <w:r w:rsidR="009C26ED" w:rsidRPr="009C0949">
        <w:t>由</w:t>
      </w:r>
      <w:r w:rsidR="00E627B9" w:rsidRPr="009C0949">
        <w:t>华西村委会</w:t>
      </w:r>
      <w:r w:rsidR="009D64E4" w:rsidRPr="009C0949">
        <w:t>变更为江阴市国资办</w:t>
      </w:r>
      <w:r w:rsidR="009C26ED" w:rsidRPr="009C0949">
        <w:t>。现将有关情况</w:t>
      </w:r>
      <w:r w:rsidR="0004743C" w:rsidRPr="009C0949">
        <w:t>公告</w:t>
      </w:r>
      <w:r w:rsidR="009C26ED" w:rsidRPr="009C0949">
        <w:t>如下：</w:t>
      </w:r>
    </w:p>
    <w:p w:rsidR="002A170B" w:rsidRDefault="005E0515" w:rsidP="0038664B">
      <w:pPr>
        <w:pStyle w:val="2"/>
        <w:tabs>
          <w:tab w:val="clear" w:pos="3405"/>
        </w:tabs>
        <w:snapToGrid w:val="0"/>
        <w:spacing w:line="360" w:lineRule="auto"/>
        <w:ind w:firstLine="482"/>
        <w:rPr>
          <w:b/>
        </w:rPr>
      </w:pPr>
      <w:r>
        <w:rPr>
          <w:rFonts w:hint="eastAsia"/>
          <w:b/>
        </w:rPr>
        <w:t>一</w:t>
      </w:r>
      <w:r w:rsidR="002A170B">
        <w:rPr>
          <w:rFonts w:hint="eastAsia"/>
          <w:b/>
        </w:rPr>
        <w:t>、协议相关方基本情况</w:t>
      </w:r>
    </w:p>
    <w:p w:rsidR="002A170B" w:rsidRPr="00802FF6" w:rsidRDefault="00CE3E89" w:rsidP="00802FF6">
      <w:pPr>
        <w:pStyle w:val="2"/>
        <w:tabs>
          <w:tab w:val="clear" w:pos="3405"/>
        </w:tabs>
        <w:snapToGrid w:val="0"/>
        <w:spacing w:line="360" w:lineRule="auto"/>
        <w:ind w:firstLine="482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受让方</w:t>
      </w:r>
      <w:r w:rsidR="006B1E2A">
        <w:rPr>
          <w:rFonts w:asciiTheme="minorEastAsia" w:eastAsiaTheme="minorEastAsia" w:hAnsiTheme="minorEastAsia" w:hint="eastAsia"/>
          <w:b/>
        </w:rPr>
        <w:t>（甲方）</w:t>
      </w:r>
      <w:r>
        <w:rPr>
          <w:rFonts w:asciiTheme="minorEastAsia" w:eastAsiaTheme="minorEastAsia" w:hAnsiTheme="minorEastAsia" w:hint="eastAsia"/>
          <w:b/>
        </w:rPr>
        <w:t>：</w:t>
      </w:r>
      <w:r w:rsidR="002A170B" w:rsidRPr="00802FF6">
        <w:rPr>
          <w:rFonts w:asciiTheme="minorEastAsia" w:eastAsiaTheme="minorEastAsia" w:hAnsiTheme="minorEastAsia" w:hint="eastAsia"/>
          <w:b/>
        </w:rPr>
        <w:t>江阴联华优化调整产业投资合伙企业（有限合伙）</w:t>
      </w:r>
    </w:p>
    <w:p w:rsidR="002A170B" w:rsidRPr="00802FF6" w:rsidRDefault="00802FF6" w:rsidP="002A170B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802FF6">
        <w:rPr>
          <w:rFonts w:asciiTheme="minorEastAsia" w:eastAsiaTheme="minorEastAsia" w:hAnsiTheme="minorEastAsia"/>
        </w:rPr>
        <w:t>统一社会信用代码：91320281MA27FAKK7P</w:t>
      </w:r>
    </w:p>
    <w:p w:rsidR="00802FF6" w:rsidRPr="008A7BC3" w:rsidRDefault="00802FF6" w:rsidP="00802FF6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8A7BC3">
        <w:rPr>
          <w:rFonts w:asciiTheme="minorEastAsia" w:eastAsiaTheme="minorEastAsia" w:hAnsiTheme="minorEastAsia"/>
        </w:rPr>
        <w:t>执行事务合伙人：江阴新国联创业投资有限公司</w:t>
      </w:r>
    </w:p>
    <w:p w:rsidR="008A7BC3" w:rsidRDefault="008A7BC3" w:rsidP="008A7BC3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8A7BC3">
        <w:rPr>
          <w:rFonts w:asciiTheme="minorEastAsia" w:eastAsiaTheme="minorEastAsia" w:hAnsiTheme="minorEastAsia" w:hint="eastAsia"/>
        </w:rPr>
        <w:t>执行事务合伙人委派代表</w:t>
      </w:r>
      <w:r w:rsidRPr="008A7BC3">
        <w:rPr>
          <w:rFonts w:asciiTheme="minorEastAsia" w:eastAsiaTheme="minorEastAsia" w:hAnsiTheme="minorEastAsia"/>
        </w:rPr>
        <w:t>：</w:t>
      </w:r>
      <w:proofErr w:type="gramStart"/>
      <w:r w:rsidRPr="008A7BC3">
        <w:rPr>
          <w:rFonts w:asciiTheme="minorEastAsia" w:eastAsiaTheme="minorEastAsia" w:hAnsiTheme="minorEastAsia" w:hint="eastAsia"/>
        </w:rPr>
        <w:t>金亚洪</w:t>
      </w:r>
      <w:proofErr w:type="gramEnd"/>
    </w:p>
    <w:p w:rsidR="00885EB4" w:rsidRPr="008A7BC3" w:rsidRDefault="00885EB4" w:rsidP="008A7BC3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出资额：1,000万元</w:t>
      </w:r>
    </w:p>
    <w:p w:rsidR="00802FF6" w:rsidRPr="00802FF6" w:rsidRDefault="00802FF6" w:rsidP="00802FF6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 w:cs="Helvetica"/>
          <w:shd w:val="clear" w:color="auto" w:fill="FFFFFF"/>
        </w:rPr>
      </w:pPr>
      <w:r w:rsidRPr="00802FF6">
        <w:rPr>
          <w:rFonts w:asciiTheme="minorEastAsia" w:eastAsiaTheme="minorEastAsia" w:hAnsiTheme="minorEastAsia" w:cs="Helvetica" w:hint="eastAsia"/>
          <w:shd w:val="clear" w:color="auto" w:fill="FFFFFF"/>
        </w:rPr>
        <w:t>企业类型：有限合伙企业</w:t>
      </w:r>
    </w:p>
    <w:p w:rsidR="00802FF6" w:rsidRPr="00802FF6" w:rsidRDefault="00802FF6" w:rsidP="00802FF6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 w:cs="Helvetica"/>
          <w:shd w:val="clear" w:color="auto" w:fill="FFFFFF"/>
        </w:rPr>
      </w:pPr>
      <w:r w:rsidRPr="00802FF6">
        <w:rPr>
          <w:rFonts w:asciiTheme="minorEastAsia" w:eastAsiaTheme="minorEastAsia" w:hAnsiTheme="minorEastAsia" w:cs="Helvetica" w:hint="eastAsia"/>
          <w:shd w:val="clear" w:color="auto" w:fill="FFFFFF"/>
        </w:rPr>
        <w:t>注册地址：江阴市澄江街道香山路158号新国联大厦1008</w:t>
      </w:r>
    </w:p>
    <w:p w:rsidR="00802FF6" w:rsidRPr="00802FF6" w:rsidRDefault="00802FF6" w:rsidP="00802FF6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 w:cs="Helvetica"/>
          <w:shd w:val="clear" w:color="auto" w:fill="FFFFFF"/>
        </w:rPr>
      </w:pPr>
      <w:r w:rsidRPr="00802FF6">
        <w:rPr>
          <w:rFonts w:asciiTheme="minorEastAsia" w:eastAsiaTheme="minorEastAsia" w:hAnsiTheme="minorEastAsia" w:cs="Helvetica"/>
          <w:shd w:val="clear" w:color="auto" w:fill="FFFFFF"/>
        </w:rPr>
        <w:t>经营范围：一般项目：以自有资金从事投资活动；企业管理；信息技术咨询服务（除依法须经批准的项目外，凭营业执照依法自主开展经营活动）</w:t>
      </w:r>
    </w:p>
    <w:p w:rsidR="00802FF6" w:rsidRDefault="00802FF6" w:rsidP="002A170B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股权结构：</w:t>
      </w:r>
    </w:p>
    <w:p w:rsidR="00802FF6" w:rsidRDefault="009D64E4" w:rsidP="009D64E4">
      <w:pPr>
        <w:pStyle w:val="2"/>
        <w:tabs>
          <w:tab w:val="clear" w:pos="3405"/>
        </w:tabs>
        <w:snapToGrid w:val="0"/>
        <w:spacing w:line="360" w:lineRule="auto"/>
        <w:ind w:firstLine="600"/>
        <w:rPr>
          <w:rFonts w:asciiTheme="minorEastAsia" w:eastAsiaTheme="minorEastAsia" w:hAnsiTheme="minorEastAsia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5274310" cy="310605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FF6" w:rsidRDefault="00802FF6" w:rsidP="002A170B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:rsidR="009C0949" w:rsidRPr="00802FF6" w:rsidRDefault="00CE3E89" w:rsidP="009C0949">
      <w:pPr>
        <w:pStyle w:val="2"/>
        <w:tabs>
          <w:tab w:val="clear" w:pos="3405"/>
        </w:tabs>
        <w:snapToGrid w:val="0"/>
        <w:spacing w:line="360" w:lineRule="auto"/>
        <w:ind w:firstLine="482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t>转让方</w:t>
      </w:r>
      <w:r w:rsidR="006B1E2A">
        <w:rPr>
          <w:rFonts w:asciiTheme="minorEastAsia" w:eastAsiaTheme="minorEastAsia" w:hAnsiTheme="minorEastAsia"/>
          <w:b/>
        </w:rPr>
        <w:t>（乙方）</w:t>
      </w:r>
      <w:r>
        <w:rPr>
          <w:rFonts w:asciiTheme="minorEastAsia" w:eastAsiaTheme="minorEastAsia" w:hAnsiTheme="minorEastAsia"/>
          <w:b/>
        </w:rPr>
        <w:t>：</w:t>
      </w:r>
      <w:r w:rsidR="009C0949" w:rsidRPr="00802FF6">
        <w:rPr>
          <w:rFonts w:asciiTheme="minorEastAsia" w:eastAsiaTheme="minorEastAsia" w:hAnsiTheme="minorEastAsia"/>
          <w:b/>
        </w:rPr>
        <w:t>江阴市华士镇华西新市村村民委员会</w:t>
      </w:r>
    </w:p>
    <w:p w:rsidR="009C0949" w:rsidRDefault="009C0949" w:rsidP="009C0949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2A170B">
        <w:rPr>
          <w:rFonts w:asciiTheme="minorEastAsia" w:eastAsiaTheme="minorEastAsia" w:hAnsiTheme="minorEastAsia" w:hint="eastAsia"/>
        </w:rPr>
        <w:t>统一社会信用代码：54320281A807541036</w:t>
      </w:r>
    </w:p>
    <w:p w:rsidR="009C0949" w:rsidRDefault="009C0949" w:rsidP="009C0949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负责人：</w:t>
      </w:r>
      <w:proofErr w:type="gramStart"/>
      <w:r>
        <w:rPr>
          <w:rFonts w:asciiTheme="minorEastAsia" w:eastAsiaTheme="minorEastAsia" w:hAnsiTheme="minorEastAsia" w:hint="eastAsia"/>
        </w:rPr>
        <w:t>吴协恩</w:t>
      </w:r>
      <w:proofErr w:type="gramEnd"/>
    </w:p>
    <w:p w:rsidR="009C0949" w:rsidRDefault="009C0949" w:rsidP="009C0949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地址：</w:t>
      </w:r>
      <w:r w:rsidRPr="002A170B">
        <w:rPr>
          <w:rFonts w:asciiTheme="minorEastAsia" w:eastAsiaTheme="minorEastAsia" w:hAnsiTheme="minorEastAsia" w:hint="eastAsia"/>
        </w:rPr>
        <w:t>江苏省无锡市江阴市华士镇华西村华西485号</w:t>
      </w:r>
    </w:p>
    <w:p w:rsidR="009C0949" w:rsidRPr="006B1E2A" w:rsidRDefault="009C0949" w:rsidP="009C0949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6B1E2A">
        <w:rPr>
          <w:rFonts w:asciiTheme="minorEastAsia" w:eastAsiaTheme="minorEastAsia" w:hAnsiTheme="minorEastAsia"/>
        </w:rPr>
        <w:t>经营范围：管理华西村属于村农民集体所有的财产</w:t>
      </w:r>
    </w:p>
    <w:p w:rsidR="009C0949" w:rsidRPr="002A170B" w:rsidRDefault="009C0949" w:rsidP="002A170B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:rsidR="0038664B" w:rsidRDefault="005E0515" w:rsidP="0038664B">
      <w:pPr>
        <w:pStyle w:val="2"/>
        <w:tabs>
          <w:tab w:val="clear" w:pos="3405"/>
        </w:tabs>
        <w:snapToGrid w:val="0"/>
        <w:spacing w:line="360" w:lineRule="auto"/>
        <w:ind w:firstLine="482"/>
        <w:rPr>
          <w:b/>
        </w:rPr>
      </w:pPr>
      <w:r>
        <w:rPr>
          <w:rFonts w:hint="eastAsia"/>
          <w:b/>
        </w:rPr>
        <w:t>二</w:t>
      </w:r>
      <w:r w:rsidR="0038664B">
        <w:rPr>
          <w:rFonts w:hint="eastAsia"/>
          <w:b/>
        </w:rPr>
        <w:t>、</w:t>
      </w:r>
      <w:r w:rsidR="002F0721">
        <w:rPr>
          <w:rFonts w:hint="eastAsia"/>
          <w:b/>
        </w:rPr>
        <w:t>《股权</w:t>
      </w:r>
      <w:r w:rsidR="00455BD1">
        <w:rPr>
          <w:rFonts w:hint="eastAsia"/>
          <w:b/>
        </w:rPr>
        <w:t>转让协议》主要内容</w:t>
      </w:r>
    </w:p>
    <w:p w:rsidR="006B1E2A" w:rsidRDefault="006B1E2A" w:rsidP="006B1E2A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1、</w:t>
      </w:r>
      <w:r w:rsidRPr="006B1E2A">
        <w:rPr>
          <w:rFonts w:asciiTheme="minorEastAsia" w:eastAsiaTheme="minorEastAsia" w:hAnsiTheme="minorEastAsia" w:hint="eastAsia"/>
        </w:rPr>
        <w:t>标的股权：</w:t>
      </w:r>
      <w:r w:rsidRPr="006B1E2A">
        <w:rPr>
          <w:rFonts w:asciiTheme="minorEastAsia" w:eastAsiaTheme="minorEastAsia" w:hAnsiTheme="minorEastAsia"/>
        </w:rPr>
        <w:t>指乙方拟转让</w:t>
      </w:r>
      <w:r w:rsidRPr="006B1E2A">
        <w:rPr>
          <w:rFonts w:asciiTheme="minorEastAsia" w:eastAsiaTheme="minorEastAsia" w:hAnsiTheme="minorEastAsia" w:hint="eastAsia"/>
        </w:rPr>
        <w:t>给甲方的所持华西集团80%</w:t>
      </w:r>
      <w:r>
        <w:rPr>
          <w:rFonts w:asciiTheme="minorEastAsia" w:eastAsiaTheme="minorEastAsia" w:hAnsiTheme="minorEastAsia" w:hint="eastAsia"/>
        </w:rPr>
        <w:t>股权。</w:t>
      </w:r>
    </w:p>
    <w:p w:rsidR="006B1E2A" w:rsidRDefault="006B1E2A" w:rsidP="006B1E2A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2、标的股权的转让：</w:t>
      </w:r>
      <w:r w:rsidRPr="006B1E2A">
        <w:rPr>
          <w:rFonts w:asciiTheme="minorEastAsia" w:eastAsiaTheme="minorEastAsia" w:hAnsiTheme="minorEastAsia" w:hint="eastAsia"/>
        </w:rPr>
        <w:t>双方确认</w:t>
      </w:r>
      <w:r w:rsidRPr="006B1E2A">
        <w:rPr>
          <w:rFonts w:asciiTheme="minorEastAsia" w:eastAsiaTheme="minorEastAsia" w:hAnsiTheme="minorEastAsia"/>
        </w:rPr>
        <w:t>，</w:t>
      </w:r>
      <w:r w:rsidRPr="006B1E2A">
        <w:rPr>
          <w:rFonts w:asciiTheme="minorEastAsia" w:eastAsiaTheme="minorEastAsia" w:hAnsiTheme="minorEastAsia" w:hint="eastAsia"/>
        </w:rPr>
        <w:t>甲方拟收购乙方持有的华西集团80%的股权，乙方拟转让该等股权。</w:t>
      </w:r>
    </w:p>
    <w:p w:rsidR="001F29FB" w:rsidRPr="001F29FB" w:rsidRDefault="001F29FB" w:rsidP="001F29FB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本次股权转让前，华西集团的股权结构如下</w:t>
      </w:r>
      <w:r w:rsidRPr="001F29FB">
        <w:rPr>
          <w:rFonts w:asciiTheme="minorEastAsia" w:eastAsiaTheme="minorEastAsia" w:hAnsiTheme="minorEastAsia" w:hint="eastAsia"/>
        </w:rPr>
        <w:t>：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2813"/>
        <w:gridCol w:w="1441"/>
        <w:gridCol w:w="1442"/>
        <w:gridCol w:w="1250"/>
      </w:tblGrid>
      <w:tr w:rsidR="001F29FB" w:rsidTr="00974096">
        <w:tc>
          <w:tcPr>
            <w:tcW w:w="709" w:type="dxa"/>
            <w:vMerge w:val="restart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bookmarkStart w:id="0" w:name="_Hlk137566754"/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2813" w:type="dxa"/>
            <w:vMerge w:val="restart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股东名称</w:t>
            </w:r>
          </w:p>
        </w:tc>
        <w:tc>
          <w:tcPr>
            <w:tcW w:w="2883" w:type="dxa"/>
            <w:gridSpan w:val="2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出资额（万元）</w:t>
            </w:r>
          </w:p>
        </w:tc>
        <w:tc>
          <w:tcPr>
            <w:tcW w:w="1250" w:type="dxa"/>
            <w:vMerge w:val="restart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持股比例</w:t>
            </w:r>
          </w:p>
        </w:tc>
      </w:tr>
      <w:tr w:rsidR="001F29FB" w:rsidTr="00974096">
        <w:trPr>
          <w:trHeight w:val="625"/>
        </w:trPr>
        <w:tc>
          <w:tcPr>
            <w:tcW w:w="709" w:type="dxa"/>
            <w:vMerge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13" w:type="dxa"/>
            <w:vMerge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认缴出资额</w:t>
            </w:r>
          </w:p>
        </w:tc>
        <w:tc>
          <w:tcPr>
            <w:tcW w:w="1442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实缴出资额</w:t>
            </w:r>
          </w:p>
        </w:tc>
        <w:tc>
          <w:tcPr>
            <w:tcW w:w="1250" w:type="dxa"/>
            <w:vMerge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F29FB" w:rsidTr="00974096">
        <w:tc>
          <w:tcPr>
            <w:tcW w:w="709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江阴市华士镇华西新市村村民委员会</w:t>
            </w:r>
          </w:p>
        </w:tc>
        <w:tc>
          <w:tcPr>
            <w:tcW w:w="1441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8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99,</w:t>
            </w: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442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8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99,</w:t>
            </w: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250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9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9.90%</w:t>
            </w:r>
          </w:p>
        </w:tc>
      </w:tr>
      <w:tr w:rsidR="001F29FB" w:rsidTr="00974096">
        <w:tc>
          <w:tcPr>
            <w:tcW w:w="709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2813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江阴市华西社区服务中心</w:t>
            </w:r>
          </w:p>
        </w:tc>
        <w:tc>
          <w:tcPr>
            <w:tcW w:w="1441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9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442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9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250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.10%</w:t>
            </w:r>
          </w:p>
        </w:tc>
      </w:tr>
      <w:bookmarkEnd w:id="0"/>
    </w:tbl>
    <w:p w:rsidR="001F29FB" w:rsidRDefault="001F29FB" w:rsidP="001F29FB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:rsidR="001F29FB" w:rsidRPr="001F29FB" w:rsidRDefault="001F29FB" w:rsidP="001F29FB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本次股权转让完成后，华西集团的股权结构如下</w:t>
      </w:r>
      <w:r w:rsidRPr="001F29FB">
        <w:rPr>
          <w:rFonts w:asciiTheme="minorEastAsia" w:eastAsiaTheme="minorEastAsia" w:hAnsiTheme="minorEastAsia" w:hint="eastAsia"/>
        </w:rPr>
        <w:t>：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2813"/>
        <w:gridCol w:w="1441"/>
        <w:gridCol w:w="1442"/>
        <w:gridCol w:w="1250"/>
      </w:tblGrid>
      <w:tr w:rsidR="001F29FB" w:rsidTr="00974096">
        <w:tc>
          <w:tcPr>
            <w:tcW w:w="709" w:type="dxa"/>
            <w:vMerge w:val="restart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序号</w:t>
            </w:r>
          </w:p>
        </w:tc>
        <w:tc>
          <w:tcPr>
            <w:tcW w:w="2813" w:type="dxa"/>
            <w:vMerge w:val="restart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股东名称</w:t>
            </w:r>
          </w:p>
        </w:tc>
        <w:tc>
          <w:tcPr>
            <w:tcW w:w="2883" w:type="dxa"/>
            <w:gridSpan w:val="2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出资额（万元）</w:t>
            </w:r>
          </w:p>
        </w:tc>
        <w:tc>
          <w:tcPr>
            <w:tcW w:w="1250" w:type="dxa"/>
            <w:vMerge w:val="restart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持股比例</w:t>
            </w:r>
          </w:p>
        </w:tc>
      </w:tr>
      <w:tr w:rsidR="001F29FB" w:rsidTr="00974096">
        <w:trPr>
          <w:trHeight w:val="625"/>
        </w:trPr>
        <w:tc>
          <w:tcPr>
            <w:tcW w:w="709" w:type="dxa"/>
            <w:vMerge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813" w:type="dxa"/>
            <w:vMerge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441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认缴出资额</w:t>
            </w:r>
          </w:p>
        </w:tc>
        <w:tc>
          <w:tcPr>
            <w:tcW w:w="1442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实缴出资额</w:t>
            </w:r>
          </w:p>
        </w:tc>
        <w:tc>
          <w:tcPr>
            <w:tcW w:w="1250" w:type="dxa"/>
            <w:vMerge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1F29FB" w:rsidTr="00974096">
        <w:tc>
          <w:tcPr>
            <w:tcW w:w="709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2813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江阴市华士镇华西新市村村民委员会</w:t>
            </w:r>
          </w:p>
        </w:tc>
        <w:tc>
          <w:tcPr>
            <w:tcW w:w="1441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179,100</w:t>
            </w:r>
          </w:p>
        </w:tc>
        <w:tc>
          <w:tcPr>
            <w:tcW w:w="1442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179,100</w:t>
            </w:r>
          </w:p>
        </w:tc>
        <w:tc>
          <w:tcPr>
            <w:tcW w:w="1250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19.90%</w:t>
            </w:r>
          </w:p>
        </w:tc>
      </w:tr>
      <w:tr w:rsidR="001F29FB" w:rsidTr="00974096">
        <w:tc>
          <w:tcPr>
            <w:tcW w:w="709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2813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江阴市华西社区服务中心</w:t>
            </w:r>
          </w:p>
        </w:tc>
        <w:tc>
          <w:tcPr>
            <w:tcW w:w="1441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9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442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9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250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0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.10%</w:t>
            </w:r>
          </w:p>
        </w:tc>
      </w:tr>
      <w:tr w:rsidR="001F29FB" w:rsidTr="00974096">
        <w:tc>
          <w:tcPr>
            <w:tcW w:w="709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2813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江阴联华优化调整产业投资合伙企业</w:t>
            </w:r>
            <w:r w:rsidR="00011F0E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（有限合伙）</w:t>
            </w:r>
          </w:p>
        </w:tc>
        <w:tc>
          <w:tcPr>
            <w:tcW w:w="1441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7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20</w:t>
            </w: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,0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442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7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20</w:t>
            </w: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,0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250" w:type="dxa"/>
            <w:vAlign w:val="center"/>
          </w:tcPr>
          <w:p w:rsidR="001F29FB" w:rsidRPr="007279CC" w:rsidRDefault="001F29FB" w:rsidP="00974096">
            <w:pPr>
              <w:pStyle w:val="a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279C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8</w:t>
            </w:r>
            <w:r w:rsidRPr="007279CC">
              <w:rPr>
                <w:rFonts w:ascii="Times New Roman" w:eastAsia="宋体" w:hAnsi="Times New Roman" w:cs="Times New Roman"/>
                <w:sz w:val="21"/>
                <w:szCs w:val="21"/>
              </w:rPr>
              <w:t>0.00%</w:t>
            </w:r>
          </w:p>
        </w:tc>
      </w:tr>
    </w:tbl>
    <w:p w:rsidR="001F29FB" w:rsidRPr="001F29FB" w:rsidRDefault="001F29FB" w:rsidP="006B1E2A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:rsidR="006B1E2A" w:rsidRPr="006B1E2A" w:rsidRDefault="006B1E2A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 w:rsidRPr="006B1E2A">
        <w:rPr>
          <w:rFonts w:asciiTheme="minorEastAsia" w:eastAsiaTheme="minorEastAsia" w:hAnsiTheme="minorEastAsia" w:hint="eastAsia"/>
        </w:rPr>
        <w:t>3、股权转让价格</w:t>
      </w:r>
    </w:p>
    <w:p w:rsidR="006B1E2A" w:rsidRDefault="006B1E2A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 w:rsidRPr="006B1E2A">
        <w:rPr>
          <w:rFonts w:asciiTheme="minorEastAsia" w:eastAsiaTheme="minorEastAsia" w:hAnsiTheme="minorEastAsia" w:hint="eastAsia"/>
        </w:rPr>
        <w:t>甲乙双方</w:t>
      </w:r>
      <w:r w:rsidRPr="006B1E2A">
        <w:rPr>
          <w:rFonts w:asciiTheme="minorEastAsia" w:eastAsiaTheme="minorEastAsia" w:hAnsiTheme="minorEastAsia"/>
        </w:rPr>
        <w:t>以评估机构出具的评估报告结论为参考，最终</w:t>
      </w:r>
      <w:r w:rsidRPr="006B1E2A">
        <w:rPr>
          <w:rFonts w:asciiTheme="minorEastAsia" w:eastAsiaTheme="minorEastAsia" w:hAnsiTheme="minorEastAsia" w:hint="eastAsia"/>
        </w:rPr>
        <w:t>确定标的股权的转让价格为人民币1元。</w:t>
      </w:r>
    </w:p>
    <w:p w:rsidR="006B1E2A" w:rsidRPr="006B1E2A" w:rsidRDefault="006B1E2A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4、</w:t>
      </w:r>
      <w:r w:rsidRPr="006B1E2A">
        <w:rPr>
          <w:rFonts w:asciiTheme="minorEastAsia" w:eastAsiaTheme="minorEastAsia" w:hAnsiTheme="minorEastAsia" w:hint="eastAsia"/>
        </w:rPr>
        <w:t>股权</w:t>
      </w:r>
      <w:r w:rsidRPr="006B1E2A">
        <w:rPr>
          <w:rFonts w:asciiTheme="minorEastAsia" w:eastAsiaTheme="minorEastAsia" w:hAnsiTheme="minorEastAsia"/>
        </w:rPr>
        <w:t>转让款的</w:t>
      </w:r>
      <w:r w:rsidRPr="006B1E2A">
        <w:rPr>
          <w:rFonts w:asciiTheme="minorEastAsia" w:eastAsiaTheme="minorEastAsia" w:hAnsiTheme="minorEastAsia" w:hint="eastAsia"/>
        </w:rPr>
        <w:t>支付</w:t>
      </w:r>
    </w:p>
    <w:p w:rsidR="006B1E2A" w:rsidRDefault="006B1E2A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 w:rsidRPr="006B1E2A">
        <w:rPr>
          <w:rFonts w:asciiTheme="minorEastAsia" w:eastAsiaTheme="minorEastAsia" w:hAnsiTheme="minorEastAsia" w:hint="eastAsia"/>
        </w:rPr>
        <w:t>双方确认，</w:t>
      </w:r>
      <w:r w:rsidRPr="006B1E2A">
        <w:rPr>
          <w:rFonts w:asciiTheme="minorEastAsia" w:eastAsiaTheme="minorEastAsia" w:hAnsiTheme="minorEastAsia"/>
        </w:rPr>
        <w:t>在</w:t>
      </w:r>
      <w:r w:rsidRPr="006B1E2A">
        <w:rPr>
          <w:rFonts w:asciiTheme="minorEastAsia" w:eastAsiaTheme="minorEastAsia" w:hAnsiTheme="minorEastAsia" w:hint="eastAsia"/>
        </w:rPr>
        <w:t>签署本次</w:t>
      </w:r>
      <w:r w:rsidRPr="006B1E2A">
        <w:rPr>
          <w:rFonts w:asciiTheme="minorEastAsia" w:eastAsiaTheme="minorEastAsia" w:hAnsiTheme="minorEastAsia"/>
        </w:rPr>
        <w:t>《</w:t>
      </w:r>
      <w:r w:rsidRPr="006B1E2A">
        <w:rPr>
          <w:rFonts w:asciiTheme="minorEastAsia" w:eastAsiaTheme="minorEastAsia" w:hAnsiTheme="minorEastAsia" w:hint="eastAsia"/>
        </w:rPr>
        <w:t>股权</w:t>
      </w:r>
      <w:r w:rsidRPr="006B1E2A">
        <w:rPr>
          <w:rFonts w:asciiTheme="minorEastAsia" w:eastAsiaTheme="minorEastAsia" w:hAnsiTheme="minorEastAsia"/>
        </w:rPr>
        <w:t>转让协议》</w:t>
      </w:r>
      <w:r w:rsidRPr="006B1E2A">
        <w:rPr>
          <w:rFonts w:asciiTheme="minorEastAsia" w:eastAsiaTheme="minorEastAsia" w:hAnsiTheme="minorEastAsia" w:hint="eastAsia"/>
        </w:rPr>
        <w:t>后，且</w:t>
      </w:r>
      <w:r>
        <w:rPr>
          <w:rFonts w:asciiTheme="minorEastAsia" w:eastAsiaTheme="minorEastAsia" w:hAnsiTheme="minorEastAsia" w:hint="eastAsia"/>
        </w:rPr>
        <w:t>本协议</w:t>
      </w:r>
      <w:r w:rsidRPr="006B1E2A">
        <w:rPr>
          <w:rFonts w:asciiTheme="minorEastAsia" w:eastAsiaTheme="minorEastAsia" w:hAnsiTheme="minorEastAsia"/>
        </w:rPr>
        <w:t>所述先决条件已经全部成就</w:t>
      </w:r>
      <w:r w:rsidRPr="006B1E2A">
        <w:rPr>
          <w:rFonts w:asciiTheme="minorEastAsia" w:eastAsiaTheme="minorEastAsia" w:hAnsiTheme="minorEastAsia" w:hint="eastAsia"/>
        </w:rPr>
        <w:t>或被甲方书面豁免之日，甲方向乙</w:t>
      </w:r>
      <w:r w:rsidR="0082483A">
        <w:rPr>
          <w:rFonts w:asciiTheme="minorEastAsia" w:eastAsiaTheme="minorEastAsia" w:hAnsiTheme="minorEastAsia" w:hint="eastAsia"/>
        </w:rPr>
        <w:t>方</w:t>
      </w:r>
      <w:r w:rsidRPr="006B1E2A">
        <w:rPr>
          <w:rFonts w:asciiTheme="minorEastAsia" w:eastAsiaTheme="minorEastAsia" w:hAnsiTheme="minorEastAsia" w:hint="eastAsia"/>
        </w:rPr>
        <w:t>支付股权转让价款。</w:t>
      </w:r>
    </w:p>
    <w:p w:rsidR="0082483A" w:rsidRPr="0082483A" w:rsidRDefault="006B1E2A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5、</w:t>
      </w:r>
      <w:r w:rsidR="0082483A" w:rsidRPr="0082483A">
        <w:rPr>
          <w:rFonts w:asciiTheme="minorEastAsia" w:eastAsiaTheme="minorEastAsia" w:hAnsiTheme="minorEastAsia" w:hint="eastAsia"/>
        </w:rPr>
        <w:t>标的股权的交割</w:t>
      </w:r>
    </w:p>
    <w:p w:rsidR="00D91849" w:rsidRPr="00D91849" w:rsidRDefault="00D91849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 w:rsidRPr="00D91849">
        <w:rPr>
          <w:rFonts w:asciiTheme="minorEastAsia" w:eastAsiaTheme="minorEastAsia" w:hAnsiTheme="minorEastAsia"/>
        </w:rPr>
        <w:t>甲方支付</w:t>
      </w:r>
      <w:r w:rsidRPr="00D91849">
        <w:rPr>
          <w:rFonts w:asciiTheme="minorEastAsia" w:eastAsiaTheme="minorEastAsia" w:hAnsiTheme="minorEastAsia" w:hint="eastAsia"/>
        </w:rPr>
        <w:t>股权</w:t>
      </w:r>
      <w:r w:rsidRPr="00D91849">
        <w:rPr>
          <w:rFonts w:asciiTheme="minorEastAsia" w:eastAsiaTheme="minorEastAsia" w:hAnsiTheme="minorEastAsia"/>
        </w:rPr>
        <w:t>转让款</w:t>
      </w:r>
      <w:r w:rsidRPr="00D91849">
        <w:rPr>
          <w:rFonts w:asciiTheme="minorEastAsia" w:eastAsiaTheme="minorEastAsia" w:hAnsiTheme="minorEastAsia" w:hint="eastAsia"/>
        </w:rPr>
        <w:t>后</w:t>
      </w:r>
      <w:r w:rsidRPr="00D91849">
        <w:rPr>
          <w:rFonts w:asciiTheme="minorEastAsia" w:eastAsiaTheme="minorEastAsia" w:hAnsiTheme="minorEastAsia"/>
        </w:rPr>
        <w:t>，双方应当共同积极向</w:t>
      </w:r>
      <w:r w:rsidRPr="00D91849">
        <w:rPr>
          <w:rFonts w:asciiTheme="minorEastAsia" w:eastAsiaTheme="minorEastAsia" w:hAnsiTheme="minorEastAsia" w:hint="eastAsia"/>
        </w:rPr>
        <w:t>目标公司工商登记机关办理标的股权变更登记手续</w:t>
      </w:r>
      <w:r w:rsidRPr="00D91849">
        <w:rPr>
          <w:rFonts w:asciiTheme="minorEastAsia" w:eastAsiaTheme="minorEastAsia" w:hAnsiTheme="minorEastAsia"/>
        </w:rPr>
        <w:t>，使标的</w:t>
      </w:r>
      <w:r w:rsidRPr="00D91849">
        <w:rPr>
          <w:rFonts w:asciiTheme="minorEastAsia" w:eastAsiaTheme="minorEastAsia" w:hAnsiTheme="minorEastAsia" w:hint="eastAsia"/>
        </w:rPr>
        <w:t>股权</w:t>
      </w:r>
      <w:r w:rsidRPr="00D91849">
        <w:rPr>
          <w:rFonts w:asciiTheme="minorEastAsia" w:eastAsiaTheme="minorEastAsia" w:hAnsiTheme="minorEastAsia"/>
        </w:rPr>
        <w:t>登记至甲方名下</w:t>
      </w:r>
      <w:r w:rsidRPr="00D91849">
        <w:rPr>
          <w:rFonts w:asciiTheme="minorEastAsia" w:eastAsiaTheme="minorEastAsia" w:hAnsiTheme="minorEastAsia" w:hint="eastAsia"/>
        </w:rPr>
        <w:t>。</w:t>
      </w:r>
    </w:p>
    <w:p w:rsidR="0082483A" w:rsidRPr="0082483A" w:rsidRDefault="0082483A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6、</w:t>
      </w:r>
      <w:r w:rsidRPr="0082483A">
        <w:rPr>
          <w:rFonts w:asciiTheme="minorEastAsia" w:eastAsiaTheme="minorEastAsia" w:hAnsiTheme="minorEastAsia"/>
        </w:rPr>
        <w:t>协议的生效</w:t>
      </w:r>
    </w:p>
    <w:p w:rsidR="00D91849" w:rsidRPr="00D91849" w:rsidRDefault="00620664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（</w:t>
      </w:r>
      <w:r>
        <w:rPr>
          <w:rFonts w:asciiTheme="minorEastAsia" w:eastAsiaTheme="minorEastAsia" w:hAnsiTheme="minorEastAsia" w:hint="eastAsia"/>
        </w:rPr>
        <w:t>1）</w:t>
      </w:r>
      <w:r w:rsidR="00D91849" w:rsidRPr="00D91849">
        <w:rPr>
          <w:rFonts w:asciiTheme="minorEastAsia" w:eastAsiaTheme="minorEastAsia" w:hAnsiTheme="minorEastAsia"/>
        </w:rPr>
        <w:t>本《股权转让协议》已经双方</w:t>
      </w:r>
      <w:r w:rsidR="00D91849" w:rsidRPr="00D91849">
        <w:rPr>
          <w:rFonts w:asciiTheme="minorEastAsia" w:eastAsiaTheme="minorEastAsia" w:hAnsiTheme="minorEastAsia" w:hint="eastAsia"/>
        </w:rPr>
        <w:t>法定代表人、执行事务合伙人委派代表</w:t>
      </w:r>
      <w:r w:rsidR="00D91849" w:rsidRPr="00D91849">
        <w:rPr>
          <w:rFonts w:asciiTheme="minorEastAsia" w:eastAsiaTheme="minorEastAsia" w:hAnsiTheme="minorEastAsia"/>
        </w:rPr>
        <w:t>签署并加盖公章；</w:t>
      </w:r>
    </w:p>
    <w:p w:rsidR="00D91849" w:rsidRPr="00D91849" w:rsidRDefault="00620664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（</w:t>
      </w:r>
      <w:r>
        <w:rPr>
          <w:rFonts w:asciiTheme="minorEastAsia" w:eastAsiaTheme="minorEastAsia" w:hAnsiTheme="minorEastAsia" w:hint="eastAsia"/>
        </w:rPr>
        <w:t>2）</w:t>
      </w:r>
      <w:r w:rsidR="00D91849" w:rsidRPr="00D91849">
        <w:rPr>
          <w:rFonts w:asciiTheme="minorEastAsia" w:eastAsiaTheme="minorEastAsia" w:hAnsiTheme="minorEastAsia"/>
        </w:rPr>
        <w:t>本次交易已经取得</w:t>
      </w:r>
      <w:proofErr w:type="gramStart"/>
      <w:r w:rsidR="00D91849" w:rsidRPr="00D91849">
        <w:rPr>
          <w:rFonts w:asciiTheme="minorEastAsia" w:eastAsiaTheme="minorEastAsia" w:hAnsiTheme="minorEastAsia"/>
        </w:rPr>
        <w:t>甲方投委会</w:t>
      </w:r>
      <w:proofErr w:type="gramEnd"/>
      <w:r w:rsidR="00D91849" w:rsidRPr="00D91849">
        <w:rPr>
          <w:rFonts w:asciiTheme="minorEastAsia" w:eastAsiaTheme="minorEastAsia" w:hAnsiTheme="minorEastAsia"/>
        </w:rPr>
        <w:t>、有权国有资产监督管理部门（如需）的同意及批准；</w:t>
      </w:r>
    </w:p>
    <w:p w:rsidR="00D91849" w:rsidRPr="00E172F4" w:rsidRDefault="000D4E68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（</w:t>
      </w:r>
      <w:r>
        <w:rPr>
          <w:rFonts w:asciiTheme="minorEastAsia" w:eastAsiaTheme="minorEastAsia" w:hAnsiTheme="minorEastAsia" w:hint="eastAsia"/>
        </w:rPr>
        <w:t>3）</w:t>
      </w:r>
      <w:r w:rsidR="00D91849" w:rsidRPr="00E172F4">
        <w:rPr>
          <w:rFonts w:asciiTheme="minorEastAsia" w:eastAsiaTheme="minorEastAsia" w:hAnsiTheme="minorEastAsia"/>
        </w:rPr>
        <w:t>本次交易已经通过</w:t>
      </w:r>
      <w:r w:rsidR="00FC254C" w:rsidRPr="00E172F4">
        <w:rPr>
          <w:rFonts w:asciiTheme="minorEastAsia" w:eastAsiaTheme="minorEastAsia" w:hAnsiTheme="minorEastAsia" w:hint="eastAsia"/>
        </w:rPr>
        <w:t>反垄断主管部门</w:t>
      </w:r>
      <w:r w:rsidR="00FC254C" w:rsidRPr="00E172F4">
        <w:rPr>
          <w:rFonts w:asciiTheme="minorEastAsia" w:eastAsiaTheme="minorEastAsia" w:hAnsiTheme="minorEastAsia"/>
        </w:rPr>
        <w:t>的经营者集中审查</w:t>
      </w:r>
      <w:r w:rsidR="00D91849" w:rsidRPr="00E172F4">
        <w:rPr>
          <w:rFonts w:asciiTheme="minorEastAsia" w:eastAsiaTheme="minorEastAsia" w:hAnsiTheme="minorEastAsia"/>
        </w:rPr>
        <w:t>（如需）</w:t>
      </w:r>
      <w:r w:rsidR="00D91849" w:rsidRPr="00E172F4">
        <w:rPr>
          <w:rFonts w:asciiTheme="minorEastAsia" w:eastAsiaTheme="minorEastAsia" w:hAnsiTheme="minorEastAsia" w:hint="eastAsia"/>
        </w:rPr>
        <w:t>。</w:t>
      </w:r>
    </w:p>
    <w:p w:rsidR="00D91849" w:rsidRPr="00FC254C" w:rsidRDefault="00D91849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</w:p>
    <w:p w:rsidR="00203016" w:rsidRDefault="005E0515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lastRenderedPageBreak/>
        <w:t>三</w:t>
      </w:r>
      <w:r w:rsidR="00203016" w:rsidRPr="00455BD1">
        <w:rPr>
          <w:rFonts w:asciiTheme="minorEastAsia" w:eastAsiaTheme="minorEastAsia" w:hAnsiTheme="minorEastAsia" w:hint="eastAsia"/>
          <w:b/>
        </w:rPr>
        <w:t>、</w:t>
      </w:r>
      <w:r w:rsidR="00455BD1" w:rsidRPr="00455BD1">
        <w:rPr>
          <w:rFonts w:asciiTheme="minorEastAsia" w:eastAsiaTheme="minorEastAsia" w:hAnsiTheme="minorEastAsia" w:hint="eastAsia"/>
          <w:b/>
        </w:rPr>
        <w:t>本次权益变动</w:t>
      </w:r>
      <w:r w:rsidR="00203016" w:rsidRPr="00455BD1">
        <w:rPr>
          <w:rFonts w:asciiTheme="minorEastAsia" w:eastAsiaTheme="minorEastAsia" w:hAnsiTheme="minorEastAsia" w:hint="eastAsia"/>
          <w:b/>
        </w:rPr>
        <w:t>对公司的影响</w:t>
      </w:r>
    </w:p>
    <w:p w:rsidR="00620664" w:rsidRPr="00620664" w:rsidRDefault="009D64E4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 w:rsidRPr="00620664">
        <w:rPr>
          <w:rFonts w:asciiTheme="minorEastAsia" w:eastAsiaTheme="minorEastAsia" w:hAnsiTheme="minorEastAsia"/>
        </w:rPr>
        <w:t>本次</w:t>
      </w:r>
      <w:r w:rsidR="00675613" w:rsidRPr="00620664">
        <w:rPr>
          <w:rFonts w:asciiTheme="minorEastAsia" w:eastAsiaTheme="minorEastAsia" w:hAnsiTheme="minorEastAsia"/>
        </w:rPr>
        <w:t>股权</w:t>
      </w:r>
      <w:r w:rsidRPr="00620664">
        <w:rPr>
          <w:rFonts w:asciiTheme="minorEastAsia" w:eastAsiaTheme="minorEastAsia" w:hAnsiTheme="minorEastAsia"/>
        </w:rPr>
        <w:t>转让实施完成</w:t>
      </w:r>
      <w:r w:rsidR="00675613" w:rsidRPr="00620664">
        <w:rPr>
          <w:rFonts w:asciiTheme="minorEastAsia" w:eastAsiaTheme="minorEastAsia" w:hAnsiTheme="minorEastAsia"/>
        </w:rPr>
        <w:t>后</w:t>
      </w:r>
      <w:r w:rsidRPr="00620664">
        <w:rPr>
          <w:rFonts w:asciiTheme="minorEastAsia" w:eastAsiaTheme="minorEastAsia" w:hAnsiTheme="minorEastAsia"/>
        </w:rPr>
        <w:t>，江阴市国资办</w:t>
      </w:r>
      <w:r w:rsidR="005E0515" w:rsidRPr="00620664">
        <w:rPr>
          <w:rFonts w:asciiTheme="minorEastAsia" w:eastAsiaTheme="minorEastAsia" w:hAnsiTheme="minorEastAsia"/>
        </w:rPr>
        <w:t>将通过联华基金持有</w:t>
      </w:r>
      <w:r w:rsidR="00675613" w:rsidRPr="00620664">
        <w:rPr>
          <w:rFonts w:asciiTheme="minorEastAsia" w:eastAsiaTheme="minorEastAsia" w:hAnsiTheme="minorEastAsia"/>
        </w:rPr>
        <w:t>华西集团</w:t>
      </w:r>
      <w:r w:rsidR="00985FEF" w:rsidRPr="00620664">
        <w:rPr>
          <w:rFonts w:asciiTheme="minorEastAsia" w:eastAsiaTheme="minorEastAsia" w:hAnsiTheme="minorEastAsia" w:hint="eastAsia"/>
        </w:rPr>
        <w:t>80%</w:t>
      </w:r>
      <w:r w:rsidR="004651B0" w:rsidRPr="00620664">
        <w:rPr>
          <w:rFonts w:asciiTheme="minorEastAsia" w:eastAsiaTheme="minorEastAsia" w:hAnsiTheme="minorEastAsia" w:hint="eastAsia"/>
        </w:rPr>
        <w:t>的股权</w:t>
      </w:r>
      <w:r w:rsidR="005E0515" w:rsidRPr="00620664">
        <w:rPr>
          <w:rFonts w:asciiTheme="minorEastAsia" w:eastAsiaTheme="minorEastAsia" w:hAnsiTheme="minorEastAsia"/>
        </w:rPr>
        <w:t>，</w:t>
      </w:r>
      <w:r w:rsidR="00620664" w:rsidRPr="00620664">
        <w:rPr>
          <w:rFonts w:asciiTheme="minorEastAsia" w:eastAsiaTheme="minorEastAsia" w:hAnsiTheme="minorEastAsia" w:hint="eastAsia"/>
        </w:rPr>
        <w:t>成</w:t>
      </w:r>
      <w:r w:rsidR="00620664" w:rsidRPr="00620664">
        <w:rPr>
          <w:rFonts w:asciiTheme="minorEastAsia" w:eastAsiaTheme="minorEastAsia" w:hAnsiTheme="minorEastAsia"/>
        </w:rPr>
        <w:t>为公司实际控制人。</w:t>
      </w:r>
    </w:p>
    <w:p w:rsidR="0038664B" w:rsidRPr="00455BD1" w:rsidRDefault="00455BD1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 w:rsidRPr="00455BD1">
        <w:rPr>
          <w:rFonts w:asciiTheme="minorEastAsia" w:eastAsiaTheme="minorEastAsia" w:hAnsiTheme="minorEastAsia"/>
        </w:rPr>
        <w:t>本次公司实际控制人发生变更，但公司控股股东仍为华西集团，未发生变更。公司在生产经营等方面仍与控股股东及实际控制人保持独立，本次实际控制人变 更不存在对公司经营和持续发展产生不利影响的情况。</w:t>
      </w:r>
    </w:p>
    <w:p w:rsidR="00455BD1" w:rsidRPr="00455BD1" w:rsidRDefault="00455BD1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</w:rPr>
      </w:pPr>
    </w:p>
    <w:p w:rsidR="00A80641" w:rsidRPr="00143941" w:rsidRDefault="00A80641" w:rsidP="00143941">
      <w:pPr>
        <w:pStyle w:val="2"/>
        <w:tabs>
          <w:tab w:val="clear" w:pos="3405"/>
        </w:tabs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</w:rPr>
      </w:pPr>
      <w:r w:rsidRPr="00143941">
        <w:rPr>
          <w:rFonts w:asciiTheme="minorEastAsia" w:eastAsiaTheme="minorEastAsia" w:hAnsiTheme="minorEastAsia"/>
          <w:b/>
        </w:rPr>
        <w:t>四、其他说明</w:t>
      </w:r>
    </w:p>
    <w:p w:rsidR="00A80641" w:rsidRPr="009722F2" w:rsidRDefault="00A80641" w:rsidP="00143941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 w:rsidRPr="009722F2">
        <w:rPr>
          <w:rFonts w:asciiTheme="minorEastAsia" w:eastAsiaTheme="minorEastAsia" w:hAnsiTheme="minorEastAsia" w:hint="eastAsia"/>
        </w:rPr>
        <w:t>1、</w:t>
      </w:r>
      <w:r w:rsidRPr="009722F2">
        <w:rPr>
          <w:rFonts w:asciiTheme="minorEastAsia" w:eastAsiaTheme="minorEastAsia" w:hAnsiTheme="minorEastAsia"/>
        </w:rPr>
        <w:t>本次</w:t>
      </w:r>
      <w:r w:rsidRPr="009722F2">
        <w:rPr>
          <w:rFonts w:asciiTheme="minorEastAsia" w:eastAsiaTheme="minorEastAsia" w:hAnsiTheme="minorEastAsia" w:hint="eastAsia"/>
        </w:rPr>
        <w:t>控股股东</w:t>
      </w:r>
      <w:r w:rsidR="00DD6F8D">
        <w:rPr>
          <w:rFonts w:asciiTheme="minorEastAsia" w:eastAsiaTheme="minorEastAsia" w:hAnsiTheme="minorEastAsia" w:hint="eastAsia"/>
        </w:rPr>
        <w:t>的</w:t>
      </w:r>
      <w:r w:rsidRPr="009722F2">
        <w:rPr>
          <w:rFonts w:asciiTheme="minorEastAsia" w:eastAsiaTheme="minorEastAsia" w:hAnsiTheme="minorEastAsia" w:hint="eastAsia"/>
        </w:rPr>
        <w:t>股权变更</w:t>
      </w:r>
      <w:r w:rsidRPr="009722F2">
        <w:rPr>
          <w:rFonts w:asciiTheme="minorEastAsia" w:eastAsiaTheme="minorEastAsia" w:hAnsiTheme="minorEastAsia"/>
        </w:rPr>
        <w:t>事项尚需通过</w:t>
      </w:r>
      <w:r w:rsidRPr="009722F2">
        <w:rPr>
          <w:rFonts w:asciiTheme="minorEastAsia" w:eastAsiaTheme="minorEastAsia" w:hAnsiTheme="minorEastAsia" w:hint="eastAsia"/>
        </w:rPr>
        <w:t>反垄断主管部门</w:t>
      </w:r>
      <w:r w:rsidRPr="009722F2">
        <w:rPr>
          <w:rFonts w:asciiTheme="minorEastAsia" w:eastAsiaTheme="minorEastAsia" w:hAnsiTheme="minorEastAsia"/>
        </w:rPr>
        <w:t>的经营者集中审查。</w:t>
      </w:r>
      <w:bookmarkStart w:id="1" w:name="_GoBack"/>
      <w:bookmarkEnd w:id="1"/>
    </w:p>
    <w:p w:rsidR="00A80641" w:rsidRPr="009722F2" w:rsidRDefault="00A80641" w:rsidP="00143941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 w:rsidRPr="009722F2">
        <w:rPr>
          <w:rFonts w:asciiTheme="minorEastAsia" w:eastAsiaTheme="minorEastAsia" w:hAnsiTheme="minorEastAsia" w:hint="eastAsia"/>
        </w:rPr>
        <w:t>2</w:t>
      </w:r>
      <w:r w:rsidRPr="009722F2">
        <w:rPr>
          <w:rFonts w:asciiTheme="minorEastAsia" w:eastAsiaTheme="minorEastAsia" w:hAnsiTheme="minorEastAsia"/>
        </w:rPr>
        <w:t>、关于本次实际控制人变更的详细情况，敬请关注公司同日披露的《</w:t>
      </w:r>
      <w:r w:rsidRPr="009722F2">
        <w:rPr>
          <w:rFonts w:asciiTheme="minorEastAsia" w:eastAsiaTheme="minorEastAsia" w:hAnsiTheme="minorEastAsia" w:hint="eastAsia"/>
        </w:rPr>
        <w:t>江苏华西村股份有限公司详式权益变动报告书</w:t>
      </w:r>
      <w:r w:rsidRPr="009722F2">
        <w:rPr>
          <w:rFonts w:asciiTheme="minorEastAsia" w:eastAsiaTheme="minorEastAsia" w:hAnsiTheme="minorEastAsia"/>
        </w:rPr>
        <w:t>》。</w:t>
      </w:r>
    </w:p>
    <w:p w:rsidR="00A80641" w:rsidRPr="009722F2" w:rsidRDefault="00A80641" w:rsidP="00143941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 w:rsidRPr="00C061BB">
        <w:rPr>
          <w:rFonts w:asciiTheme="minorEastAsia" w:eastAsiaTheme="minorEastAsia" w:hAnsiTheme="minorEastAsia" w:hint="eastAsia"/>
        </w:rPr>
        <w:t>3</w:t>
      </w:r>
      <w:r w:rsidRPr="00C061BB">
        <w:rPr>
          <w:rFonts w:asciiTheme="minorEastAsia" w:eastAsiaTheme="minorEastAsia" w:hAnsiTheme="minorEastAsia"/>
        </w:rPr>
        <w:t>、</w:t>
      </w:r>
      <w:r w:rsidR="00143941" w:rsidRPr="00C061BB">
        <w:rPr>
          <w:rFonts w:asciiTheme="minorEastAsia" w:eastAsiaTheme="minorEastAsia" w:hAnsiTheme="minorEastAsia"/>
        </w:rPr>
        <w:t>本次变更不会导致股东违反法定持股要求和原有持股承诺。</w:t>
      </w:r>
      <w:r w:rsidRPr="00C061BB">
        <w:rPr>
          <w:rFonts w:asciiTheme="minorEastAsia" w:eastAsiaTheme="minorEastAsia" w:hAnsiTheme="minorEastAsia"/>
        </w:rPr>
        <w:t>公司将密切</w:t>
      </w:r>
      <w:r w:rsidRPr="009722F2">
        <w:rPr>
          <w:rFonts w:asciiTheme="minorEastAsia" w:eastAsiaTheme="minorEastAsia" w:hAnsiTheme="minorEastAsia"/>
        </w:rPr>
        <w:t>关注上述事项的进展情况并及时履行信息披露义务。</w:t>
      </w:r>
    </w:p>
    <w:p w:rsidR="00A80641" w:rsidRPr="009722F2" w:rsidRDefault="00A80641" w:rsidP="00143941">
      <w:pPr>
        <w:pStyle w:val="2"/>
        <w:tabs>
          <w:tab w:val="clear" w:pos="3405"/>
        </w:tabs>
        <w:adjustRightInd w:val="0"/>
        <w:snapToGrid w:val="0"/>
        <w:spacing w:line="360" w:lineRule="auto"/>
        <w:rPr>
          <w:rFonts w:asciiTheme="minorEastAsia" w:eastAsiaTheme="minorEastAsia" w:hAnsiTheme="minorEastAsia"/>
        </w:rPr>
      </w:pPr>
      <w:r w:rsidRPr="009722F2">
        <w:rPr>
          <w:rFonts w:asciiTheme="minorEastAsia" w:eastAsiaTheme="minorEastAsia" w:hAnsiTheme="minorEastAsia" w:hint="eastAsia"/>
        </w:rPr>
        <w:t>4</w:t>
      </w:r>
      <w:r w:rsidRPr="009722F2">
        <w:rPr>
          <w:rFonts w:asciiTheme="minorEastAsia" w:eastAsiaTheme="minorEastAsia" w:hAnsiTheme="minorEastAsia"/>
        </w:rPr>
        <w:t>、公司指定的信息披露媒体为《上海证券报》《证券时报》及巨潮资讯网 （www.cninfo.com.cn），公司所有信息均以在上述指定媒体刊登的信息为准， 敬请广大投资者理性投资，注意风险。</w:t>
      </w:r>
    </w:p>
    <w:p w:rsidR="00A80641" w:rsidRPr="009722F2" w:rsidRDefault="00A80641" w:rsidP="00A80641">
      <w:pPr>
        <w:pStyle w:val="2"/>
        <w:tabs>
          <w:tab w:val="clear" w:pos="3405"/>
        </w:tabs>
        <w:snapToGrid w:val="0"/>
        <w:spacing w:line="360" w:lineRule="auto"/>
        <w:ind w:firstLine="482"/>
        <w:rPr>
          <w:rFonts w:asciiTheme="minorEastAsia" w:eastAsiaTheme="minorEastAsia" w:hAnsiTheme="minorEastAsia"/>
          <w:b/>
        </w:rPr>
      </w:pPr>
    </w:p>
    <w:p w:rsidR="00A80641" w:rsidRPr="009722F2" w:rsidRDefault="00A80641" w:rsidP="00A80641">
      <w:pPr>
        <w:pStyle w:val="2"/>
        <w:tabs>
          <w:tab w:val="clear" w:pos="3405"/>
        </w:tabs>
        <w:snapToGrid w:val="0"/>
        <w:spacing w:line="360" w:lineRule="auto"/>
        <w:ind w:firstLine="482"/>
        <w:rPr>
          <w:rFonts w:asciiTheme="minorEastAsia" w:eastAsiaTheme="minorEastAsia" w:hAnsiTheme="minorEastAsia"/>
          <w:b/>
        </w:rPr>
      </w:pPr>
      <w:r w:rsidRPr="009722F2">
        <w:rPr>
          <w:rFonts w:asciiTheme="minorEastAsia" w:eastAsiaTheme="minorEastAsia" w:hAnsiTheme="minorEastAsia"/>
          <w:b/>
        </w:rPr>
        <w:t>五、备查文件</w:t>
      </w:r>
    </w:p>
    <w:p w:rsidR="00A80641" w:rsidRPr="009722F2" w:rsidRDefault="00A80641" w:rsidP="00A80641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9722F2">
        <w:rPr>
          <w:rFonts w:asciiTheme="minorEastAsia" w:eastAsiaTheme="minorEastAsia" w:hAnsiTheme="minorEastAsia"/>
        </w:rPr>
        <w:t>1、华西村委会与联华基金签订的《股权转让协议》；</w:t>
      </w:r>
    </w:p>
    <w:p w:rsidR="00A80641" w:rsidRPr="009722F2" w:rsidRDefault="00A80641" w:rsidP="00A80641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9722F2">
        <w:rPr>
          <w:rFonts w:asciiTheme="minorEastAsia" w:eastAsiaTheme="minorEastAsia" w:hAnsiTheme="minorEastAsia" w:hint="eastAsia"/>
        </w:rPr>
        <w:t>2</w:t>
      </w:r>
      <w:r w:rsidRPr="009722F2">
        <w:rPr>
          <w:rFonts w:asciiTheme="minorEastAsia" w:eastAsiaTheme="minorEastAsia" w:hAnsiTheme="minorEastAsia"/>
        </w:rPr>
        <w:t>、联华基金出具的《详式权益变动报告书》；</w:t>
      </w:r>
    </w:p>
    <w:p w:rsidR="00A80641" w:rsidRPr="009722F2" w:rsidRDefault="00A80641" w:rsidP="00A80641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9722F2">
        <w:rPr>
          <w:rFonts w:asciiTheme="minorEastAsia" w:eastAsiaTheme="minorEastAsia" w:hAnsiTheme="minorEastAsia" w:hint="eastAsia"/>
        </w:rPr>
        <w:t>3</w:t>
      </w:r>
      <w:r w:rsidRPr="009722F2">
        <w:rPr>
          <w:rFonts w:asciiTheme="minorEastAsia" w:eastAsiaTheme="minorEastAsia" w:hAnsiTheme="minorEastAsia"/>
        </w:rPr>
        <w:t>、华英证券有限责任公司出具的《关于详式权益变动报告书</w:t>
      </w:r>
      <w:r w:rsidRPr="009722F2">
        <w:rPr>
          <w:rFonts w:asciiTheme="minorEastAsia" w:eastAsiaTheme="minorEastAsia" w:hAnsiTheme="minorEastAsia" w:hint="eastAsia"/>
        </w:rPr>
        <w:t>之</w:t>
      </w:r>
      <w:r w:rsidRPr="009722F2">
        <w:rPr>
          <w:rFonts w:asciiTheme="minorEastAsia" w:eastAsiaTheme="minorEastAsia" w:hAnsiTheme="minorEastAsia"/>
        </w:rPr>
        <w:t>财务顾问核查意见》；</w:t>
      </w:r>
    </w:p>
    <w:p w:rsidR="00A80641" w:rsidRPr="009722F2" w:rsidRDefault="00A80641" w:rsidP="00A80641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9722F2">
        <w:rPr>
          <w:rFonts w:asciiTheme="minorEastAsia" w:eastAsiaTheme="minorEastAsia" w:hAnsiTheme="minorEastAsia" w:hint="eastAsia"/>
        </w:rPr>
        <w:t>4、北京大成</w:t>
      </w:r>
      <w:r w:rsidR="00AF6C45">
        <w:rPr>
          <w:rFonts w:asciiTheme="minorEastAsia" w:eastAsiaTheme="minorEastAsia" w:hAnsiTheme="minorEastAsia" w:hint="eastAsia"/>
        </w:rPr>
        <w:t>（深圳）</w:t>
      </w:r>
      <w:r w:rsidRPr="009722F2">
        <w:rPr>
          <w:rFonts w:asciiTheme="minorEastAsia" w:eastAsiaTheme="minorEastAsia" w:hAnsiTheme="minorEastAsia" w:hint="eastAsia"/>
        </w:rPr>
        <w:t>律师事务所出具的《法律意见书》。</w:t>
      </w:r>
    </w:p>
    <w:p w:rsidR="00455BD1" w:rsidRPr="00455BD1" w:rsidRDefault="00455BD1" w:rsidP="0068253F">
      <w:pPr>
        <w:pStyle w:val="2"/>
        <w:tabs>
          <w:tab w:val="clear" w:pos="3405"/>
        </w:tabs>
        <w:adjustRightInd w:val="0"/>
        <w:snapToGrid w:val="0"/>
        <w:spacing w:line="360" w:lineRule="auto"/>
        <w:ind w:firstLine="482"/>
        <w:rPr>
          <w:rFonts w:asciiTheme="minorEastAsia" w:eastAsiaTheme="minorEastAsia" w:hAnsiTheme="minorEastAsia"/>
          <w:b/>
        </w:rPr>
      </w:pPr>
    </w:p>
    <w:p w:rsidR="00203016" w:rsidRPr="00455BD1" w:rsidRDefault="00203016" w:rsidP="00203016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455BD1">
        <w:rPr>
          <w:rFonts w:asciiTheme="minorEastAsia" w:eastAsiaTheme="minorEastAsia" w:hAnsiTheme="minorEastAsia" w:hint="eastAsia"/>
        </w:rPr>
        <w:t xml:space="preserve">特此公告。 </w:t>
      </w:r>
    </w:p>
    <w:p w:rsidR="000E2232" w:rsidRDefault="000E2232" w:rsidP="00203016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:rsidR="00203016" w:rsidRPr="00455BD1" w:rsidRDefault="00203016" w:rsidP="00455BD1">
      <w:pPr>
        <w:pStyle w:val="2"/>
        <w:tabs>
          <w:tab w:val="clear" w:pos="3405"/>
        </w:tabs>
        <w:snapToGrid w:val="0"/>
        <w:spacing w:line="360" w:lineRule="auto"/>
        <w:rPr>
          <w:rFonts w:asciiTheme="minorEastAsia" w:eastAsiaTheme="minorEastAsia" w:hAnsiTheme="minorEastAsia"/>
        </w:rPr>
      </w:pPr>
      <w:r w:rsidRPr="00455BD1">
        <w:rPr>
          <w:rFonts w:asciiTheme="minorEastAsia" w:eastAsiaTheme="minorEastAsia" w:hAnsiTheme="minorEastAsia" w:hint="eastAsia"/>
        </w:rPr>
        <w:tab/>
      </w:r>
      <w:r w:rsidRPr="00455BD1">
        <w:rPr>
          <w:rFonts w:asciiTheme="minorEastAsia" w:eastAsiaTheme="minorEastAsia" w:hAnsiTheme="minorEastAsia" w:hint="eastAsia"/>
        </w:rPr>
        <w:tab/>
        <w:t xml:space="preserve">                          江苏华西村股份有限公司董事会</w:t>
      </w:r>
    </w:p>
    <w:p w:rsidR="00203016" w:rsidRPr="00B64CE5" w:rsidRDefault="00203016" w:rsidP="00455BD1">
      <w:pPr>
        <w:pStyle w:val="2"/>
        <w:tabs>
          <w:tab w:val="clear" w:pos="3405"/>
        </w:tabs>
        <w:snapToGrid w:val="0"/>
        <w:spacing w:line="360" w:lineRule="auto"/>
        <w:ind w:firstLineChars="2200" w:firstLine="5280"/>
        <w:rPr>
          <w:rFonts w:asciiTheme="minorEastAsia" w:eastAsiaTheme="minorEastAsia" w:hAnsiTheme="minorEastAsia"/>
        </w:rPr>
      </w:pPr>
      <w:r w:rsidRPr="00B64CE5">
        <w:rPr>
          <w:rFonts w:asciiTheme="minorEastAsia" w:eastAsiaTheme="minorEastAsia" w:hAnsiTheme="minorEastAsia" w:hint="eastAsia"/>
        </w:rPr>
        <w:t>20</w:t>
      </w:r>
      <w:r w:rsidR="00455BD1" w:rsidRPr="00B64CE5">
        <w:rPr>
          <w:rFonts w:asciiTheme="minorEastAsia" w:eastAsiaTheme="minorEastAsia" w:hAnsiTheme="minorEastAsia" w:hint="eastAsia"/>
        </w:rPr>
        <w:t>23</w:t>
      </w:r>
      <w:r w:rsidRPr="00B64CE5">
        <w:rPr>
          <w:rFonts w:asciiTheme="minorEastAsia" w:eastAsiaTheme="minorEastAsia" w:hAnsiTheme="minorEastAsia" w:hint="eastAsia"/>
        </w:rPr>
        <w:t>年</w:t>
      </w:r>
      <w:r w:rsidR="00455BD1" w:rsidRPr="00B64CE5">
        <w:rPr>
          <w:rFonts w:asciiTheme="minorEastAsia" w:eastAsiaTheme="minorEastAsia" w:hAnsiTheme="minorEastAsia" w:hint="eastAsia"/>
        </w:rPr>
        <w:t>7</w:t>
      </w:r>
      <w:r w:rsidRPr="00B64CE5">
        <w:rPr>
          <w:rFonts w:asciiTheme="minorEastAsia" w:eastAsiaTheme="minorEastAsia" w:hAnsiTheme="minorEastAsia" w:hint="eastAsia"/>
        </w:rPr>
        <w:t>月</w:t>
      </w:r>
      <w:r w:rsidR="00B64CE5" w:rsidRPr="00B64CE5">
        <w:rPr>
          <w:rFonts w:asciiTheme="minorEastAsia" w:eastAsiaTheme="minorEastAsia" w:hAnsiTheme="minorEastAsia" w:hint="eastAsia"/>
        </w:rPr>
        <w:t>20</w:t>
      </w:r>
      <w:r w:rsidRPr="00B64CE5">
        <w:rPr>
          <w:rFonts w:asciiTheme="minorEastAsia" w:eastAsiaTheme="minorEastAsia" w:hAnsiTheme="minorEastAsia" w:hint="eastAsia"/>
        </w:rPr>
        <w:t>日</w:t>
      </w:r>
    </w:p>
    <w:sectPr w:rsidR="00203016" w:rsidRPr="00B64CE5" w:rsidSect="00CC230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D22" w:rsidRDefault="00354D22" w:rsidP="00203016">
      <w:r>
        <w:separator/>
      </w:r>
    </w:p>
  </w:endnote>
  <w:endnote w:type="continuationSeparator" w:id="0">
    <w:p w:rsidR="00354D22" w:rsidRDefault="00354D22" w:rsidP="0020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297"/>
      <w:docPartObj>
        <w:docPartGallery w:val="Page Numbers (Bottom of Page)"/>
        <w:docPartUnique/>
      </w:docPartObj>
    </w:sdtPr>
    <w:sdtEndPr/>
    <w:sdtContent>
      <w:p w:rsidR="0038664B" w:rsidRDefault="0096406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D3C" w:rsidRPr="00F96D3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8664B" w:rsidRDefault="003866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D22" w:rsidRDefault="00354D22" w:rsidP="00203016">
      <w:r>
        <w:separator/>
      </w:r>
    </w:p>
  </w:footnote>
  <w:footnote w:type="continuationSeparator" w:id="0">
    <w:p w:rsidR="00354D22" w:rsidRDefault="00354D22" w:rsidP="0020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0BBF"/>
    <w:multiLevelType w:val="multilevel"/>
    <w:tmpl w:val="14AB0BB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33E10E2C"/>
    <w:multiLevelType w:val="multilevel"/>
    <w:tmpl w:val="33E10E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016"/>
    <w:rsid w:val="00011F0E"/>
    <w:rsid w:val="00025543"/>
    <w:rsid w:val="0004743C"/>
    <w:rsid w:val="0007597E"/>
    <w:rsid w:val="00087870"/>
    <w:rsid w:val="000B29B7"/>
    <w:rsid w:val="000D4E68"/>
    <w:rsid w:val="000E2232"/>
    <w:rsid w:val="00143941"/>
    <w:rsid w:val="001715DA"/>
    <w:rsid w:val="001949B7"/>
    <w:rsid w:val="001F29FB"/>
    <w:rsid w:val="00203016"/>
    <w:rsid w:val="002A170B"/>
    <w:rsid w:val="002A244E"/>
    <w:rsid w:val="002A74C7"/>
    <w:rsid w:val="002C427F"/>
    <w:rsid w:val="002C5BB7"/>
    <w:rsid w:val="002F0721"/>
    <w:rsid w:val="00311EB6"/>
    <w:rsid w:val="00316355"/>
    <w:rsid w:val="003327E8"/>
    <w:rsid w:val="00354D22"/>
    <w:rsid w:val="0038664B"/>
    <w:rsid w:val="003A3162"/>
    <w:rsid w:val="003A57B2"/>
    <w:rsid w:val="003C3FE9"/>
    <w:rsid w:val="00455BD1"/>
    <w:rsid w:val="0046326C"/>
    <w:rsid w:val="004651B0"/>
    <w:rsid w:val="00481C56"/>
    <w:rsid w:val="00515330"/>
    <w:rsid w:val="0053028A"/>
    <w:rsid w:val="005543B8"/>
    <w:rsid w:val="005C7895"/>
    <w:rsid w:val="005E0515"/>
    <w:rsid w:val="00620664"/>
    <w:rsid w:val="00675613"/>
    <w:rsid w:val="00681639"/>
    <w:rsid w:val="0068253F"/>
    <w:rsid w:val="00690A34"/>
    <w:rsid w:val="006B1E2A"/>
    <w:rsid w:val="006D5C80"/>
    <w:rsid w:val="006F4509"/>
    <w:rsid w:val="00747236"/>
    <w:rsid w:val="0075389C"/>
    <w:rsid w:val="007F7FB3"/>
    <w:rsid w:val="00802FF6"/>
    <w:rsid w:val="0082483A"/>
    <w:rsid w:val="0082600A"/>
    <w:rsid w:val="00855F35"/>
    <w:rsid w:val="00885EB4"/>
    <w:rsid w:val="008A00BE"/>
    <w:rsid w:val="008A7BC3"/>
    <w:rsid w:val="009415D7"/>
    <w:rsid w:val="00946018"/>
    <w:rsid w:val="00951F91"/>
    <w:rsid w:val="00964065"/>
    <w:rsid w:val="00985FEF"/>
    <w:rsid w:val="0099233D"/>
    <w:rsid w:val="009C0949"/>
    <w:rsid w:val="009C26ED"/>
    <w:rsid w:val="009D64E4"/>
    <w:rsid w:val="00A03EE9"/>
    <w:rsid w:val="00A22C28"/>
    <w:rsid w:val="00A6682B"/>
    <w:rsid w:val="00A800E3"/>
    <w:rsid w:val="00A80641"/>
    <w:rsid w:val="00A959C4"/>
    <w:rsid w:val="00AB626C"/>
    <w:rsid w:val="00AF4209"/>
    <w:rsid w:val="00AF6C45"/>
    <w:rsid w:val="00B64CE5"/>
    <w:rsid w:val="00B76ED1"/>
    <w:rsid w:val="00B96AF8"/>
    <w:rsid w:val="00BD3F64"/>
    <w:rsid w:val="00BD5636"/>
    <w:rsid w:val="00C061BB"/>
    <w:rsid w:val="00C7648E"/>
    <w:rsid w:val="00CC2306"/>
    <w:rsid w:val="00CC7E34"/>
    <w:rsid w:val="00CD3826"/>
    <w:rsid w:val="00CE3E89"/>
    <w:rsid w:val="00D00445"/>
    <w:rsid w:val="00D64604"/>
    <w:rsid w:val="00D867CD"/>
    <w:rsid w:val="00D91849"/>
    <w:rsid w:val="00DD6F8D"/>
    <w:rsid w:val="00E02EC5"/>
    <w:rsid w:val="00E172F4"/>
    <w:rsid w:val="00E45522"/>
    <w:rsid w:val="00E627B9"/>
    <w:rsid w:val="00E96936"/>
    <w:rsid w:val="00EF08FE"/>
    <w:rsid w:val="00EF1A8D"/>
    <w:rsid w:val="00F96D3C"/>
    <w:rsid w:val="00FC254C"/>
    <w:rsid w:val="00FC34A4"/>
    <w:rsid w:val="00FC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16"/>
    <w:rPr>
      <w:sz w:val="18"/>
      <w:szCs w:val="18"/>
    </w:rPr>
  </w:style>
  <w:style w:type="paragraph" w:styleId="2">
    <w:name w:val="Body Text Indent 2"/>
    <w:basedOn w:val="a"/>
    <w:link w:val="2Char"/>
    <w:rsid w:val="00203016"/>
    <w:pPr>
      <w:tabs>
        <w:tab w:val="left" w:pos="3405"/>
      </w:tabs>
      <w:spacing w:line="460" w:lineRule="exact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缩进 2 Char"/>
    <w:basedOn w:val="a0"/>
    <w:link w:val="2"/>
    <w:rsid w:val="00203016"/>
    <w:rPr>
      <w:rFonts w:ascii="Times New Roman" w:eastAsia="宋体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9D64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64E4"/>
    <w:rPr>
      <w:sz w:val="18"/>
      <w:szCs w:val="18"/>
    </w:rPr>
  </w:style>
  <w:style w:type="paragraph" w:styleId="a6">
    <w:name w:val="Body Text"/>
    <w:basedOn w:val="a"/>
    <w:link w:val="Char2"/>
    <w:uiPriority w:val="99"/>
    <w:semiHidden/>
    <w:unhideWhenUsed/>
    <w:rsid w:val="006B1E2A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6B1E2A"/>
  </w:style>
  <w:style w:type="paragraph" w:styleId="a7">
    <w:name w:val="List Paragraph"/>
    <w:basedOn w:val="a"/>
    <w:uiPriority w:val="1"/>
    <w:qFormat/>
    <w:rsid w:val="006B1E2A"/>
    <w:pPr>
      <w:autoSpaceDE w:val="0"/>
      <w:autoSpaceDN w:val="0"/>
      <w:ind w:left="300" w:firstLine="480"/>
    </w:pPr>
    <w:rPr>
      <w:rFonts w:ascii="Arial Unicode MS" w:eastAsia="Arial Unicode MS" w:hAnsi="Arial Unicode MS" w:cs="Arial Unicode MS"/>
      <w:kern w:val="0"/>
      <w:sz w:val="22"/>
    </w:rPr>
  </w:style>
  <w:style w:type="table" w:styleId="a8">
    <w:name w:val="Table Grid"/>
    <w:basedOn w:val="a1"/>
    <w:uiPriority w:val="39"/>
    <w:qFormat/>
    <w:rsid w:val="001F29F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17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59</cp:revision>
  <cp:lastPrinted>2023-07-10T05:54:00Z</cp:lastPrinted>
  <dcterms:created xsi:type="dcterms:W3CDTF">2020-12-24T07:01:00Z</dcterms:created>
  <dcterms:modified xsi:type="dcterms:W3CDTF">2023-07-20T02:08:00Z</dcterms:modified>
</cp:coreProperties>
</file>