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A4" w:rsidRPr="00135572" w:rsidRDefault="00F657A4" w:rsidP="00F657A4">
      <w:pPr>
        <w:adjustRightInd w:val="0"/>
        <w:snapToGrid w:val="0"/>
        <w:spacing w:line="360" w:lineRule="auto"/>
        <w:rPr>
          <w:rFonts w:asciiTheme="minorEastAsia" w:hAnsiTheme="minorEastAsia"/>
          <w:bCs/>
          <w:sz w:val="24"/>
          <w:szCs w:val="24"/>
        </w:rPr>
      </w:pPr>
      <w:r>
        <w:rPr>
          <w:rFonts w:asciiTheme="minorEastAsia" w:hAnsiTheme="minorEastAsia" w:hint="eastAsia"/>
          <w:kern w:val="0"/>
          <w:sz w:val="24"/>
          <w:szCs w:val="24"/>
        </w:rPr>
        <w:t>证券</w:t>
      </w:r>
      <w:r>
        <w:rPr>
          <w:rFonts w:asciiTheme="minorEastAsia" w:hAnsiTheme="minorEastAsia" w:hint="eastAsia"/>
          <w:bCs/>
          <w:sz w:val="24"/>
          <w:szCs w:val="24"/>
        </w:rPr>
        <w:t xml:space="preserve">代码：000936         证券简称：华西股份       </w:t>
      </w:r>
      <w:r w:rsidRPr="00135572">
        <w:rPr>
          <w:rFonts w:asciiTheme="minorEastAsia" w:hAnsiTheme="minorEastAsia" w:hint="eastAsia"/>
          <w:bCs/>
          <w:sz w:val="24"/>
          <w:szCs w:val="24"/>
        </w:rPr>
        <w:t xml:space="preserve"> 公告编号：20</w:t>
      </w:r>
      <w:r w:rsidR="0099719D" w:rsidRPr="00135572">
        <w:rPr>
          <w:rFonts w:asciiTheme="minorEastAsia" w:hAnsiTheme="minorEastAsia" w:hint="eastAsia"/>
          <w:bCs/>
          <w:sz w:val="24"/>
          <w:szCs w:val="24"/>
        </w:rPr>
        <w:t>23</w:t>
      </w:r>
      <w:r w:rsidRPr="00135572">
        <w:rPr>
          <w:rFonts w:asciiTheme="minorEastAsia" w:hAnsiTheme="minorEastAsia" w:hint="eastAsia"/>
          <w:bCs/>
          <w:sz w:val="24"/>
          <w:szCs w:val="24"/>
        </w:rPr>
        <w:t>-0</w:t>
      </w:r>
      <w:r w:rsidR="0099719D" w:rsidRPr="00135572">
        <w:rPr>
          <w:rFonts w:asciiTheme="minorEastAsia" w:hAnsiTheme="minorEastAsia" w:hint="eastAsia"/>
          <w:bCs/>
          <w:sz w:val="24"/>
          <w:szCs w:val="24"/>
        </w:rPr>
        <w:t>27</w:t>
      </w:r>
    </w:p>
    <w:p w:rsidR="00F657A4" w:rsidRDefault="00F657A4" w:rsidP="00797175">
      <w:pPr>
        <w:snapToGrid w:val="0"/>
        <w:rPr>
          <w:rFonts w:asciiTheme="minorEastAsia" w:hAnsiTheme="minorEastAsia"/>
          <w:b/>
          <w:sz w:val="24"/>
          <w:szCs w:val="24"/>
        </w:rPr>
      </w:pPr>
    </w:p>
    <w:p w:rsidR="00F657A4" w:rsidRPr="0099719D" w:rsidRDefault="00F657A4" w:rsidP="00F657A4">
      <w:pPr>
        <w:snapToGrid w:val="0"/>
        <w:spacing w:line="360" w:lineRule="auto"/>
        <w:jc w:val="center"/>
        <w:rPr>
          <w:rFonts w:ascii="黑体" w:eastAsia="黑体" w:hAnsiTheme="minorEastAsia"/>
          <w:b/>
          <w:sz w:val="28"/>
          <w:szCs w:val="28"/>
        </w:rPr>
      </w:pPr>
      <w:r w:rsidRPr="0099719D">
        <w:rPr>
          <w:rFonts w:ascii="黑体" w:eastAsia="黑体" w:hAnsiTheme="minorEastAsia" w:hint="eastAsia"/>
          <w:b/>
          <w:sz w:val="28"/>
          <w:szCs w:val="28"/>
        </w:rPr>
        <w:t>江苏华西村股份有限公司</w:t>
      </w:r>
    </w:p>
    <w:p w:rsidR="00F657A4" w:rsidRPr="0099719D" w:rsidRDefault="00F657A4" w:rsidP="00F657A4">
      <w:pPr>
        <w:snapToGrid w:val="0"/>
        <w:spacing w:line="360" w:lineRule="auto"/>
        <w:jc w:val="center"/>
        <w:rPr>
          <w:rFonts w:ascii="黑体" w:eastAsia="黑体" w:hAnsiTheme="minorEastAsia"/>
          <w:b/>
          <w:sz w:val="28"/>
          <w:szCs w:val="28"/>
        </w:rPr>
      </w:pPr>
      <w:r w:rsidRPr="0099719D">
        <w:rPr>
          <w:rFonts w:ascii="黑体" w:eastAsia="黑体" w:hAnsiTheme="minorEastAsia" w:hint="eastAsia"/>
          <w:b/>
          <w:sz w:val="28"/>
          <w:szCs w:val="28"/>
        </w:rPr>
        <w:t>关于</w:t>
      </w:r>
      <w:r w:rsidR="0099719D" w:rsidRPr="0099719D">
        <w:rPr>
          <w:rFonts w:ascii="黑体" w:eastAsia="黑体" w:hAnsiTheme="minorEastAsia" w:hint="eastAsia"/>
          <w:b/>
          <w:sz w:val="28"/>
          <w:szCs w:val="28"/>
        </w:rPr>
        <w:t>持股5%以上股东通过大宗交易减持股</w:t>
      </w:r>
      <w:proofErr w:type="gramStart"/>
      <w:r w:rsidR="0099719D" w:rsidRPr="0099719D">
        <w:rPr>
          <w:rFonts w:ascii="黑体" w:eastAsia="黑体" w:hAnsiTheme="minorEastAsia" w:hint="eastAsia"/>
          <w:b/>
          <w:sz w:val="28"/>
          <w:szCs w:val="28"/>
        </w:rPr>
        <w:t>份</w:t>
      </w:r>
      <w:r w:rsidR="00AF0579">
        <w:rPr>
          <w:rFonts w:ascii="黑体" w:eastAsia="黑体" w:hAnsiTheme="minorEastAsia" w:hint="eastAsia"/>
          <w:b/>
          <w:sz w:val="28"/>
          <w:szCs w:val="28"/>
        </w:rPr>
        <w:t>超过</w:t>
      </w:r>
      <w:proofErr w:type="gramEnd"/>
      <w:r w:rsidR="00AF0579">
        <w:rPr>
          <w:rFonts w:ascii="黑体" w:eastAsia="黑体" w:hAnsiTheme="minorEastAsia" w:hint="eastAsia"/>
          <w:b/>
          <w:sz w:val="28"/>
          <w:szCs w:val="28"/>
        </w:rPr>
        <w:t>1%</w:t>
      </w:r>
      <w:r w:rsidR="0099719D" w:rsidRPr="0099719D">
        <w:rPr>
          <w:rFonts w:ascii="黑体" w:eastAsia="黑体" w:hAnsiTheme="minorEastAsia" w:hint="eastAsia"/>
          <w:b/>
          <w:sz w:val="28"/>
          <w:szCs w:val="28"/>
        </w:rPr>
        <w:t>的公告</w:t>
      </w:r>
    </w:p>
    <w:p w:rsidR="00F657A4" w:rsidRPr="0099719D" w:rsidRDefault="00F657A4" w:rsidP="0099719D">
      <w:pPr>
        <w:adjustRightInd w:val="0"/>
        <w:snapToGrid w:val="0"/>
        <w:spacing w:line="336" w:lineRule="auto"/>
        <w:ind w:firstLine="480"/>
        <w:rPr>
          <w:rFonts w:asciiTheme="minorEastAsia" w:hAnsiTheme="minorEastAsia" w:cs="宋体"/>
          <w:kern w:val="0"/>
          <w:sz w:val="24"/>
          <w:szCs w:val="24"/>
        </w:rPr>
      </w:pPr>
    </w:p>
    <w:p w:rsidR="00B8128B" w:rsidRDefault="0099719D" w:rsidP="0099719D">
      <w:pPr>
        <w:adjustRightInd w:val="0"/>
        <w:snapToGrid w:val="0"/>
        <w:spacing w:line="336" w:lineRule="auto"/>
        <w:ind w:firstLine="480"/>
        <w:rPr>
          <w:rFonts w:asciiTheme="minorEastAsia" w:hAnsiTheme="minorEastAsia" w:cs="宋体" w:hint="eastAsia"/>
          <w:kern w:val="0"/>
          <w:sz w:val="24"/>
          <w:szCs w:val="24"/>
        </w:rPr>
      </w:pPr>
      <w:r w:rsidRPr="0099719D">
        <w:rPr>
          <w:rFonts w:asciiTheme="minorEastAsia" w:hAnsiTheme="minorEastAsia" w:cs="宋体"/>
          <w:kern w:val="0"/>
          <w:sz w:val="24"/>
          <w:szCs w:val="24"/>
        </w:rPr>
        <w:t>信息披露义务人江阴</w:t>
      </w:r>
      <w:proofErr w:type="gramStart"/>
      <w:r w:rsidRPr="0099719D">
        <w:rPr>
          <w:rFonts w:asciiTheme="minorEastAsia" w:hAnsiTheme="minorEastAsia" w:cs="宋体"/>
          <w:kern w:val="0"/>
          <w:sz w:val="24"/>
          <w:szCs w:val="24"/>
        </w:rPr>
        <w:t>市凝秀建设</w:t>
      </w:r>
      <w:proofErr w:type="gramEnd"/>
      <w:r w:rsidRPr="0099719D">
        <w:rPr>
          <w:rFonts w:asciiTheme="minorEastAsia" w:hAnsiTheme="minorEastAsia" w:cs="宋体"/>
          <w:kern w:val="0"/>
          <w:sz w:val="24"/>
          <w:szCs w:val="24"/>
        </w:rPr>
        <w:t>投资发展有限公司保证向本公司提供的信息内容真实、准确、完整，没有虚假记载、误导性陈述或重大遗漏。</w:t>
      </w:r>
    </w:p>
    <w:p w:rsidR="0099719D" w:rsidRPr="0099719D" w:rsidRDefault="0099719D" w:rsidP="0099719D">
      <w:pPr>
        <w:adjustRightInd w:val="0"/>
        <w:snapToGrid w:val="0"/>
        <w:spacing w:line="336" w:lineRule="auto"/>
        <w:ind w:firstLine="480"/>
        <w:rPr>
          <w:rFonts w:asciiTheme="minorEastAsia" w:hAnsiTheme="minorEastAsia" w:cs="宋体"/>
          <w:kern w:val="0"/>
          <w:sz w:val="24"/>
          <w:szCs w:val="24"/>
        </w:rPr>
      </w:pPr>
      <w:r w:rsidRPr="0099719D">
        <w:rPr>
          <w:rFonts w:asciiTheme="minorEastAsia" w:hAnsiTheme="minorEastAsia" w:cs="宋体"/>
          <w:kern w:val="0"/>
          <w:sz w:val="24"/>
          <w:szCs w:val="24"/>
        </w:rPr>
        <w:t>本公司及董事会全体成员保证信息披露的内容与信息披露义务人提供的信 息一致。</w:t>
      </w:r>
    </w:p>
    <w:p w:rsidR="00F657A4" w:rsidRPr="0099719D" w:rsidRDefault="00F657A4" w:rsidP="0099719D">
      <w:pPr>
        <w:adjustRightInd w:val="0"/>
        <w:snapToGrid w:val="0"/>
        <w:spacing w:line="336" w:lineRule="auto"/>
        <w:ind w:firstLine="480"/>
        <w:rPr>
          <w:rFonts w:asciiTheme="minorEastAsia" w:hAnsiTheme="minorEastAsia" w:cs="宋体"/>
          <w:kern w:val="0"/>
          <w:sz w:val="24"/>
          <w:szCs w:val="24"/>
        </w:rPr>
      </w:pPr>
    </w:p>
    <w:p w:rsidR="0099719D" w:rsidRPr="00B870AE" w:rsidRDefault="0099719D" w:rsidP="00797175">
      <w:pPr>
        <w:adjustRightInd w:val="0"/>
        <w:snapToGrid w:val="0"/>
        <w:spacing w:line="336" w:lineRule="auto"/>
        <w:ind w:firstLine="480"/>
        <w:rPr>
          <w:rFonts w:asciiTheme="minorEastAsia" w:hAnsiTheme="minorEastAsia" w:cs="宋体"/>
          <w:kern w:val="0"/>
          <w:sz w:val="24"/>
          <w:szCs w:val="24"/>
        </w:rPr>
      </w:pPr>
      <w:r w:rsidRPr="006F33F6">
        <w:rPr>
          <w:rFonts w:asciiTheme="minorEastAsia" w:hAnsiTheme="minorEastAsia" w:cs="宋体" w:hint="eastAsia"/>
          <w:kern w:val="0"/>
          <w:sz w:val="24"/>
          <w:szCs w:val="24"/>
        </w:rPr>
        <w:t>江苏华西村</w:t>
      </w:r>
      <w:r w:rsidRPr="006F33F6">
        <w:rPr>
          <w:rFonts w:asciiTheme="minorEastAsia" w:hAnsiTheme="minorEastAsia" w:cs="宋体"/>
          <w:kern w:val="0"/>
          <w:sz w:val="24"/>
          <w:szCs w:val="24"/>
        </w:rPr>
        <w:t>股份有限公司（以下简称“公司”）</w:t>
      </w:r>
      <w:r w:rsidRPr="0099719D">
        <w:rPr>
          <w:rFonts w:asciiTheme="minorEastAsia" w:hAnsiTheme="minorEastAsia" w:cs="宋体"/>
          <w:kern w:val="0"/>
          <w:sz w:val="24"/>
          <w:szCs w:val="24"/>
        </w:rPr>
        <w:t>于</w:t>
      </w:r>
      <w:r w:rsidR="00D56636">
        <w:rPr>
          <w:rFonts w:asciiTheme="minorEastAsia" w:hAnsiTheme="minorEastAsia" w:cs="宋体"/>
          <w:kern w:val="0"/>
          <w:sz w:val="24"/>
          <w:szCs w:val="24"/>
        </w:rPr>
        <w:t>近日</w:t>
      </w:r>
      <w:r w:rsidRPr="0099719D">
        <w:rPr>
          <w:rFonts w:asciiTheme="minorEastAsia" w:hAnsiTheme="minorEastAsia" w:cs="宋体"/>
          <w:kern w:val="0"/>
          <w:sz w:val="24"/>
          <w:szCs w:val="24"/>
        </w:rPr>
        <w:t>收到持</w:t>
      </w:r>
      <w:r w:rsidR="00D56636">
        <w:rPr>
          <w:rFonts w:asciiTheme="minorEastAsia" w:hAnsiTheme="minorEastAsia" w:cs="宋体"/>
          <w:kern w:val="0"/>
          <w:sz w:val="24"/>
          <w:szCs w:val="24"/>
        </w:rPr>
        <w:t>股</w:t>
      </w:r>
      <w:r w:rsidRPr="0099719D">
        <w:rPr>
          <w:rFonts w:asciiTheme="minorEastAsia" w:hAnsiTheme="minorEastAsia" w:cs="宋体"/>
          <w:kern w:val="0"/>
          <w:sz w:val="24"/>
          <w:szCs w:val="24"/>
        </w:rPr>
        <w:t>5%以上股东江阴</w:t>
      </w:r>
      <w:proofErr w:type="gramStart"/>
      <w:r w:rsidRPr="0099719D">
        <w:rPr>
          <w:rFonts w:asciiTheme="minorEastAsia" w:hAnsiTheme="minorEastAsia" w:cs="宋体"/>
          <w:kern w:val="0"/>
          <w:sz w:val="24"/>
          <w:szCs w:val="24"/>
        </w:rPr>
        <w:t>市凝秀建设</w:t>
      </w:r>
      <w:proofErr w:type="gramEnd"/>
      <w:r w:rsidRPr="0099719D">
        <w:rPr>
          <w:rFonts w:asciiTheme="minorEastAsia" w:hAnsiTheme="minorEastAsia" w:cs="宋体"/>
          <w:kern w:val="0"/>
          <w:sz w:val="24"/>
          <w:szCs w:val="24"/>
        </w:rPr>
        <w:t>投资发展有限公司（以下简称“</w:t>
      </w:r>
      <w:r>
        <w:rPr>
          <w:rFonts w:asciiTheme="minorEastAsia" w:hAnsiTheme="minorEastAsia" w:cs="宋体"/>
          <w:kern w:val="0"/>
          <w:sz w:val="24"/>
          <w:szCs w:val="24"/>
        </w:rPr>
        <w:t>凝秀建设</w:t>
      </w:r>
      <w:r w:rsidRPr="0099719D">
        <w:rPr>
          <w:rFonts w:asciiTheme="minorEastAsia" w:hAnsiTheme="minorEastAsia" w:cs="宋体"/>
          <w:kern w:val="0"/>
          <w:sz w:val="24"/>
          <w:szCs w:val="24"/>
        </w:rPr>
        <w:t>”）</w:t>
      </w:r>
      <w:r w:rsidR="002B2075">
        <w:rPr>
          <w:rFonts w:asciiTheme="minorEastAsia" w:hAnsiTheme="minorEastAsia" w:cs="宋体"/>
          <w:kern w:val="0"/>
          <w:sz w:val="24"/>
          <w:szCs w:val="24"/>
        </w:rPr>
        <w:t>告知函</w:t>
      </w:r>
      <w:r w:rsidRPr="0099719D">
        <w:rPr>
          <w:rFonts w:asciiTheme="minorEastAsia" w:hAnsiTheme="minorEastAsia" w:cs="宋体"/>
          <w:kern w:val="0"/>
          <w:sz w:val="24"/>
          <w:szCs w:val="24"/>
        </w:rPr>
        <w:t xml:space="preserve">, </w:t>
      </w:r>
      <w:proofErr w:type="gramStart"/>
      <w:r>
        <w:rPr>
          <w:rFonts w:asciiTheme="minorEastAsia" w:hAnsiTheme="minorEastAsia" w:cs="宋体"/>
          <w:kern w:val="0"/>
          <w:sz w:val="24"/>
          <w:szCs w:val="24"/>
        </w:rPr>
        <w:t>凝秀建设</w:t>
      </w:r>
      <w:proofErr w:type="gramEnd"/>
      <w:r w:rsidRPr="0099719D">
        <w:rPr>
          <w:rFonts w:asciiTheme="minorEastAsia" w:hAnsiTheme="minorEastAsia" w:cs="宋体"/>
          <w:kern w:val="0"/>
          <w:sz w:val="24"/>
          <w:szCs w:val="24"/>
        </w:rPr>
        <w:t>于</w:t>
      </w:r>
      <w:r w:rsidR="00D56636">
        <w:rPr>
          <w:rFonts w:asciiTheme="minorEastAsia" w:hAnsiTheme="minorEastAsia" w:cs="宋体" w:hint="eastAsia"/>
          <w:kern w:val="0"/>
          <w:sz w:val="24"/>
          <w:szCs w:val="24"/>
        </w:rPr>
        <w:t>2023年</w:t>
      </w:r>
      <w:r w:rsidR="00B870AE">
        <w:rPr>
          <w:rFonts w:asciiTheme="minorEastAsia" w:hAnsiTheme="minorEastAsia" w:cs="宋体" w:hint="eastAsia"/>
          <w:kern w:val="0"/>
          <w:sz w:val="24"/>
          <w:szCs w:val="24"/>
        </w:rPr>
        <w:t>6</w:t>
      </w:r>
      <w:r w:rsidR="00D56636">
        <w:rPr>
          <w:rFonts w:asciiTheme="minorEastAsia" w:hAnsiTheme="minorEastAsia" w:cs="宋体" w:hint="eastAsia"/>
          <w:kern w:val="0"/>
          <w:sz w:val="24"/>
          <w:szCs w:val="24"/>
        </w:rPr>
        <w:t>月</w:t>
      </w:r>
      <w:r w:rsidR="00B870AE">
        <w:rPr>
          <w:rFonts w:asciiTheme="minorEastAsia" w:hAnsiTheme="minorEastAsia" w:cs="宋体" w:hint="eastAsia"/>
          <w:kern w:val="0"/>
          <w:sz w:val="24"/>
          <w:szCs w:val="24"/>
        </w:rPr>
        <w:t>26</w:t>
      </w:r>
      <w:r w:rsidR="00D56636">
        <w:rPr>
          <w:rFonts w:asciiTheme="minorEastAsia" w:hAnsiTheme="minorEastAsia" w:cs="宋体" w:hint="eastAsia"/>
          <w:kern w:val="0"/>
          <w:sz w:val="24"/>
          <w:szCs w:val="24"/>
        </w:rPr>
        <w:t>日</w:t>
      </w:r>
      <w:r w:rsidRPr="0099719D">
        <w:rPr>
          <w:rFonts w:asciiTheme="minorEastAsia" w:hAnsiTheme="minorEastAsia" w:cs="宋体"/>
          <w:kern w:val="0"/>
          <w:sz w:val="24"/>
          <w:szCs w:val="24"/>
        </w:rPr>
        <w:t>通过大宗交易方式减持公司股票总</w:t>
      </w:r>
      <w:r w:rsidRPr="00B870AE">
        <w:rPr>
          <w:rFonts w:asciiTheme="minorEastAsia" w:hAnsiTheme="minorEastAsia" w:cs="宋体"/>
          <w:kern w:val="0"/>
          <w:sz w:val="24"/>
          <w:szCs w:val="24"/>
        </w:rPr>
        <w:t>计</w:t>
      </w:r>
      <w:r w:rsidR="00B870AE" w:rsidRPr="00B870AE">
        <w:rPr>
          <w:rFonts w:asciiTheme="minorEastAsia" w:hAnsiTheme="minorEastAsia" w:cs="宋体" w:hint="eastAsia"/>
          <w:kern w:val="0"/>
          <w:sz w:val="24"/>
          <w:szCs w:val="24"/>
        </w:rPr>
        <w:t>1,750万</w:t>
      </w:r>
      <w:r w:rsidRPr="00B870AE">
        <w:rPr>
          <w:rFonts w:asciiTheme="minorEastAsia" w:hAnsiTheme="minorEastAsia" w:cs="宋体"/>
          <w:kern w:val="0"/>
          <w:sz w:val="24"/>
          <w:szCs w:val="24"/>
        </w:rPr>
        <w:t>股（占公司总股本比例1.</w:t>
      </w:r>
      <w:r w:rsidR="00B870AE" w:rsidRPr="00B870AE">
        <w:rPr>
          <w:rFonts w:asciiTheme="minorEastAsia" w:hAnsiTheme="minorEastAsia" w:cs="宋体" w:hint="eastAsia"/>
          <w:kern w:val="0"/>
          <w:sz w:val="24"/>
          <w:szCs w:val="24"/>
        </w:rPr>
        <w:t>98</w:t>
      </w:r>
      <w:r w:rsidRPr="00B870AE">
        <w:rPr>
          <w:rFonts w:asciiTheme="minorEastAsia" w:hAnsiTheme="minorEastAsia" w:cs="宋体"/>
          <w:kern w:val="0"/>
          <w:sz w:val="24"/>
          <w:szCs w:val="24"/>
        </w:rPr>
        <w:t>%）。现将</w:t>
      </w:r>
      <w:r w:rsidR="00D56636" w:rsidRPr="00B870AE">
        <w:rPr>
          <w:rFonts w:asciiTheme="minorEastAsia" w:hAnsiTheme="minorEastAsia" w:cs="宋体"/>
          <w:kern w:val="0"/>
          <w:sz w:val="24"/>
          <w:szCs w:val="24"/>
        </w:rPr>
        <w:t>具体情况</w:t>
      </w:r>
      <w:r w:rsidRPr="00B870AE">
        <w:rPr>
          <w:rFonts w:asciiTheme="minorEastAsia" w:hAnsiTheme="minorEastAsia" w:cs="宋体"/>
          <w:kern w:val="0"/>
          <w:sz w:val="24"/>
          <w:szCs w:val="24"/>
        </w:rPr>
        <w:t>公告如下：</w:t>
      </w:r>
    </w:p>
    <w:p w:rsidR="00F657A4" w:rsidRPr="00F25E07" w:rsidRDefault="00F657A4" w:rsidP="00F25E07">
      <w:pPr>
        <w:widowControl/>
        <w:spacing w:line="360" w:lineRule="auto"/>
        <w:ind w:firstLineChars="177" w:firstLine="426"/>
        <w:jc w:val="left"/>
        <w:rPr>
          <w:rFonts w:asciiTheme="minorEastAsia" w:hAnsiTheme="minorEastAsia" w:cs="宋体"/>
          <w:b/>
          <w:color w:val="000000"/>
          <w:kern w:val="0"/>
          <w:sz w:val="24"/>
          <w:szCs w:val="24"/>
        </w:rPr>
      </w:pPr>
      <w:r w:rsidRPr="00F25E07">
        <w:rPr>
          <w:rFonts w:asciiTheme="minorEastAsia" w:hAnsiTheme="minorEastAsia" w:cs="宋体"/>
          <w:b/>
          <w:color w:val="000000"/>
          <w:kern w:val="0"/>
          <w:sz w:val="24"/>
          <w:szCs w:val="24"/>
        </w:rPr>
        <w:t>一、股东减持情况</w:t>
      </w:r>
    </w:p>
    <w:p w:rsidR="00F657A4" w:rsidRPr="00F657A4" w:rsidRDefault="00F657A4" w:rsidP="00F657A4">
      <w:pPr>
        <w:widowControl/>
        <w:spacing w:line="360" w:lineRule="auto"/>
        <w:ind w:firstLineChars="177" w:firstLine="425"/>
        <w:jc w:val="left"/>
        <w:rPr>
          <w:rFonts w:asciiTheme="minorEastAsia" w:hAnsiTheme="minorEastAsia" w:cs="宋体"/>
          <w:kern w:val="0"/>
          <w:sz w:val="24"/>
          <w:szCs w:val="24"/>
        </w:rPr>
      </w:pPr>
      <w:r w:rsidRPr="00F657A4">
        <w:rPr>
          <w:rFonts w:asciiTheme="minorEastAsia" w:hAnsiTheme="minorEastAsia" w:cs="宋体"/>
          <w:color w:val="000000"/>
          <w:kern w:val="0"/>
          <w:sz w:val="24"/>
          <w:szCs w:val="24"/>
        </w:rPr>
        <w:t>1</w:t>
      </w:r>
      <w:r w:rsidR="00047326">
        <w:rPr>
          <w:rFonts w:asciiTheme="minorEastAsia" w:hAnsiTheme="minorEastAsia" w:cs="宋体" w:hint="eastAsia"/>
          <w:color w:val="000000"/>
          <w:kern w:val="0"/>
          <w:sz w:val="24"/>
          <w:szCs w:val="24"/>
        </w:rPr>
        <w:t>、</w:t>
      </w:r>
      <w:r w:rsidRPr="00F657A4">
        <w:rPr>
          <w:rFonts w:asciiTheme="minorEastAsia" w:hAnsiTheme="minorEastAsia" w:cs="宋体"/>
          <w:color w:val="000000"/>
          <w:kern w:val="0"/>
          <w:sz w:val="24"/>
          <w:szCs w:val="24"/>
        </w:rPr>
        <w:t>本次减持股份情况：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1"/>
        <w:gridCol w:w="1270"/>
        <w:gridCol w:w="1296"/>
        <w:gridCol w:w="1273"/>
        <w:gridCol w:w="1699"/>
        <w:gridCol w:w="1323"/>
      </w:tblGrid>
      <w:tr w:rsidR="00F657A4" w:rsidRPr="00F657A4" w:rsidTr="00932089">
        <w:tc>
          <w:tcPr>
            <w:tcW w:w="1668" w:type="dxa"/>
            <w:tcBorders>
              <w:top w:val="single" w:sz="4" w:space="0" w:color="auto"/>
              <w:left w:val="single" w:sz="4" w:space="0" w:color="auto"/>
              <w:bottom w:val="single" w:sz="4" w:space="0" w:color="auto"/>
              <w:right w:val="single" w:sz="4" w:space="0" w:color="auto"/>
            </w:tcBorders>
            <w:vAlign w:val="center"/>
            <w:hideMark/>
          </w:tcPr>
          <w:p w:rsidR="00F657A4" w:rsidRPr="00F657A4" w:rsidRDefault="00F657A4" w:rsidP="00F657A4">
            <w:pPr>
              <w:widowControl/>
              <w:jc w:val="center"/>
              <w:rPr>
                <w:rFonts w:asciiTheme="minorEastAsia" w:hAnsiTheme="minorEastAsia" w:cs="宋体"/>
                <w:kern w:val="0"/>
                <w:sz w:val="24"/>
                <w:szCs w:val="24"/>
              </w:rPr>
            </w:pPr>
            <w:r w:rsidRPr="00F657A4">
              <w:rPr>
                <w:rFonts w:asciiTheme="minorEastAsia" w:hAnsiTheme="minorEastAsia" w:cs="宋体"/>
                <w:color w:val="000000"/>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7A4" w:rsidRPr="00F657A4" w:rsidRDefault="00F657A4" w:rsidP="00F657A4">
            <w:pPr>
              <w:widowControl/>
              <w:jc w:val="center"/>
              <w:rPr>
                <w:rFonts w:asciiTheme="minorEastAsia" w:hAnsiTheme="minorEastAsia" w:cs="宋体"/>
                <w:kern w:val="0"/>
                <w:sz w:val="24"/>
                <w:szCs w:val="24"/>
              </w:rPr>
            </w:pPr>
            <w:r w:rsidRPr="00F657A4">
              <w:rPr>
                <w:rFonts w:asciiTheme="minorEastAsia" w:hAnsiTheme="minorEastAsia" w:cs="宋体"/>
                <w:color w:val="000000"/>
                <w:kern w:val="0"/>
                <w:sz w:val="24"/>
                <w:szCs w:val="24"/>
              </w:rPr>
              <w:t>减</w:t>
            </w:r>
            <w:proofErr w:type="gramStart"/>
            <w:r w:rsidRPr="00F657A4">
              <w:rPr>
                <w:rFonts w:asciiTheme="minorEastAsia" w:hAnsiTheme="minorEastAsia" w:cs="宋体"/>
                <w:color w:val="000000"/>
                <w:kern w:val="0"/>
                <w:sz w:val="24"/>
                <w:szCs w:val="24"/>
              </w:rPr>
              <w:t>持方式</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F657A4" w:rsidRPr="00F657A4" w:rsidRDefault="00F657A4" w:rsidP="00F657A4">
            <w:pPr>
              <w:widowControl/>
              <w:jc w:val="center"/>
              <w:rPr>
                <w:rFonts w:asciiTheme="minorEastAsia" w:hAnsiTheme="minorEastAsia" w:cs="宋体"/>
                <w:kern w:val="0"/>
                <w:sz w:val="24"/>
                <w:szCs w:val="24"/>
              </w:rPr>
            </w:pPr>
            <w:r w:rsidRPr="00F657A4">
              <w:rPr>
                <w:rFonts w:asciiTheme="minorEastAsia" w:hAnsiTheme="minorEastAsia" w:cs="宋体"/>
                <w:color w:val="000000"/>
                <w:kern w:val="0"/>
                <w:sz w:val="24"/>
                <w:szCs w:val="24"/>
              </w:rPr>
              <w:t>减</w:t>
            </w:r>
            <w:proofErr w:type="gramStart"/>
            <w:r w:rsidRPr="00F657A4">
              <w:rPr>
                <w:rFonts w:asciiTheme="minorEastAsia" w:hAnsiTheme="minorEastAsia" w:cs="宋体"/>
                <w:color w:val="000000"/>
                <w:kern w:val="0"/>
                <w:sz w:val="24"/>
                <w:szCs w:val="24"/>
              </w:rPr>
              <w:t>持</w:t>
            </w:r>
            <w:r>
              <w:rPr>
                <w:rFonts w:asciiTheme="minorEastAsia" w:hAnsiTheme="minorEastAsia" w:cs="宋体" w:hint="eastAsia"/>
                <w:color w:val="000000"/>
                <w:kern w:val="0"/>
                <w:sz w:val="24"/>
                <w:szCs w:val="24"/>
              </w:rPr>
              <w:t>时间</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F657A4" w:rsidRDefault="00F657A4" w:rsidP="00F657A4">
            <w:pPr>
              <w:widowControl/>
              <w:jc w:val="center"/>
              <w:rPr>
                <w:rFonts w:asciiTheme="minorEastAsia" w:hAnsiTheme="minorEastAsia" w:cs="宋体"/>
                <w:color w:val="000000"/>
                <w:kern w:val="0"/>
                <w:sz w:val="24"/>
                <w:szCs w:val="24"/>
              </w:rPr>
            </w:pPr>
            <w:r w:rsidRPr="00F657A4">
              <w:rPr>
                <w:rFonts w:asciiTheme="minorEastAsia" w:hAnsiTheme="minorEastAsia" w:cs="宋体"/>
                <w:color w:val="000000"/>
                <w:kern w:val="0"/>
                <w:sz w:val="24"/>
                <w:szCs w:val="24"/>
              </w:rPr>
              <w:t>减持均价</w:t>
            </w:r>
          </w:p>
          <w:p w:rsidR="0031072F" w:rsidRPr="00F657A4" w:rsidRDefault="0031072F" w:rsidP="00F657A4">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(元/股)</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57A4" w:rsidRPr="00F657A4" w:rsidRDefault="00F657A4" w:rsidP="00F657A4">
            <w:pPr>
              <w:widowControl/>
              <w:jc w:val="center"/>
              <w:rPr>
                <w:rFonts w:asciiTheme="minorEastAsia" w:hAnsiTheme="minorEastAsia" w:cs="宋体"/>
                <w:color w:val="000000"/>
                <w:kern w:val="0"/>
                <w:sz w:val="24"/>
                <w:szCs w:val="24"/>
              </w:rPr>
            </w:pPr>
            <w:r w:rsidRPr="00F657A4">
              <w:rPr>
                <w:rFonts w:asciiTheme="minorEastAsia" w:hAnsiTheme="minorEastAsia" w:cs="宋体"/>
                <w:color w:val="000000"/>
                <w:kern w:val="0"/>
                <w:sz w:val="24"/>
                <w:szCs w:val="24"/>
              </w:rPr>
              <w:t>减持股数</w:t>
            </w:r>
          </w:p>
          <w:p w:rsidR="00F657A4" w:rsidRPr="00F657A4" w:rsidRDefault="00F657A4" w:rsidP="00135572">
            <w:pPr>
              <w:widowControl/>
              <w:jc w:val="center"/>
              <w:rPr>
                <w:rFonts w:asciiTheme="minorEastAsia" w:hAnsiTheme="minorEastAsia" w:cs="宋体"/>
                <w:kern w:val="0"/>
                <w:sz w:val="24"/>
                <w:szCs w:val="24"/>
              </w:rPr>
            </w:pPr>
            <w:r w:rsidRPr="00F657A4">
              <w:rPr>
                <w:rFonts w:asciiTheme="minorEastAsia" w:hAnsiTheme="minorEastAsia" w:cs="宋体" w:hint="eastAsia"/>
                <w:color w:val="000000"/>
                <w:kern w:val="0"/>
                <w:sz w:val="24"/>
                <w:szCs w:val="24"/>
              </w:rPr>
              <w:t>（</w:t>
            </w:r>
            <w:r w:rsidRPr="00F657A4">
              <w:rPr>
                <w:rFonts w:asciiTheme="minorEastAsia" w:hAnsiTheme="minorEastAsia" w:cs="宋体"/>
                <w:color w:val="000000"/>
                <w:kern w:val="0"/>
                <w:sz w:val="24"/>
                <w:szCs w:val="24"/>
              </w:rPr>
              <w:t>股</w:t>
            </w:r>
            <w:r w:rsidR="00AF0579">
              <w:rPr>
                <w:rFonts w:asciiTheme="minorEastAsia" w:hAnsiTheme="minorEastAsia" w:cs="宋体"/>
                <w:color w:val="000000"/>
                <w:kern w:val="0"/>
                <w:sz w:val="24"/>
                <w:szCs w:val="24"/>
              </w:rPr>
              <w:t>）</w:t>
            </w:r>
          </w:p>
        </w:tc>
        <w:tc>
          <w:tcPr>
            <w:tcW w:w="1326" w:type="dxa"/>
            <w:tcBorders>
              <w:top w:val="single" w:sz="4" w:space="0" w:color="auto"/>
              <w:left w:val="single" w:sz="4" w:space="0" w:color="auto"/>
              <w:bottom w:val="single" w:sz="4" w:space="0" w:color="auto"/>
              <w:right w:val="single" w:sz="4" w:space="0" w:color="auto"/>
            </w:tcBorders>
            <w:vAlign w:val="center"/>
            <w:hideMark/>
          </w:tcPr>
          <w:p w:rsidR="00F657A4" w:rsidRPr="00F657A4" w:rsidRDefault="00F657A4" w:rsidP="00F657A4">
            <w:pPr>
              <w:widowControl/>
              <w:jc w:val="center"/>
              <w:rPr>
                <w:rFonts w:asciiTheme="minorEastAsia" w:hAnsiTheme="minorEastAsia" w:cs="宋体"/>
                <w:color w:val="000000"/>
                <w:kern w:val="0"/>
                <w:sz w:val="24"/>
                <w:szCs w:val="24"/>
              </w:rPr>
            </w:pPr>
            <w:r w:rsidRPr="00F657A4">
              <w:rPr>
                <w:rFonts w:asciiTheme="minorEastAsia" w:hAnsiTheme="minorEastAsia" w:cs="宋体"/>
                <w:color w:val="000000"/>
                <w:kern w:val="0"/>
                <w:sz w:val="24"/>
                <w:szCs w:val="24"/>
              </w:rPr>
              <w:t>减持比例</w:t>
            </w:r>
          </w:p>
          <w:p w:rsidR="00F657A4" w:rsidRPr="00F657A4" w:rsidRDefault="00F657A4" w:rsidP="00B03DC9">
            <w:pPr>
              <w:widowControl/>
              <w:jc w:val="center"/>
              <w:rPr>
                <w:rFonts w:asciiTheme="minorEastAsia" w:hAnsiTheme="minorEastAsia" w:cs="宋体"/>
                <w:kern w:val="0"/>
                <w:sz w:val="24"/>
                <w:szCs w:val="24"/>
              </w:rPr>
            </w:pPr>
            <w:r w:rsidRPr="00F657A4">
              <w:rPr>
                <w:rFonts w:asciiTheme="minorEastAsia" w:hAnsiTheme="minorEastAsia" w:cs="宋体" w:hint="eastAsia"/>
                <w:color w:val="000000"/>
                <w:kern w:val="0"/>
                <w:sz w:val="24"/>
                <w:szCs w:val="24"/>
              </w:rPr>
              <w:t>（</w:t>
            </w:r>
            <w:r w:rsidRPr="00F657A4">
              <w:rPr>
                <w:rFonts w:asciiTheme="minorEastAsia" w:hAnsiTheme="minorEastAsia" w:cs="宋体"/>
                <w:color w:val="000000"/>
                <w:kern w:val="0"/>
                <w:sz w:val="24"/>
                <w:szCs w:val="24"/>
              </w:rPr>
              <w:t>%）</w:t>
            </w:r>
          </w:p>
        </w:tc>
      </w:tr>
      <w:tr w:rsidR="00F657A4" w:rsidRPr="00050CC1" w:rsidTr="00AF0579">
        <w:tc>
          <w:tcPr>
            <w:tcW w:w="1668" w:type="dxa"/>
            <w:tcBorders>
              <w:top w:val="single" w:sz="4" w:space="0" w:color="auto"/>
              <w:left w:val="single" w:sz="4" w:space="0" w:color="auto"/>
              <w:bottom w:val="single" w:sz="4" w:space="0" w:color="auto"/>
              <w:right w:val="single" w:sz="4" w:space="0" w:color="auto"/>
            </w:tcBorders>
            <w:vAlign w:val="center"/>
            <w:hideMark/>
          </w:tcPr>
          <w:p w:rsidR="00F657A4" w:rsidRPr="00050CC1" w:rsidRDefault="0099719D" w:rsidP="00047326">
            <w:pPr>
              <w:widowControl/>
              <w:jc w:val="center"/>
              <w:rPr>
                <w:rFonts w:asciiTheme="minorEastAsia" w:hAnsiTheme="minorEastAsia" w:cs="宋体"/>
                <w:kern w:val="0"/>
                <w:sz w:val="24"/>
                <w:szCs w:val="24"/>
              </w:rPr>
            </w:pPr>
            <w:proofErr w:type="gramStart"/>
            <w:r>
              <w:rPr>
                <w:rFonts w:asciiTheme="minorEastAsia" w:hAnsiTheme="minorEastAsia" w:cs="宋体"/>
                <w:kern w:val="0"/>
                <w:sz w:val="24"/>
                <w:szCs w:val="24"/>
              </w:rPr>
              <w:t>凝秀建设</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F657A4" w:rsidRPr="00050CC1" w:rsidRDefault="00F657A4" w:rsidP="00047326">
            <w:pPr>
              <w:widowControl/>
              <w:jc w:val="center"/>
              <w:rPr>
                <w:rFonts w:asciiTheme="minorEastAsia" w:hAnsiTheme="minorEastAsia" w:cs="宋体"/>
                <w:kern w:val="0"/>
                <w:sz w:val="24"/>
                <w:szCs w:val="24"/>
              </w:rPr>
            </w:pPr>
            <w:r w:rsidRPr="00050CC1">
              <w:rPr>
                <w:rFonts w:asciiTheme="minorEastAsia" w:hAnsiTheme="minorEastAsia" w:cs="宋体" w:hint="eastAsia"/>
                <w:kern w:val="0"/>
                <w:sz w:val="24"/>
                <w:szCs w:val="24"/>
              </w:rPr>
              <w:t>大宗交易</w:t>
            </w:r>
          </w:p>
        </w:tc>
        <w:tc>
          <w:tcPr>
            <w:tcW w:w="1276" w:type="dxa"/>
            <w:tcBorders>
              <w:top w:val="single" w:sz="4" w:space="0" w:color="auto"/>
              <w:left w:val="single" w:sz="4" w:space="0" w:color="auto"/>
              <w:bottom w:val="single" w:sz="4" w:space="0" w:color="auto"/>
              <w:right w:val="single" w:sz="4" w:space="0" w:color="auto"/>
            </w:tcBorders>
            <w:vAlign w:val="center"/>
          </w:tcPr>
          <w:p w:rsidR="00F657A4" w:rsidRPr="00050CC1" w:rsidRDefault="00B870AE" w:rsidP="00047326">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2023.6.26</w:t>
            </w:r>
          </w:p>
        </w:tc>
        <w:tc>
          <w:tcPr>
            <w:tcW w:w="1276" w:type="dxa"/>
            <w:tcBorders>
              <w:top w:val="single" w:sz="4" w:space="0" w:color="auto"/>
              <w:left w:val="single" w:sz="4" w:space="0" w:color="auto"/>
              <w:bottom w:val="single" w:sz="4" w:space="0" w:color="auto"/>
              <w:right w:val="single" w:sz="4" w:space="0" w:color="auto"/>
            </w:tcBorders>
            <w:vAlign w:val="center"/>
          </w:tcPr>
          <w:p w:rsidR="00F657A4" w:rsidRPr="00050CC1" w:rsidRDefault="003F33AF" w:rsidP="00047326">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13.13</w:t>
            </w:r>
          </w:p>
        </w:tc>
        <w:tc>
          <w:tcPr>
            <w:tcW w:w="1701" w:type="dxa"/>
            <w:tcBorders>
              <w:top w:val="single" w:sz="4" w:space="0" w:color="auto"/>
              <w:left w:val="single" w:sz="4" w:space="0" w:color="auto"/>
              <w:bottom w:val="single" w:sz="4" w:space="0" w:color="auto"/>
              <w:right w:val="single" w:sz="4" w:space="0" w:color="auto"/>
            </w:tcBorders>
            <w:vAlign w:val="center"/>
          </w:tcPr>
          <w:p w:rsidR="00F657A4" w:rsidRPr="00050CC1" w:rsidRDefault="00B870AE" w:rsidP="0013557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17</w:t>
            </w:r>
            <w:r w:rsidR="00135572">
              <w:rPr>
                <w:rFonts w:asciiTheme="minorEastAsia" w:hAnsiTheme="minorEastAsia" w:cs="宋体" w:hint="eastAsia"/>
                <w:kern w:val="0"/>
                <w:sz w:val="24"/>
                <w:szCs w:val="24"/>
              </w:rPr>
              <w:t>,</w:t>
            </w:r>
            <w:r>
              <w:rPr>
                <w:rFonts w:asciiTheme="minorEastAsia" w:hAnsiTheme="minorEastAsia" w:cs="宋体" w:hint="eastAsia"/>
                <w:kern w:val="0"/>
                <w:sz w:val="24"/>
                <w:szCs w:val="24"/>
              </w:rPr>
              <w:t>50</w:t>
            </w:r>
            <w:r w:rsidR="00135572">
              <w:rPr>
                <w:rFonts w:asciiTheme="minorEastAsia" w:hAnsiTheme="minorEastAsia" w:cs="宋体" w:hint="eastAsia"/>
                <w:kern w:val="0"/>
                <w:sz w:val="24"/>
                <w:szCs w:val="24"/>
              </w:rPr>
              <w:t>0,000</w:t>
            </w:r>
          </w:p>
        </w:tc>
        <w:tc>
          <w:tcPr>
            <w:tcW w:w="1326" w:type="dxa"/>
            <w:vAlign w:val="center"/>
          </w:tcPr>
          <w:p w:rsidR="00F657A4" w:rsidRPr="00050CC1" w:rsidRDefault="00B870AE" w:rsidP="00047326">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1.98</w:t>
            </w:r>
          </w:p>
        </w:tc>
      </w:tr>
    </w:tbl>
    <w:p w:rsidR="00F657A4" w:rsidRPr="0031072F" w:rsidRDefault="00F657A4" w:rsidP="00F657A4">
      <w:pPr>
        <w:widowControl/>
        <w:jc w:val="left"/>
        <w:rPr>
          <w:rFonts w:asciiTheme="minorEastAsia" w:hAnsiTheme="minorEastAsia" w:cs="宋体"/>
          <w:kern w:val="0"/>
          <w:sz w:val="24"/>
          <w:szCs w:val="24"/>
        </w:rPr>
      </w:pPr>
    </w:p>
    <w:p w:rsidR="00F25E07" w:rsidRDefault="00F657A4" w:rsidP="00047326">
      <w:pPr>
        <w:widowControl/>
        <w:ind w:firstLineChars="200" w:firstLine="480"/>
        <w:jc w:val="left"/>
        <w:rPr>
          <w:rFonts w:asciiTheme="minorEastAsia" w:hAnsiTheme="minorEastAsia" w:cs="宋体"/>
          <w:color w:val="000000"/>
          <w:kern w:val="0"/>
          <w:sz w:val="24"/>
          <w:szCs w:val="24"/>
        </w:rPr>
      </w:pPr>
      <w:r w:rsidRPr="00F657A4">
        <w:rPr>
          <w:rFonts w:asciiTheme="minorEastAsia" w:hAnsiTheme="minorEastAsia" w:cs="宋体"/>
          <w:color w:val="000000"/>
          <w:kern w:val="0"/>
          <w:sz w:val="24"/>
          <w:szCs w:val="24"/>
        </w:rPr>
        <w:t>2、本次减持前后持股情况</w:t>
      </w:r>
      <w:r w:rsidR="00047326">
        <w:rPr>
          <w:rFonts w:asciiTheme="minorEastAsia" w:hAnsiTheme="minorEastAsia" w:cs="宋体" w:hint="eastAsia"/>
          <w:color w:val="000000"/>
          <w:kern w:val="0"/>
          <w:sz w:val="24"/>
          <w:szCs w:val="24"/>
        </w:rPr>
        <w:t>：</w:t>
      </w:r>
    </w:p>
    <w:tbl>
      <w:tblPr>
        <w:tblStyle w:val="a5"/>
        <w:tblW w:w="0" w:type="auto"/>
        <w:tblLayout w:type="fixed"/>
        <w:tblLook w:val="04A0" w:firstRow="1" w:lastRow="0" w:firstColumn="1" w:lastColumn="0" w:noHBand="0" w:noVBand="1"/>
      </w:tblPr>
      <w:tblGrid>
        <w:gridCol w:w="1384"/>
        <w:gridCol w:w="1701"/>
        <w:gridCol w:w="1559"/>
        <w:gridCol w:w="1134"/>
        <w:gridCol w:w="1701"/>
        <w:gridCol w:w="1043"/>
      </w:tblGrid>
      <w:tr w:rsidR="00B906BF" w:rsidTr="00AF0579">
        <w:tc>
          <w:tcPr>
            <w:tcW w:w="1384" w:type="dxa"/>
            <w:vMerge w:val="restart"/>
            <w:vAlign w:val="center"/>
          </w:tcPr>
          <w:p w:rsidR="00797175"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股东</w:t>
            </w:r>
          </w:p>
          <w:p w:rsidR="00B906BF" w:rsidRPr="00B906BF"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名称</w:t>
            </w:r>
          </w:p>
        </w:tc>
        <w:tc>
          <w:tcPr>
            <w:tcW w:w="1701" w:type="dxa"/>
            <w:vMerge w:val="restart"/>
            <w:vAlign w:val="center"/>
          </w:tcPr>
          <w:p w:rsidR="00B906BF" w:rsidRPr="00B906BF"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股份性质</w:t>
            </w:r>
          </w:p>
        </w:tc>
        <w:tc>
          <w:tcPr>
            <w:tcW w:w="2693" w:type="dxa"/>
            <w:gridSpan w:val="2"/>
            <w:vAlign w:val="center"/>
          </w:tcPr>
          <w:p w:rsidR="00B906BF" w:rsidRPr="00B906BF"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本次减持前持有股份</w:t>
            </w:r>
          </w:p>
        </w:tc>
        <w:tc>
          <w:tcPr>
            <w:tcW w:w="2744" w:type="dxa"/>
            <w:gridSpan w:val="2"/>
            <w:vAlign w:val="center"/>
          </w:tcPr>
          <w:p w:rsidR="00B906BF" w:rsidRPr="00B906BF"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本次减持后持有股份</w:t>
            </w:r>
          </w:p>
        </w:tc>
      </w:tr>
      <w:tr w:rsidR="00B906BF" w:rsidTr="00AF0579">
        <w:tc>
          <w:tcPr>
            <w:tcW w:w="1384" w:type="dxa"/>
            <w:vMerge/>
            <w:vAlign w:val="center"/>
          </w:tcPr>
          <w:p w:rsidR="00B906BF" w:rsidRDefault="00B906BF" w:rsidP="00047326">
            <w:pPr>
              <w:widowControl/>
              <w:jc w:val="left"/>
              <w:rPr>
                <w:rFonts w:asciiTheme="minorEastAsia" w:hAnsiTheme="minorEastAsia" w:cs="宋体"/>
                <w:color w:val="000000"/>
                <w:kern w:val="0"/>
                <w:sz w:val="24"/>
                <w:szCs w:val="24"/>
              </w:rPr>
            </w:pPr>
          </w:p>
        </w:tc>
        <w:tc>
          <w:tcPr>
            <w:tcW w:w="1701" w:type="dxa"/>
            <w:vMerge/>
            <w:vAlign w:val="center"/>
          </w:tcPr>
          <w:p w:rsidR="00B906BF" w:rsidRDefault="00B906BF" w:rsidP="00047326">
            <w:pPr>
              <w:widowControl/>
              <w:jc w:val="left"/>
              <w:rPr>
                <w:rFonts w:asciiTheme="minorEastAsia" w:hAnsiTheme="minorEastAsia" w:cs="宋体"/>
                <w:color w:val="000000"/>
                <w:kern w:val="0"/>
                <w:sz w:val="24"/>
                <w:szCs w:val="24"/>
              </w:rPr>
            </w:pPr>
          </w:p>
        </w:tc>
        <w:tc>
          <w:tcPr>
            <w:tcW w:w="1559" w:type="dxa"/>
            <w:vAlign w:val="center"/>
          </w:tcPr>
          <w:p w:rsidR="00B906BF" w:rsidRPr="00B906BF" w:rsidRDefault="00B906BF" w:rsidP="00AF057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股数(股)</w:t>
            </w:r>
          </w:p>
        </w:tc>
        <w:tc>
          <w:tcPr>
            <w:tcW w:w="1134" w:type="dxa"/>
            <w:vAlign w:val="center"/>
          </w:tcPr>
          <w:p w:rsidR="00B906BF" w:rsidRPr="00B906BF"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占总股本比例(%)</w:t>
            </w:r>
          </w:p>
        </w:tc>
        <w:tc>
          <w:tcPr>
            <w:tcW w:w="1701" w:type="dxa"/>
            <w:vAlign w:val="center"/>
          </w:tcPr>
          <w:p w:rsidR="00B906BF" w:rsidRPr="00B906BF" w:rsidRDefault="00B906BF" w:rsidP="00AF0579">
            <w:pPr>
              <w:spacing w:line="240" w:lineRule="atLeast"/>
              <w:jc w:val="center"/>
              <w:rPr>
                <w:rFonts w:asciiTheme="minorEastAsia" w:hAnsiTheme="minorEastAsia"/>
                <w:color w:val="000000"/>
                <w:sz w:val="24"/>
              </w:rPr>
            </w:pPr>
            <w:r w:rsidRPr="00B906BF">
              <w:rPr>
                <w:rFonts w:asciiTheme="minorEastAsia" w:hAnsiTheme="minorEastAsia" w:cs="宋体" w:hint="eastAsia"/>
                <w:color w:val="000000"/>
                <w:kern w:val="0"/>
                <w:sz w:val="24"/>
              </w:rPr>
              <w:t>股数(股)</w:t>
            </w:r>
          </w:p>
        </w:tc>
        <w:tc>
          <w:tcPr>
            <w:tcW w:w="1043" w:type="dxa"/>
            <w:vAlign w:val="center"/>
          </w:tcPr>
          <w:p w:rsidR="00B906BF" w:rsidRPr="00B906BF" w:rsidRDefault="00B906BF" w:rsidP="00F14119">
            <w:pPr>
              <w:widowControl/>
              <w:spacing w:line="240" w:lineRule="atLeast"/>
              <w:jc w:val="center"/>
              <w:rPr>
                <w:rFonts w:asciiTheme="minorEastAsia" w:hAnsiTheme="minorEastAsia" w:cs="宋体"/>
                <w:color w:val="000000"/>
                <w:kern w:val="0"/>
                <w:sz w:val="24"/>
              </w:rPr>
            </w:pPr>
            <w:r w:rsidRPr="00B906BF">
              <w:rPr>
                <w:rFonts w:asciiTheme="minorEastAsia" w:hAnsiTheme="minorEastAsia" w:cs="宋体" w:hint="eastAsia"/>
                <w:color w:val="000000"/>
                <w:kern w:val="0"/>
                <w:sz w:val="24"/>
              </w:rPr>
              <w:t>占总股本比例(%)</w:t>
            </w:r>
          </w:p>
        </w:tc>
      </w:tr>
      <w:tr w:rsidR="00AF0579" w:rsidTr="00AF0579">
        <w:trPr>
          <w:trHeight w:val="436"/>
        </w:trPr>
        <w:tc>
          <w:tcPr>
            <w:tcW w:w="1384" w:type="dxa"/>
          </w:tcPr>
          <w:p w:rsidR="00AF0579" w:rsidRDefault="00AF0579" w:rsidP="00AF0579">
            <w:pPr>
              <w:widowControl/>
              <w:jc w:val="center"/>
              <w:rPr>
                <w:rFonts w:asciiTheme="minorEastAsia" w:hAnsiTheme="minorEastAsia" w:cs="宋体"/>
                <w:color w:val="000000"/>
                <w:kern w:val="0"/>
                <w:sz w:val="24"/>
                <w:szCs w:val="24"/>
              </w:rPr>
            </w:pPr>
            <w:proofErr w:type="gramStart"/>
            <w:r>
              <w:rPr>
                <w:rFonts w:asciiTheme="minorEastAsia" w:hAnsiTheme="minorEastAsia" w:cs="宋体"/>
                <w:color w:val="000000"/>
                <w:kern w:val="0"/>
                <w:sz w:val="24"/>
                <w:szCs w:val="24"/>
              </w:rPr>
              <w:t>凝秀建设</w:t>
            </w:r>
            <w:proofErr w:type="gramEnd"/>
          </w:p>
        </w:tc>
        <w:tc>
          <w:tcPr>
            <w:tcW w:w="1701" w:type="dxa"/>
            <w:vAlign w:val="center"/>
          </w:tcPr>
          <w:p w:rsidR="00AF0579" w:rsidRPr="00B906BF" w:rsidRDefault="00AF0579" w:rsidP="00797175">
            <w:pPr>
              <w:spacing w:line="240" w:lineRule="atLeast"/>
              <w:jc w:val="left"/>
              <w:rPr>
                <w:rFonts w:asciiTheme="minorEastAsia" w:hAnsiTheme="minorEastAsia"/>
                <w:color w:val="000000"/>
                <w:sz w:val="24"/>
              </w:rPr>
            </w:pPr>
            <w:r>
              <w:rPr>
                <w:rFonts w:asciiTheme="minorEastAsia" w:hAnsiTheme="minorEastAsia"/>
                <w:color w:val="000000"/>
                <w:sz w:val="24"/>
              </w:rPr>
              <w:t>无限</w:t>
            </w:r>
            <w:proofErr w:type="gramStart"/>
            <w:r>
              <w:rPr>
                <w:rFonts w:asciiTheme="minorEastAsia" w:hAnsiTheme="minorEastAsia"/>
                <w:color w:val="000000"/>
                <w:sz w:val="24"/>
              </w:rPr>
              <w:t>售流通</w:t>
            </w:r>
            <w:proofErr w:type="gramEnd"/>
            <w:r>
              <w:rPr>
                <w:rFonts w:asciiTheme="minorEastAsia" w:hAnsiTheme="minorEastAsia"/>
                <w:color w:val="000000"/>
                <w:sz w:val="24"/>
              </w:rPr>
              <w:t>股</w:t>
            </w:r>
          </w:p>
        </w:tc>
        <w:tc>
          <w:tcPr>
            <w:tcW w:w="1559" w:type="dxa"/>
            <w:vAlign w:val="center"/>
          </w:tcPr>
          <w:p w:rsidR="00AF0579" w:rsidRPr="00F25E07" w:rsidRDefault="00AF0579" w:rsidP="00797175">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99,629,483</w:t>
            </w:r>
          </w:p>
        </w:tc>
        <w:tc>
          <w:tcPr>
            <w:tcW w:w="1134" w:type="dxa"/>
            <w:vAlign w:val="center"/>
          </w:tcPr>
          <w:p w:rsidR="00AF0579" w:rsidRDefault="00AF0579" w:rsidP="00797175">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11.24</w:t>
            </w:r>
          </w:p>
        </w:tc>
        <w:tc>
          <w:tcPr>
            <w:tcW w:w="1701" w:type="dxa"/>
            <w:vAlign w:val="center"/>
          </w:tcPr>
          <w:p w:rsidR="00AF0579" w:rsidRDefault="00135572" w:rsidP="00797175">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82,129,483</w:t>
            </w:r>
          </w:p>
        </w:tc>
        <w:tc>
          <w:tcPr>
            <w:tcW w:w="1043" w:type="dxa"/>
            <w:vAlign w:val="center"/>
          </w:tcPr>
          <w:p w:rsidR="00AF0579" w:rsidRDefault="00B870AE" w:rsidP="00797175">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9.27</w:t>
            </w:r>
          </w:p>
        </w:tc>
      </w:tr>
    </w:tbl>
    <w:p w:rsidR="00050CC1" w:rsidRDefault="00050CC1" w:rsidP="00F25E07">
      <w:pPr>
        <w:snapToGrid w:val="0"/>
        <w:spacing w:line="360" w:lineRule="auto"/>
        <w:ind w:firstLineChars="200" w:firstLine="480"/>
        <w:rPr>
          <w:rFonts w:asciiTheme="minorEastAsia" w:hAnsiTheme="minorEastAsia" w:cs="宋体"/>
          <w:color w:val="000000"/>
          <w:kern w:val="0"/>
          <w:sz w:val="24"/>
          <w:szCs w:val="24"/>
        </w:rPr>
      </w:pPr>
    </w:p>
    <w:p w:rsidR="00AF0579" w:rsidRPr="00AF0579" w:rsidRDefault="00AF0579" w:rsidP="00AF0579">
      <w:pPr>
        <w:snapToGrid w:val="0"/>
        <w:spacing w:line="360" w:lineRule="auto"/>
        <w:ind w:firstLineChars="200" w:firstLine="482"/>
        <w:rPr>
          <w:rFonts w:asciiTheme="minorEastAsia" w:hAnsiTheme="minorEastAsia" w:cs="宋体"/>
          <w:b/>
          <w:color w:val="000000"/>
          <w:kern w:val="0"/>
          <w:sz w:val="24"/>
          <w:szCs w:val="24"/>
        </w:rPr>
      </w:pPr>
      <w:r w:rsidRPr="00AF0579">
        <w:rPr>
          <w:rFonts w:asciiTheme="minorEastAsia" w:hAnsiTheme="minorEastAsia" w:cs="宋体"/>
          <w:b/>
          <w:color w:val="000000"/>
          <w:kern w:val="0"/>
          <w:sz w:val="24"/>
          <w:szCs w:val="24"/>
        </w:rPr>
        <w:t>二、股东减持股份比例超过</w:t>
      </w:r>
      <w:r w:rsidRPr="00AF0579">
        <w:rPr>
          <w:rFonts w:asciiTheme="minorEastAsia" w:hAnsiTheme="minorEastAsia" w:cs="宋体" w:hint="eastAsia"/>
          <w:b/>
          <w:color w:val="000000"/>
          <w:kern w:val="0"/>
          <w:sz w:val="24"/>
          <w:szCs w:val="24"/>
        </w:rPr>
        <w:t>1%的具体情况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200"/>
        <w:gridCol w:w="208"/>
        <w:gridCol w:w="12"/>
        <w:gridCol w:w="1261"/>
        <w:gridCol w:w="143"/>
        <w:gridCol w:w="1481"/>
        <w:gridCol w:w="353"/>
        <w:gridCol w:w="1181"/>
        <w:gridCol w:w="1609"/>
      </w:tblGrid>
      <w:tr w:rsidR="00AF0579" w:rsidRPr="00A66376" w:rsidTr="00140162">
        <w:trPr>
          <w:cantSplit/>
          <w:trHeight w:val="459"/>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left"/>
              <w:rPr>
                <w:rFonts w:asciiTheme="minorEastAsia" w:hAnsiTheme="minorEastAsia"/>
                <w:b/>
                <w:color w:val="000000"/>
                <w:sz w:val="24"/>
                <w:szCs w:val="24"/>
              </w:rPr>
            </w:pPr>
            <w:r w:rsidRPr="00A66376">
              <w:rPr>
                <w:rFonts w:asciiTheme="minorEastAsia" w:hAnsiTheme="minorEastAsia" w:cs="宋体" w:hint="eastAsia"/>
                <w:b/>
                <w:color w:val="000000"/>
                <w:kern w:val="0"/>
                <w:sz w:val="24"/>
                <w:szCs w:val="24"/>
              </w:rPr>
              <w:t>1．基本情况</w:t>
            </w:r>
          </w:p>
        </w:tc>
      </w:tr>
      <w:tr w:rsidR="00AF0579" w:rsidRPr="00A66376" w:rsidTr="00135572">
        <w:trPr>
          <w:cantSplit/>
          <w:trHeight w:val="459"/>
          <w:jc w:val="center"/>
        </w:trPr>
        <w:tc>
          <w:tcPr>
            <w:tcW w:w="1456" w:type="pct"/>
            <w:gridSpan w:val="3"/>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s="宋体"/>
                <w:b/>
                <w:color w:val="000000"/>
                <w:kern w:val="0"/>
                <w:sz w:val="24"/>
                <w:szCs w:val="24"/>
              </w:rPr>
            </w:pPr>
            <w:r w:rsidRPr="00A66376">
              <w:rPr>
                <w:rFonts w:asciiTheme="minorEastAsia" w:hAnsiTheme="minorEastAsia" w:cs="宋体" w:hint="eastAsia"/>
                <w:color w:val="000000"/>
                <w:kern w:val="0"/>
                <w:sz w:val="24"/>
                <w:szCs w:val="24"/>
              </w:rPr>
              <w:t>信息披露义务人</w:t>
            </w:r>
          </w:p>
        </w:tc>
        <w:tc>
          <w:tcPr>
            <w:tcW w:w="3544" w:type="pct"/>
            <w:gridSpan w:val="7"/>
            <w:tcBorders>
              <w:top w:val="single" w:sz="4" w:space="0" w:color="auto"/>
              <w:left w:val="single" w:sz="4" w:space="0" w:color="auto"/>
              <w:bottom w:val="single" w:sz="4" w:space="0" w:color="auto"/>
              <w:right w:val="single" w:sz="4" w:space="0" w:color="auto"/>
            </w:tcBorders>
            <w:vAlign w:val="center"/>
          </w:tcPr>
          <w:p w:rsidR="00AF0579" w:rsidRPr="00A66376" w:rsidRDefault="00A66376" w:rsidP="00140162">
            <w:pPr>
              <w:jc w:val="left"/>
              <w:rPr>
                <w:rFonts w:asciiTheme="minorEastAsia" w:hAnsiTheme="minorEastAsia" w:cs="宋体"/>
                <w:b/>
                <w:color w:val="000000"/>
                <w:kern w:val="0"/>
                <w:sz w:val="24"/>
                <w:szCs w:val="24"/>
              </w:rPr>
            </w:pPr>
            <w:r w:rsidRPr="00A66376">
              <w:rPr>
                <w:rFonts w:asciiTheme="minorEastAsia" w:hAnsiTheme="minorEastAsia" w:cs="宋体"/>
                <w:kern w:val="0"/>
                <w:sz w:val="24"/>
                <w:szCs w:val="24"/>
              </w:rPr>
              <w:t>江阴</w:t>
            </w:r>
            <w:proofErr w:type="gramStart"/>
            <w:r w:rsidRPr="00A66376">
              <w:rPr>
                <w:rFonts w:asciiTheme="minorEastAsia" w:hAnsiTheme="minorEastAsia" w:cs="宋体"/>
                <w:kern w:val="0"/>
                <w:sz w:val="24"/>
                <w:szCs w:val="24"/>
              </w:rPr>
              <w:t>市凝秀建设</w:t>
            </w:r>
            <w:proofErr w:type="gramEnd"/>
            <w:r w:rsidRPr="00A66376">
              <w:rPr>
                <w:rFonts w:asciiTheme="minorEastAsia" w:hAnsiTheme="minorEastAsia" w:cs="宋体"/>
                <w:kern w:val="0"/>
                <w:sz w:val="24"/>
                <w:szCs w:val="24"/>
              </w:rPr>
              <w:t>投资发展有限公司</w:t>
            </w:r>
          </w:p>
        </w:tc>
      </w:tr>
      <w:tr w:rsidR="00AF0579" w:rsidRPr="00A66376" w:rsidTr="00135572">
        <w:trPr>
          <w:cantSplit/>
          <w:trHeight w:val="459"/>
          <w:jc w:val="center"/>
        </w:trPr>
        <w:tc>
          <w:tcPr>
            <w:tcW w:w="1456" w:type="pct"/>
            <w:gridSpan w:val="3"/>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t>住所</w:t>
            </w:r>
          </w:p>
        </w:tc>
        <w:tc>
          <w:tcPr>
            <w:tcW w:w="3544" w:type="pct"/>
            <w:gridSpan w:val="7"/>
            <w:tcBorders>
              <w:top w:val="single" w:sz="4" w:space="0" w:color="auto"/>
              <w:left w:val="single" w:sz="4" w:space="0" w:color="auto"/>
              <w:bottom w:val="single" w:sz="4" w:space="0" w:color="auto"/>
              <w:right w:val="single" w:sz="4" w:space="0" w:color="auto"/>
            </w:tcBorders>
            <w:vAlign w:val="center"/>
          </w:tcPr>
          <w:p w:rsidR="00AF0579" w:rsidRPr="00A66376" w:rsidRDefault="00A66376" w:rsidP="00140162">
            <w:pPr>
              <w:jc w:val="left"/>
              <w:rPr>
                <w:rFonts w:asciiTheme="minorEastAsia" w:hAnsiTheme="minorEastAsia" w:cs="宋体"/>
                <w:b/>
                <w:color w:val="000000"/>
                <w:kern w:val="0"/>
                <w:sz w:val="24"/>
                <w:szCs w:val="24"/>
              </w:rPr>
            </w:pPr>
            <w:r w:rsidRPr="00A66376">
              <w:rPr>
                <w:rFonts w:asciiTheme="minorEastAsia" w:hAnsiTheme="minorEastAsia" w:cs="Arial" w:hint="eastAsia"/>
                <w:color w:val="000000"/>
                <w:sz w:val="24"/>
                <w:szCs w:val="24"/>
                <w:shd w:val="clear" w:color="auto" w:fill="FFFFFF"/>
              </w:rPr>
              <w:t>江阴市华士镇新生路8号</w:t>
            </w:r>
          </w:p>
        </w:tc>
      </w:tr>
      <w:tr w:rsidR="00AF0579" w:rsidRPr="00A66376" w:rsidTr="00135572">
        <w:trPr>
          <w:cantSplit/>
          <w:trHeight w:val="459"/>
          <w:jc w:val="center"/>
        </w:trPr>
        <w:tc>
          <w:tcPr>
            <w:tcW w:w="1456" w:type="pct"/>
            <w:gridSpan w:val="3"/>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t>权益变动时间</w:t>
            </w:r>
          </w:p>
        </w:tc>
        <w:tc>
          <w:tcPr>
            <w:tcW w:w="3544" w:type="pct"/>
            <w:gridSpan w:val="7"/>
            <w:tcBorders>
              <w:top w:val="single" w:sz="4" w:space="0" w:color="auto"/>
              <w:left w:val="single" w:sz="4" w:space="0" w:color="auto"/>
              <w:bottom w:val="single" w:sz="4" w:space="0" w:color="auto"/>
              <w:right w:val="single" w:sz="4" w:space="0" w:color="auto"/>
            </w:tcBorders>
            <w:vAlign w:val="center"/>
          </w:tcPr>
          <w:p w:rsidR="00AF0579" w:rsidRPr="00A66376" w:rsidRDefault="00A66376" w:rsidP="007A443B">
            <w:pPr>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2023</w:t>
            </w:r>
            <w:r w:rsidR="00C816FC">
              <w:rPr>
                <w:rFonts w:asciiTheme="minorEastAsia" w:hAnsiTheme="minorEastAsia" w:cs="宋体" w:hint="eastAsia"/>
                <w:color w:val="000000"/>
                <w:kern w:val="0"/>
                <w:sz w:val="24"/>
                <w:szCs w:val="24"/>
              </w:rPr>
              <w:t>年</w:t>
            </w:r>
            <w:r w:rsidR="007A443B">
              <w:rPr>
                <w:rFonts w:asciiTheme="minorEastAsia" w:hAnsiTheme="minorEastAsia" w:cs="宋体" w:hint="eastAsia"/>
                <w:color w:val="000000"/>
                <w:kern w:val="0"/>
                <w:sz w:val="24"/>
                <w:szCs w:val="24"/>
              </w:rPr>
              <w:t>6</w:t>
            </w:r>
            <w:r w:rsidR="008A5F52">
              <w:rPr>
                <w:rFonts w:asciiTheme="minorEastAsia" w:hAnsiTheme="minorEastAsia" w:cs="宋体" w:hint="eastAsia"/>
                <w:color w:val="000000"/>
                <w:kern w:val="0"/>
                <w:sz w:val="24"/>
                <w:szCs w:val="24"/>
              </w:rPr>
              <w:t>月</w:t>
            </w:r>
            <w:r w:rsidR="007A443B">
              <w:rPr>
                <w:rFonts w:asciiTheme="minorEastAsia" w:hAnsiTheme="minorEastAsia" w:cs="宋体" w:hint="eastAsia"/>
                <w:color w:val="000000"/>
                <w:kern w:val="0"/>
                <w:sz w:val="24"/>
                <w:szCs w:val="24"/>
              </w:rPr>
              <w:t>26</w:t>
            </w:r>
            <w:r w:rsidR="008A5F52">
              <w:rPr>
                <w:rFonts w:asciiTheme="minorEastAsia" w:hAnsiTheme="minorEastAsia" w:cs="宋体" w:hint="eastAsia"/>
                <w:color w:val="000000"/>
                <w:kern w:val="0"/>
                <w:sz w:val="24"/>
                <w:szCs w:val="24"/>
              </w:rPr>
              <w:t>日</w:t>
            </w:r>
          </w:p>
        </w:tc>
      </w:tr>
      <w:tr w:rsidR="00AF0579" w:rsidRPr="00A66376" w:rsidTr="00135572">
        <w:trPr>
          <w:cantSplit/>
          <w:trHeight w:val="459"/>
          <w:jc w:val="center"/>
        </w:trPr>
        <w:tc>
          <w:tcPr>
            <w:tcW w:w="630" w:type="pct"/>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t>股票简称</w:t>
            </w:r>
          </w:p>
        </w:tc>
        <w:tc>
          <w:tcPr>
            <w:tcW w:w="1573" w:type="pct"/>
            <w:gridSpan w:val="4"/>
            <w:tcBorders>
              <w:top w:val="single" w:sz="4" w:space="0" w:color="auto"/>
              <w:left w:val="single" w:sz="4" w:space="0" w:color="auto"/>
              <w:bottom w:val="single" w:sz="4" w:space="0" w:color="auto"/>
              <w:right w:val="single" w:sz="4" w:space="0" w:color="auto"/>
            </w:tcBorders>
            <w:vAlign w:val="center"/>
          </w:tcPr>
          <w:p w:rsidR="00AF0579" w:rsidRPr="00A66376" w:rsidRDefault="00A66376" w:rsidP="00140162">
            <w:pPr>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华西股份</w:t>
            </w:r>
          </w:p>
        </w:tc>
        <w:tc>
          <w:tcPr>
            <w:tcW w:w="953" w:type="pct"/>
            <w:gridSpan w:val="2"/>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股票代码</w:t>
            </w:r>
          </w:p>
        </w:tc>
        <w:tc>
          <w:tcPr>
            <w:tcW w:w="1845" w:type="pct"/>
            <w:gridSpan w:val="3"/>
            <w:tcBorders>
              <w:top w:val="single" w:sz="4" w:space="0" w:color="auto"/>
              <w:left w:val="single" w:sz="4" w:space="0" w:color="auto"/>
              <w:bottom w:val="single" w:sz="4" w:space="0" w:color="auto"/>
              <w:right w:val="single" w:sz="4" w:space="0" w:color="auto"/>
            </w:tcBorders>
            <w:vAlign w:val="center"/>
          </w:tcPr>
          <w:p w:rsidR="00AF0579" w:rsidRPr="00A66376" w:rsidRDefault="00A66376" w:rsidP="00140162">
            <w:pPr>
              <w:jc w:val="center"/>
              <w:rPr>
                <w:rFonts w:asciiTheme="minorEastAsia" w:hAnsiTheme="minorEastAsia"/>
                <w:color w:val="000000"/>
                <w:sz w:val="24"/>
                <w:szCs w:val="24"/>
              </w:rPr>
            </w:pPr>
            <w:r>
              <w:rPr>
                <w:rFonts w:asciiTheme="minorEastAsia" w:hAnsiTheme="minorEastAsia" w:hint="eastAsia"/>
                <w:color w:val="000000"/>
                <w:sz w:val="24"/>
                <w:szCs w:val="24"/>
              </w:rPr>
              <w:t>000936</w:t>
            </w:r>
          </w:p>
        </w:tc>
      </w:tr>
      <w:tr w:rsidR="00AF0579" w:rsidRPr="00A66376" w:rsidTr="00135572">
        <w:trPr>
          <w:cantSplit/>
          <w:trHeight w:val="459"/>
          <w:jc w:val="center"/>
        </w:trPr>
        <w:tc>
          <w:tcPr>
            <w:tcW w:w="630" w:type="pct"/>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lastRenderedPageBreak/>
              <w:t>变动类型（可多选）</w:t>
            </w:r>
          </w:p>
        </w:tc>
        <w:tc>
          <w:tcPr>
            <w:tcW w:w="1573" w:type="pct"/>
            <w:gridSpan w:val="4"/>
            <w:tcBorders>
              <w:top w:val="single" w:sz="4" w:space="0" w:color="auto"/>
              <w:left w:val="single" w:sz="4" w:space="0" w:color="auto"/>
              <w:bottom w:val="single" w:sz="4" w:space="0" w:color="auto"/>
              <w:right w:val="single" w:sz="4" w:space="0" w:color="auto"/>
            </w:tcBorders>
            <w:vAlign w:val="center"/>
          </w:tcPr>
          <w:p w:rsidR="00AF0579" w:rsidRPr="00A66376" w:rsidRDefault="00AF0579" w:rsidP="00A66376">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t>增加□  减少</w:t>
            </w:r>
            <w:r w:rsidR="00A66376">
              <w:rPr>
                <w:rFonts w:asciiTheme="minorEastAsia" w:hAnsiTheme="minorEastAsia" w:cs="宋体" w:hint="eastAsia"/>
                <w:color w:val="000000"/>
                <w:kern w:val="0"/>
                <w:sz w:val="24"/>
                <w:szCs w:val="24"/>
              </w:rPr>
              <w:t>√</w:t>
            </w:r>
          </w:p>
        </w:tc>
        <w:tc>
          <w:tcPr>
            <w:tcW w:w="953" w:type="pct"/>
            <w:gridSpan w:val="2"/>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一致行动人</w:t>
            </w:r>
          </w:p>
        </w:tc>
        <w:tc>
          <w:tcPr>
            <w:tcW w:w="1845" w:type="pct"/>
            <w:gridSpan w:val="3"/>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有□  无</w:t>
            </w:r>
            <w:r w:rsidR="00A66376">
              <w:rPr>
                <w:rFonts w:asciiTheme="minorEastAsia" w:hAnsiTheme="minorEastAsia" w:cs="宋体" w:hint="eastAsia"/>
                <w:color w:val="000000"/>
                <w:kern w:val="0"/>
                <w:sz w:val="24"/>
                <w:szCs w:val="24"/>
              </w:rPr>
              <w:t>√</w:t>
            </w:r>
          </w:p>
        </w:tc>
      </w:tr>
      <w:tr w:rsidR="00AF0579" w:rsidRPr="00A66376" w:rsidTr="00135572">
        <w:trPr>
          <w:cantSplit/>
          <w:trHeight w:val="459"/>
          <w:jc w:val="center"/>
        </w:trPr>
        <w:tc>
          <w:tcPr>
            <w:tcW w:w="2203" w:type="pct"/>
            <w:gridSpan w:val="5"/>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t>是否为第一大股东或实际控制人</w:t>
            </w:r>
          </w:p>
        </w:tc>
        <w:tc>
          <w:tcPr>
            <w:tcW w:w="2797" w:type="pct"/>
            <w:gridSpan w:val="5"/>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是□  否</w:t>
            </w:r>
            <w:r w:rsidR="00A66376">
              <w:rPr>
                <w:rFonts w:asciiTheme="minorEastAsia" w:hAnsiTheme="minorEastAsia" w:cs="宋体" w:hint="eastAsia"/>
                <w:color w:val="000000"/>
                <w:kern w:val="0"/>
                <w:sz w:val="24"/>
                <w:szCs w:val="24"/>
              </w:rPr>
              <w:t>√</w:t>
            </w:r>
          </w:p>
        </w:tc>
      </w:tr>
      <w:tr w:rsidR="00AF0579" w:rsidRPr="00A66376" w:rsidTr="00140162">
        <w:trPr>
          <w:cantSplit/>
          <w:trHeight w:val="459"/>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left"/>
              <w:rPr>
                <w:rFonts w:asciiTheme="minorEastAsia" w:hAnsiTheme="minorEastAsia"/>
                <w:b/>
                <w:color w:val="000000"/>
                <w:sz w:val="24"/>
                <w:szCs w:val="24"/>
              </w:rPr>
            </w:pPr>
            <w:r w:rsidRPr="00A66376">
              <w:rPr>
                <w:rFonts w:asciiTheme="minorEastAsia" w:hAnsiTheme="minorEastAsia" w:cs="宋体" w:hint="eastAsia"/>
                <w:b/>
                <w:color w:val="000000"/>
                <w:kern w:val="0"/>
                <w:sz w:val="24"/>
                <w:szCs w:val="24"/>
              </w:rPr>
              <w:t>2．本次权益变动情况</w:t>
            </w:r>
          </w:p>
        </w:tc>
      </w:tr>
      <w:tr w:rsidR="00AF0579" w:rsidRPr="00A66376" w:rsidTr="00135572">
        <w:trPr>
          <w:cantSplit/>
          <w:trHeight w:val="459"/>
          <w:jc w:val="center"/>
        </w:trPr>
        <w:tc>
          <w:tcPr>
            <w:tcW w:w="1463" w:type="pct"/>
            <w:gridSpan w:val="4"/>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股份种类（A股、B股等）</w:t>
            </w:r>
          </w:p>
        </w:tc>
        <w:tc>
          <w:tcPr>
            <w:tcW w:w="1900" w:type="pct"/>
            <w:gridSpan w:val="4"/>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减持股数（万股）</w:t>
            </w:r>
          </w:p>
        </w:tc>
        <w:tc>
          <w:tcPr>
            <w:tcW w:w="1637" w:type="pct"/>
            <w:gridSpan w:val="2"/>
            <w:tcBorders>
              <w:top w:val="single" w:sz="4" w:space="0" w:color="auto"/>
              <w:left w:val="single" w:sz="4" w:space="0" w:color="auto"/>
              <w:bottom w:val="single" w:sz="4" w:space="0" w:color="auto"/>
              <w:right w:val="single" w:sz="4" w:space="0" w:color="auto"/>
            </w:tcBorders>
            <w:vAlign w:val="center"/>
          </w:tcPr>
          <w:p w:rsidR="00AF0579" w:rsidRPr="00A66376" w:rsidRDefault="00AF0579"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减持比例（%）</w:t>
            </w:r>
          </w:p>
        </w:tc>
      </w:tr>
      <w:tr w:rsidR="00AF0579" w:rsidRPr="00A66376" w:rsidTr="00135572">
        <w:trPr>
          <w:cantSplit/>
          <w:trHeight w:val="471"/>
          <w:jc w:val="center"/>
        </w:trPr>
        <w:tc>
          <w:tcPr>
            <w:tcW w:w="1463" w:type="pct"/>
            <w:gridSpan w:val="4"/>
            <w:tcBorders>
              <w:top w:val="single" w:sz="4" w:space="0" w:color="auto"/>
              <w:left w:val="single" w:sz="4" w:space="0" w:color="auto"/>
              <w:bottom w:val="single" w:sz="4" w:space="0" w:color="auto"/>
              <w:right w:val="single" w:sz="4" w:space="0" w:color="auto"/>
            </w:tcBorders>
            <w:vAlign w:val="center"/>
          </w:tcPr>
          <w:p w:rsidR="00AF0579" w:rsidRPr="00A66376" w:rsidRDefault="00A66376"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A股</w:t>
            </w:r>
          </w:p>
        </w:tc>
        <w:tc>
          <w:tcPr>
            <w:tcW w:w="1900" w:type="pct"/>
            <w:gridSpan w:val="4"/>
            <w:tcBorders>
              <w:top w:val="single" w:sz="4" w:space="0" w:color="auto"/>
              <w:left w:val="single" w:sz="4" w:space="0" w:color="auto"/>
              <w:bottom w:val="single" w:sz="4" w:space="0" w:color="auto"/>
              <w:right w:val="single" w:sz="4" w:space="0" w:color="auto"/>
            </w:tcBorders>
            <w:vAlign w:val="center"/>
          </w:tcPr>
          <w:p w:rsidR="00AF0579"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1,750</w:t>
            </w:r>
          </w:p>
        </w:tc>
        <w:tc>
          <w:tcPr>
            <w:tcW w:w="1637" w:type="pct"/>
            <w:gridSpan w:val="2"/>
            <w:tcBorders>
              <w:top w:val="single" w:sz="4" w:space="0" w:color="auto"/>
              <w:left w:val="single" w:sz="4" w:space="0" w:color="auto"/>
              <w:bottom w:val="single" w:sz="4" w:space="0" w:color="auto"/>
              <w:right w:val="single" w:sz="4" w:space="0" w:color="auto"/>
            </w:tcBorders>
            <w:vAlign w:val="center"/>
          </w:tcPr>
          <w:p w:rsidR="00AF0579"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1.98</w:t>
            </w:r>
          </w:p>
        </w:tc>
      </w:tr>
      <w:tr w:rsidR="00135572" w:rsidRPr="00A66376" w:rsidTr="00135572">
        <w:trPr>
          <w:cantSplit/>
          <w:trHeight w:val="471"/>
          <w:jc w:val="center"/>
        </w:trPr>
        <w:tc>
          <w:tcPr>
            <w:tcW w:w="1463" w:type="pct"/>
            <w:gridSpan w:val="4"/>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hint="eastAsia"/>
                <w:b/>
                <w:color w:val="000000"/>
                <w:sz w:val="24"/>
                <w:szCs w:val="24"/>
              </w:rPr>
              <w:t>合  计</w:t>
            </w:r>
          </w:p>
        </w:tc>
        <w:tc>
          <w:tcPr>
            <w:tcW w:w="1900" w:type="pct"/>
            <w:gridSpan w:val="4"/>
            <w:tcBorders>
              <w:top w:val="single" w:sz="4" w:space="0" w:color="auto"/>
              <w:left w:val="single" w:sz="4" w:space="0" w:color="auto"/>
              <w:bottom w:val="single" w:sz="4" w:space="0" w:color="auto"/>
              <w:right w:val="single" w:sz="4" w:space="0" w:color="auto"/>
            </w:tcBorders>
            <w:vAlign w:val="center"/>
          </w:tcPr>
          <w:p w:rsidR="00135572" w:rsidRPr="00A66376" w:rsidRDefault="00135572" w:rsidP="006B310A">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1,750</w:t>
            </w:r>
          </w:p>
        </w:tc>
        <w:tc>
          <w:tcPr>
            <w:tcW w:w="1637"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6B310A">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1.98</w:t>
            </w:r>
          </w:p>
        </w:tc>
      </w:tr>
      <w:tr w:rsidR="00135572" w:rsidRPr="00A66376" w:rsidTr="00135572">
        <w:trPr>
          <w:cantSplit/>
          <w:trHeight w:val="471"/>
          <w:jc w:val="center"/>
        </w:trPr>
        <w:tc>
          <w:tcPr>
            <w:tcW w:w="1456" w:type="pct"/>
            <w:gridSpan w:val="3"/>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left"/>
              <w:rPr>
                <w:rFonts w:asciiTheme="minorEastAsia" w:hAnsiTheme="minorEastAsia"/>
                <w:color w:val="000000"/>
                <w:sz w:val="24"/>
                <w:szCs w:val="24"/>
              </w:rPr>
            </w:pPr>
            <w:r w:rsidRPr="00A66376">
              <w:rPr>
                <w:rFonts w:asciiTheme="minorEastAsia" w:hAnsiTheme="minorEastAsia" w:hint="eastAsia"/>
                <w:color w:val="000000"/>
                <w:sz w:val="24"/>
                <w:szCs w:val="24"/>
              </w:rPr>
              <w:t>本次权益变动方式（可多选）</w:t>
            </w:r>
          </w:p>
        </w:tc>
        <w:tc>
          <w:tcPr>
            <w:tcW w:w="3544" w:type="pct"/>
            <w:gridSpan w:val="7"/>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通过证券交易所的集中交易   □</w:t>
            </w:r>
          </w:p>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 xml:space="preserve">通过证券交易所的大宗交易   </w:t>
            </w:r>
            <w:r>
              <w:rPr>
                <w:rFonts w:asciiTheme="minorEastAsia" w:hAnsiTheme="minorEastAsia" w:cs="宋体" w:hint="eastAsia"/>
                <w:color w:val="000000"/>
                <w:kern w:val="0"/>
                <w:sz w:val="24"/>
                <w:szCs w:val="24"/>
              </w:rPr>
              <w:t>√</w:t>
            </w:r>
          </w:p>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其他                       □（请注明）</w:t>
            </w:r>
          </w:p>
        </w:tc>
      </w:tr>
      <w:tr w:rsidR="00135572" w:rsidRPr="00A66376" w:rsidTr="00135572">
        <w:trPr>
          <w:cantSplit/>
          <w:trHeight w:val="471"/>
          <w:jc w:val="center"/>
        </w:trPr>
        <w:tc>
          <w:tcPr>
            <w:tcW w:w="1456" w:type="pct"/>
            <w:gridSpan w:val="3"/>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left"/>
              <w:rPr>
                <w:rFonts w:asciiTheme="minorEastAsia" w:hAnsiTheme="minorEastAsia"/>
                <w:b/>
                <w:color w:val="000000"/>
                <w:sz w:val="24"/>
                <w:szCs w:val="24"/>
              </w:rPr>
            </w:pPr>
            <w:r w:rsidRPr="00A66376">
              <w:rPr>
                <w:rFonts w:asciiTheme="minorEastAsia" w:hAnsiTheme="minorEastAsia" w:hint="eastAsia"/>
                <w:color w:val="000000"/>
                <w:sz w:val="24"/>
                <w:szCs w:val="24"/>
              </w:rPr>
              <w:t>本次增持股份的资金来源（可多选）</w:t>
            </w:r>
          </w:p>
        </w:tc>
        <w:tc>
          <w:tcPr>
            <w:tcW w:w="3544" w:type="pct"/>
            <w:gridSpan w:val="7"/>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 xml:space="preserve">自有资金          □         银行贷款      □    </w:t>
            </w:r>
          </w:p>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其他金融机构借款  □         股东投资款    □</w:t>
            </w:r>
          </w:p>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其他              □（请注明）</w:t>
            </w:r>
          </w:p>
          <w:p w:rsidR="00135572" w:rsidRPr="00A66376" w:rsidRDefault="00135572" w:rsidP="00140162">
            <w:pPr>
              <w:ind w:firstLineChars="100" w:firstLine="240"/>
              <w:rPr>
                <w:rFonts w:asciiTheme="minorEastAsia" w:hAnsiTheme="minorEastAsia" w:cs="宋体"/>
                <w:color w:val="000000"/>
                <w:sz w:val="24"/>
                <w:szCs w:val="24"/>
              </w:rPr>
            </w:pPr>
            <w:r w:rsidRPr="00A66376">
              <w:rPr>
                <w:rFonts w:asciiTheme="minorEastAsia" w:hAnsiTheme="minorEastAsia" w:cs="宋体" w:hint="eastAsia"/>
                <w:color w:val="000000"/>
                <w:sz w:val="24"/>
                <w:szCs w:val="24"/>
              </w:rPr>
              <w:t xml:space="preserve">不涉及资金来源    </w:t>
            </w:r>
            <w:r>
              <w:rPr>
                <w:rFonts w:asciiTheme="minorEastAsia" w:hAnsiTheme="minorEastAsia" w:cs="宋体" w:hint="eastAsia"/>
                <w:color w:val="000000"/>
                <w:kern w:val="0"/>
                <w:sz w:val="24"/>
                <w:szCs w:val="24"/>
              </w:rPr>
              <w:t>√</w:t>
            </w:r>
          </w:p>
        </w:tc>
      </w:tr>
      <w:tr w:rsidR="00135572" w:rsidRPr="00A66376" w:rsidTr="00140162">
        <w:trPr>
          <w:cantSplit/>
          <w:trHeight w:val="471"/>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left"/>
              <w:rPr>
                <w:rFonts w:asciiTheme="minorEastAsia" w:hAnsiTheme="minorEastAsia" w:cs="宋体"/>
                <w:b/>
                <w:color w:val="000000"/>
                <w:sz w:val="24"/>
                <w:szCs w:val="24"/>
              </w:rPr>
            </w:pPr>
            <w:r w:rsidRPr="00A66376">
              <w:rPr>
                <w:rFonts w:asciiTheme="minorEastAsia" w:hAnsiTheme="minorEastAsia" w:hint="eastAsia"/>
                <w:b/>
                <w:color w:val="000000"/>
                <w:sz w:val="24"/>
                <w:szCs w:val="24"/>
              </w:rPr>
              <w:t>3．</w:t>
            </w:r>
            <w:r w:rsidRPr="00A66376">
              <w:rPr>
                <w:rFonts w:asciiTheme="minorEastAsia" w:hAnsiTheme="minorEastAsia" w:hint="eastAsia"/>
                <w:b/>
                <w:sz w:val="24"/>
                <w:szCs w:val="24"/>
              </w:rPr>
              <w:t>本次变动前后，</w:t>
            </w:r>
            <w:r w:rsidRPr="00A66376">
              <w:rPr>
                <w:rFonts w:asciiTheme="minorEastAsia" w:hAnsiTheme="minorEastAsia" w:hint="eastAsia"/>
                <w:b/>
                <w:color w:val="000000"/>
                <w:sz w:val="24"/>
                <w:szCs w:val="24"/>
              </w:rPr>
              <w:t>投资者及其一致行动人拥有上市公司权益的股份情况</w:t>
            </w:r>
          </w:p>
        </w:tc>
      </w:tr>
      <w:tr w:rsidR="00135572" w:rsidRPr="00A66376" w:rsidTr="00135572">
        <w:trPr>
          <w:cantSplit/>
          <w:trHeight w:val="471"/>
          <w:jc w:val="center"/>
        </w:trPr>
        <w:tc>
          <w:tcPr>
            <w:tcW w:w="1456" w:type="pct"/>
            <w:gridSpan w:val="3"/>
            <w:vMerge w:val="restart"/>
            <w:tcBorders>
              <w:top w:val="single" w:sz="4" w:space="0" w:color="auto"/>
              <w:left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cs="宋体" w:hint="eastAsia"/>
                <w:color w:val="000000"/>
                <w:kern w:val="0"/>
                <w:sz w:val="24"/>
                <w:szCs w:val="24"/>
              </w:rPr>
              <w:t>股份性质</w:t>
            </w:r>
          </w:p>
        </w:tc>
        <w:tc>
          <w:tcPr>
            <w:tcW w:w="1699" w:type="pct"/>
            <w:gridSpan w:val="4"/>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cs="宋体" w:hint="eastAsia"/>
                <w:color w:val="000000"/>
                <w:kern w:val="0"/>
                <w:sz w:val="24"/>
                <w:szCs w:val="24"/>
              </w:rPr>
              <w:t>本次变动前持有股份</w:t>
            </w:r>
          </w:p>
        </w:tc>
        <w:tc>
          <w:tcPr>
            <w:tcW w:w="1845" w:type="pct"/>
            <w:gridSpan w:val="3"/>
            <w:tcBorders>
              <w:top w:val="single" w:sz="4" w:space="0" w:color="auto"/>
              <w:left w:val="single" w:sz="4" w:space="0" w:color="auto"/>
              <w:bottom w:val="single" w:sz="4" w:space="0" w:color="auto"/>
              <w:right w:val="single" w:sz="4" w:space="0" w:color="auto"/>
            </w:tcBorders>
          </w:tcPr>
          <w:p w:rsidR="00135572" w:rsidRPr="00A66376" w:rsidRDefault="00135572" w:rsidP="00140162">
            <w:pPr>
              <w:jc w:val="center"/>
              <w:rPr>
                <w:rFonts w:asciiTheme="minorEastAsia" w:hAnsiTheme="minorEastAsia" w:cs="宋体"/>
                <w:color w:val="000000"/>
                <w:kern w:val="0"/>
                <w:sz w:val="24"/>
                <w:szCs w:val="24"/>
              </w:rPr>
            </w:pPr>
            <w:r w:rsidRPr="00A66376">
              <w:rPr>
                <w:rFonts w:asciiTheme="minorEastAsia" w:hAnsiTheme="minorEastAsia" w:cs="宋体" w:hint="eastAsia"/>
                <w:color w:val="000000"/>
                <w:kern w:val="0"/>
                <w:sz w:val="24"/>
                <w:szCs w:val="24"/>
              </w:rPr>
              <w:t>本次变动后持有股份</w:t>
            </w:r>
          </w:p>
        </w:tc>
      </w:tr>
      <w:tr w:rsidR="00135572" w:rsidRPr="00A66376" w:rsidTr="00135572">
        <w:trPr>
          <w:cantSplit/>
          <w:trHeight w:val="471"/>
          <w:jc w:val="center"/>
        </w:trPr>
        <w:tc>
          <w:tcPr>
            <w:tcW w:w="1456" w:type="pct"/>
            <w:gridSpan w:val="3"/>
            <w:vMerge/>
            <w:tcBorders>
              <w:left w:val="single" w:sz="4" w:space="0" w:color="auto"/>
              <w:right w:val="single" w:sz="4" w:space="0" w:color="auto"/>
            </w:tcBorders>
            <w:vAlign w:val="center"/>
          </w:tcPr>
          <w:p w:rsidR="00135572" w:rsidRPr="00A66376" w:rsidRDefault="00135572" w:rsidP="00140162">
            <w:pPr>
              <w:rPr>
                <w:rFonts w:asciiTheme="minorEastAsia" w:hAnsiTheme="minorEastAsia"/>
                <w:color w:val="000000"/>
                <w:sz w:val="24"/>
                <w:szCs w:val="24"/>
              </w:rPr>
            </w:pPr>
          </w:p>
        </w:tc>
        <w:tc>
          <w:tcPr>
            <w:tcW w:w="831" w:type="pct"/>
            <w:gridSpan w:val="3"/>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cs="宋体" w:hint="eastAsia"/>
                <w:color w:val="000000"/>
                <w:kern w:val="0"/>
                <w:sz w:val="24"/>
                <w:szCs w:val="24"/>
              </w:rPr>
              <w:t>股数(万股)</w:t>
            </w:r>
          </w:p>
        </w:tc>
        <w:tc>
          <w:tcPr>
            <w:tcW w:w="868"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cs="宋体" w:hint="eastAsia"/>
                <w:color w:val="000000"/>
                <w:kern w:val="0"/>
                <w:sz w:val="24"/>
                <w:szCs w:val="24"/>
              </w:rPr>
              <w:t>占总股本比例(%)</w:t>
            </w:r>
          </w:p>
        </w:tc>
        <w:tc>
          <w:tcPr>
            <w:tcW w:w="900"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cs="宋体" w:hint="eastAsia"/>
                <w:color w:val="000000"/>
                <w:kern w:val="0"/>
                <w:sz w:val="24"/>
                <w:szCs w:val="24"/>
              </w:rPr>
              <w:t>股数(万股)</w:t>
            </w:r>
          </w:p>
        </w:tc>
        <w:tc>
          <w:tcPr>
            <w:tcW w:w="945"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cs="宋体" w:hint="eastAsia"/>
                <w:color w:val="000000"/>
                <w:kern w:val="0"/>
                <w:sz w:val="24"/>
                <w:szCs w:val="24"/>
              </w:rPr>
              <w:t>占总股本比例(%)</w:t>
            </w:r>
          </w:p>
        </w:tc>
      </w:tr>
      <w:tr w:rsidR="00135572" w:rsidRPr="00A66376" w:rsidTr="00135572">
        <w:trPr>
          <w:cantSplit/>
          <w:trHeight w:val="471"/>
          <w:jc w:val="center"/>
        </w:trPr>
        <w:tc>
          <w:tcPr>
            <w:tcW w:w="1456" w:type="pct"/>
            <w:gridSpan w:val="3"/>
            <w:tcBorders>
              <w:left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合计持有股份</w:t>
            </w:r>
          </w:p>
        </w:tc>
        <w:tc>
          <w:tcPr>
            <w:tcW w:w="831" w:type="pct"/>
            <w:gridSpan w:val="3"/>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9,962.9483</w:t>
            </w:r>
          </w:p>
        </w:tc>
        <w:tc>
          <w:tcPr>
            <w:tcW w:w="868"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11.24</w:t>
            </w:r>
          </w:p>
        </w:tc>
        <w:tc>
          <w:tcPr>
            <w:tcW w:w="900"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8,212.9483</w:t>
            </w:r>
          </w:p>
        </w:tc>
        <w:tc>
          <w:tcPr>
            <w:tcW w:w="945"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9.27</w:t>
            </w:r>
          </w:p>
        </w:tc>
      </w:tr>
      <w:tr w:rsidR="00135572" w:rsidRPr="00A66376" w:rsidTr="00135572">
        <w:trPr>
          <w:cantSplit/>
          <w:trHeight w:val="471"/>
          <w:jc w:val="center"/>
        </w:trPr>
        <w:tc>
          <w:tcPr>
            <w:tcW w:w="1456" w:type="pct"/>
            <w:gridSpan w:val="3"/>
            <w:tcBorders>
              <w:left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其中：无限</w:t>
            </w:r>
            <w:proofErr w:type="gramStart"/>
            <w:r w:rsidRPr="00A66376">
              <w:rPr>
                <w:rFonts w:asciiTheme="minorEastAsia" w:hAnsiTheme="minorEastAsia" w:hint="eastAsia"/>
                <w:color w:val="000000"/>
                <w:sz w:val="24"/>
                <w:szCs w:val="24"/>
              </w:rPr>
              <w:t>售条件</w:t>
            </w:r>
            <w:proofErr w:type="gramEnd"/>
            <w:r w:rsidRPr="00A66376">
              <w:rPr>
                <w:rFonts w:asciiTheme="minorEastAsia" w:hAnsiTheme="minorEastAsia" w:hint="eastAsia"/>
                <w:color w:val="000000"/>
                <w:sz w:val="24"/>
                <w:szCs w:val="24"/>
              </w:rPr>
              <w:t>股份</w:t>
            </w:r>
          </w:p>
        </w:tc>
        <w:tc>
          <w:tcPr>
            <w:tcW w:w="831" w:type="pct"/>
            <w:gridSpan w:val="3"/>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9,962.9483</w:t>
            </w:r>
          </w:p>
        </w:tc>
        <w:tc>
          <w:tcPr>
            <w:tcW w:w="868"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11.24</w:t>
            </w:r>
          </w:p>
        </w:tc>
        <w:tc>
          <w:tcPr>
            <w:tcW w:w="900"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8,212.9483</w:t>
            </w:r>
          </w:p>
        </w:tc>
        <w:tc>
          <w:tcPr>
            <w:tcW w:w="945"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9.27</w:t>
            </w:r>
          </w:p>
        </w:tc>
      </w:tr>
      <w:tr w:rsidR="00135572" w:rsidRPr="00A66376" w:rsidTr="00135572">
        <w:trPr>
          <w:cantSplit/>
          <w:trHeight w:val="471"/>
          <w:jc w:val="center"/>
        </w:trPr>
        <w:tc>
          <w:tcPr>
            <w:tcW w:w="1456" w:type="pct"/>
            <w:gridSpan w:val="3"/>
            <w:tcBorders>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 xml:space="preserve">     有限</w:t>
            </w:r>
            <w:proofErr w:type="gramStart"/>
            <w:r w:rsidRPr="00A66376">
              <w:rPr>
                <w:rFonts w:asciiTheme="minorEastAsia" w:hAnsiTheme="minorEastAsia" w:hint="eastAsia"/>
                <w:color w:val="000000"/>
                <w:sz w:val="24"/>
                <w:szCs w:val="24"/>
              </w:rPr>
              <w:t>售条件</w:t>
            </w:r>
            <w:proofErr w:type="gramEnd"/>
            <w:r w:rsidRPr="00A66376">
              <w:rPr>
                <w:rFonts w:asciiTheme="minorEastAsia" w:hAnsiTheme="minorEastAsia" w:hint="eastAsia"/>
                <w:color w:val="000000"/>
                <w:sz w:val="24"/>
                <w:szCs w:val="24"/>
              </w:rPr>
              <w:t>股份</w:t>
            </w:r>
          </w:p>
        </w:tc>
        <w:tc>
          <w:tcPr>
            <w:tcW w:w="831" w:type="pct"/>
            <w:gridSpan w:val="3"/>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p>
        </w:tc>
        <w:tc>
          <w:tcPr>
            <w:tcW w:w="900"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p>
        </w:tc>
        <w:tc>
          <w:tcPr>
            <w:tcW w:w="945" w:type="pct"/>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s="宋体"/>
                <w:color w:val="000000"/>
                <w:sz w:val="24"/>
                <w:szCs w:val="24"/>
              </w:rPr>
            </w:pPr>
          </w:p>
        </w:tc>
      </w:tr>
      <w:tr w:rsidR="00135572" w:rsidRPr="00A66376" w:rsidTr="00140162">
        <w:trPr>
          <w:cantSplit/>
          <w:trHeight w:val="471"/>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left"/>
              <w:rPr>
                <w:rFonts w:asciiTheme="minorEastAsia" w:hAnsiTheme="minorEastAsia" w:cs="宋体"/>
                <w:color w:val="000000"/>
                <w:sz w:val="24"/>
                <w:szCs w:val="24"/>
              </w:rPr>
            </w:pPr>
            <w:r w:rsidRPr="00A66376">
              <w:rPr>
                <w:rFonts w:asciiTheme="minorEastAsia" w:hAnsiTheme="minorEastAsia" w:hint="eastAsia"/>
                <w:b/>
                <w:color w:val="000000"/>
                <w:sz w:val="24"/>
                <w:szCs w:val="24"/>
              </w:rPr>
              <w:t>4．</w:t>
            </w:r>
            <w:r w:rsidRPr="00A66376">
              <w:rPr>
                <w:rFonts w:asciiTheme="minorEastAsia" w:hAnsiTheme="minorEastAsia" w:hint="eastAsia"/>
                <w:b/>
                <w:sz w:val="24"/>
                <w:szCs w:val="24"/>
              </w:rPr>
              <w:t>承诺、计划等履行情况</w:t>
            </w:r>
          </w:p>
        </w:tc>
      </w:tr>
      <w:tr w:rsidR="00135572" w:rsidRPr="00A66376" w:rsidTr="00135572">
        <w:trPr>
          <w:cantSplit/>
          <w:trHeight w:val="471"/>
          <w:jc w:val="center"/>
        </w:trPr>
        <w:tc>
          <w:tcPr>
            <w:tcW w:w="1334"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widowControl/>
              <w:jc w:val="left"/>
              <w:rPr>
                <w:rFonts w:asciiTheme="minorEastAsia" w:hAnsiTheme="minorEastAsia"/>
                <w:color w:val="000000"/>
                <w:sz w:val="24"/>
                <w:szCs w:val="24"/>
              </w:rPr>
            </w:pPr>
            <w:r w:rsidRPr="00A66376">
              <w:rPr>
                <w:rFonts w:asciiTheme="minorEastAsia" w:hAnsiTheme="minorEastAsia" w:hint="eastAsia"/>
                <w:sz w:val="24"/>
                <w:szCs w:val="24"/>
              </w:rPr>
              <w:t>本次变动是否为履行已</w:t>
            </w:r>
            <w:proofErr w:type="gramStart"/>
            <w:r w:rsidRPr="00A66376">
              <w:rPr>
                <w:rFonts w:asciiTheme="minorEastAsia" w:hAnsiTheme="minorEastAsia" w:hint="eastAsia"/>
                <w:sz w:val="24"/>
                <w:szCs w:val="24"/>
              </w:rPr>
              <w:t>作出</w:t>
            </w:r>
            <w:proofErr w:type="gramEnd"/>
            <w:r w:rsidRPr="00A66376">
              <w:rPr>
                <w:rFonts w:asciiTheme="minorEastAsia" w:hAnsiTheme="minorEastAsia" w:hint="eastAsia"/>
                <w:sz w:val="24"/>
                <w:szCs w:val="24"/>
              </w:rPr>
              <w:t>的承诺、意向、计划</w:t>
            </w:r>
          </w:p>
        </w:tc>
        <w:tc>
          <w:tcPr>
            <w:tcW w:w="3666" w:type="pct"/>
            <w:gridSpan w:val="8"/>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是□  否</w:t>
            </w:r>
            <w:r>
              <w:rPr>
                <w:rFonts w:asciiTheme="minorEastAsia" w:hAnsiTheme="minorEastAsia" w:cs="宋体" w:hint="eastAsia"/>
                <w:color w:val="000000"/>
                <w:kern w:val="0"/>
                <w:sz w:val="24"/>
                <w:szCs w:val="24"/>
              </w:rPr>
              <w:t>√</w:t>
            </w:r>
          </w:p>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hint="eastAsia"/>
                <w:color w:val="000000"/>
                <w:sz w:val="24"/>
                <w:szCs w:val="24"/>
              </w:rPr>
              <w:t>如是，请说明</w:t>
            </w:r>
            <w:r w:rsidRPr="00A66376">
              <w:rPr>
                <w:rFonts w:asciiTheme="minorEastAsia" w:hAnsiTheme="minorEastAsia" w:hint="eastAsia"/>
                <w:sz w:val="24"/>
                <w:szCs w:val="24"/>
              </w:rPr>
              <w:t>承诺、意向、计划的具体情况及履行进度。</w:t>
            </w:r>
          </w:p>
        </w:tc>
      </w:tr>
      <w:tr w:rsidR="00135572" w:rsidRPr="00A66376" w:rsidTr="00135572">
        <w:trPr>
          <w:cantSplit/>
          <w:trHeight w:val="471"/>
          <w:jc w:val="center"/>
        </w:trPr>
        <w:tc>
          <w:tcPr>
            <w:tcW w:w="1334"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widowControl/>
              <w:jc w:val="left"/>
              <w:rPr>
                <w:rFonts w:asciiTheme="minorEastAsia" w:hAnsiTheme="minorEastAsia"/>
                <w:color w:val="000000"/>
                <w:sz w:val="24"/>
                <w:szCs w:val="24"/>
              </w:rPr>
            </w:pPr>
            <w:r w:rsidRPr="00A66376">
              <w:rPr>
                <w:rFonts w:asciiTheme="minorEastAsia" w:hAnsiTheme="minorEastAsia" w:hint="eastAsia"/>
                <w:sz w:val="24"/>
                <w:szCs w:val="24"/>
              </w:rPr>
              <w:t>本次变动是否存在违反《证券法》《上市公司收购管理办法》等法律、行政法规、部门规章、规范性文件和本所业务规则等规定的情况</w:t>
            </w:r>
          </w:p>
        </w:tc>
        <w:tc>
          <w:tcPr>
            <w:tcW w:w="3666" w:type="pct"/>
            <w:gridSpan w:val="8"/>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是□  否</w:t>
            </w:r>
            <w:r>
              <w:rPr>
                <w:rFonts w:asciiTheme="minorEastAsia" w:hAnsiTheme="minorEastAsia" w:cs="宋体" w:hint="eastAsia"/>
                <w:color w:val="000000"/>
                <w:kern w:val="0"/>
                <w:sz w:val="24"/>
                <w:szCs w:val="24"/>
              </w:rPr>
              <w:t>√</w:t>
            </w:r>
          </w:p>
          <w:p w:rsidR="00135572" w:rsidRPr="00A66376" w:rsidRDefault="00135572" w:rsidP="00140162">
            <w:pPr>
              <w:jc w:val="center"/>
              <w:rPr>
                <w:rFonts w:asciiTheme="minorEastAsia" w:hAnsiTheme="minorEastAsia" w:cs="宋体"/>
                <w:color w:val="000000"/>
                <w:sz w:val="24"/>
                <w:szCs w:val="24"/>
              </w:rPr>
            </w:pPr>
            <w:r w:rsidRPr="00A66376">
              <w:rPr>
                <w:rFonts w:asciiTheme="minorEastAsia" w:hAnsiTheme="minorEastAsia" w:hint="eastAsia"/>
                <w:color w:val="000000"/>
                <w:sz w:val="24"/>
                <w:szCs w:val="24"/>
              </w:rPr>
              <w:t>如是，请说明</w:t>
            </w:r>
            <w:r w:rsidRPr="00A66376">
              <w:rPr>
                <w:rFonts w:asciiTheme="minorEastAsia" w:hAnsiTheme="minorEastAsia" w:hint="eastAsia"/>
                <w:sz w:val="24"/>
                <w:szCs w:val="24"/>
              </w:rPr>
              <w:t>违规的具体情况、整改计划和处理措施。</w:t>
            </w:r>
          </w:p>
        </w:tc>
      </w:tr>
      <w:tr w:rsidR="00135572" w:rsidRPr="00A66376" w:rsidTr="00140162">
        <w:trPr>
          <w:cantSplit/>
          <w:trHeight w:val="471"/>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left"/>
              <w:rPr>
                <w:rFonts w:asciiTheme="minorEastAsia" w:hAnsiTheme="minorEastAsia"/>
                <w:b/>
                <w:color w:val="000000"/>
                <w:sz w:val="24"/>
                <w:szCs w:val="24"/>
              </w:rPr>
            </w:pPr>
            <w:r w:rsidRPr="00A66376">
              <w:rPr>
                <w:rFonts w:asciiTheme="minorEastAsia" w:hAnsiTheme="minorEastAsia" w:hint="eastAsia"/>
                <w:b/>
                <w:sz w:val="24"/>
                <w:szCs w:val="24"/>
              </w:rPr>
              <w:t>5．被限制表决权的股份情况</w:t>
            </w:r>
          </w:p>
        </w:tc>
      </w:tr>
      <w:tr w:rsidR="00135572" w:rsidRPr="00A66376" w:rsidTr="00135572">
        <w:trPr>
          <w:cantSplit/>
          <w:trHeight w:val="471"/>
          <w:jc w:val="center"/>
        </w:trPr>
        <w:tc>
          <w:tcPr>
            <w:tcW w:w="1334" w:type="pct"/>
            <w:gridSpan w:val="2"/>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widowControl/>
              <w:jc w:val="left"/>
              <w:rPr>
                <w:rFonts w:asciiTheme="minorEastAsia" w:hAnsiTheme="minorEastAsia"/>
                <w:sz w:val="24"/>
                <w:szCs w:val="24"/>
              </w:rPr>
            </w:pPr>
            <w:r w:rsidRPr="00A66376">
              <w:rPr>
                <w:rFonts w:asciiTheme="minorEastAsia" w:hAnsiTheme="minorEastAsia" w:hint="eastAsia"/>
                <w:sz w:val="24"/>
                <w:szCs w:val="24"/>
              </w:rPr>
              <w:lastRenderedPageBreak/>
              <w:t>按照《证券法》第六十三条的规定，是否存在不得行使表决权的股份</w:t>
            </w:r>
          </w:p>
        </w:tc>
        <w:tc>
          <w:tcPr>
            <w:tcW w:w="3666" w:type="pct"/>
            <w:gridSpan w:val="8"/>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是□  否</w:t>
            </w:r>
            <w:r>
              <w:rPr>
                <w:rFonts w:asciiTheme="minorEastAsia" w:hAnsiTheme="minorEastAsia" w:cs="宋体" w:hint="eastAsia"/>
                <w:color w:val="000000"/>
                <w:kern w:val="0"/>
                <w:sz w:val="24"/>
                <w:szCs w:val="24"/>
              </w:rPr>
              <w:t>√</w:t>
            </w:r>
          </w:p>
          <w:p w:rsidR="00135572" w:rsidRPr="00A66376" w:rsidRDefault="00135572" w:rsidP="00140162">
            <w:pPr>
              <w:jc w:val="center"/>
              <w:rPr>
                <w:rFonts w:asciiTheme="minorEastAsia" w:hAnsiTheme="minorEastAsia"/>
                <w:color w:val="000000"/>
                <w:sz w:val="24"/>
                <w:szCs w:val="24"/>
              </w:rPr>
            </w:pPr>
            <w:r w:rsidRPr="00A66376">
              <w:rPr>
                <w:rFonts w:asciiTheme="minorEastAsia" w:hAnsiTheme="minorEastAsia" w:hint="eastAsia"/>
                <w:color w:val="000000"/>
                <w:sz w:val="24"/>
                <w:szCs w:val="24"/>
              </w:rPr>
              <w:t>如是，请说明</w:t>
            </w:r>
            <w:r w:rsidRPr="00A66376">
              <w:rPr>
                <w:rFonts w:asciiTheme="minorEastAsia" w:hAnsiTheme="minorEastAsia" w:hint="eastAsia"/>
                <w:sz w:val="24"/>
                <w:szCs w:val="24"/>
              </w:rPr>
              <w:t>对应股份数量占现有上市公司股本的比例。</w:t>
            </w:r>
          </w:p>
        </w:tc>
      </w:tr>
      <w:tr w:rsidR="00135572" w:rsidRPr="00A66376" w:rsidTr="00140162">
        <w:trPr>
          <w:cantSplit/>
          <w:trHeight w:val="471"/>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135572" w:rsidRPr="00A66376" w:rsidRDefault="00135572" w:rsidP="00A66376">
            <w:pPr>
              <w:jc w:val="left"/>
              <w:rPr>
                <w:rFonts w:asciiTheme="minorEastAsia" w:hAnsiTheme="minorEastAsia"/>
                <w:color w:val="000000"/>
                <w:sz w:val="24"/>
                <w:szCs w:val="24"/>
              </w:rPr>
            </w:pPr>
            <w:r w:rsidRPr="00A66376">
              <w:rPr>
                <w:rFonts w:asciiTheme="minorEastAsia" w:hAnsiTheme="minorEastAsia" w:hint="eastAsia"/>
                <w:b/>
                <w:color w:val="000000"/>
                <w:sz w:val="24"/>
                <w:szCs w:val="24"/>
              </w:rPr>
              <w:t>6．</w:t>
            </w:r>
            <w:r w:rsidRPr="00A66376">
              <w:rPr>
                <w:rFonts w:asciiTheme="minorEastAsia" w:hAnsiTheme="minorEastAsia" w:hint="eastAsia"/>
                <w:b/>
                <w:kern w:val="0"/>
                <w:sz w:val="24"/>
                <w:szCs w:val="24"/>
              </w:rPr>
              <w:t>30%以上股东增持股份的说明（</w:t>
            </w:r>
            <w:r>
              <w:rPr>
                <w:rFonts w:asciiTheme="minorEastAsia" w:hAnsiTheme="minorEastAsia" w:hint="eastAsia"/>
                <w:b/>
                <w:kern w:val="0"/>
                <w:sz w:val="24"/>
                <w:szCs w:val="24"/>
              </w:rPr>
              <w:t>不</w:t>
            </w:r>
            <w:r w:rsidRPr="00A66376">
              <w:rPr>
                <w:rFonts w:asciiTheme="minorEastAsia" w:hAnsiTheme="minorEastAsia" w:hint="eastAsia"/>
                <w:b/>
                <w:kern w:val="0"/>
                <w:sz w:val="24"/>
                <w:szCs w:val="24"/>
              </w:rPr>
              <w:t>适用）</w:t>
            </w:r>
          </w:p>
        </w:tc>
      </w:tr>
      <w:tr w:rsidR="00135572" w:rsidRPr="00A66376" w:rsidTr="00140162">
        <w:trPr>
          <w:cantSplit/>
          <w:trHeight w:val="471"/>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jc w:val="left"/>
              <w:rPr>
                <w:rFonts w:asciiTheme="minorEastAsia" w:hAnsiTheme="minorEastAsia"/>
                <w:b/>
                <w:color w:val="000000"/>
                <w:sz w:val="24"/>
                <w:szCs w:val="24"/>
              </w:rPr>
            </w:pPr>
            <w:r w:rsidRPr="00A66376">
              <w:rPr>
                <w:rFonts w:asciiTheme="minorEastAsia" w:hAnsiTheme="minorEastAsia" w:hint="eastAsia"/>
                <w:b/>
                <w:color w:val="000000"/>
                <w:sz w:val="24"/>
                <w:szCs w:val="24"/>
              </w:rPr>
              <w:t>7．备查文件</w:t>
            </w:r>
          </w:p>
        </w:tc>
      </w:tr>
      <w:tr w:rsidR="00135572" w:rsidRPr="00A66376" w:rsidTr="00140162">
        <w:trPr>
          <w:cantSplit/>
          <w:trHeight w:val="471"/>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135572" w:rsidRPr="00A66376" w:rsidRDefault="00135572" w:rsidP="00140162">
            <w:pPr>
              <w:widowControl/>
              <w:rPr>
                <w:rFonts w:asciiTheme="minorEastAsia" w:hAnsiTheme="minorEastAsia"/>
                <w:color w:val="000000"/>
                <w:sz w:val="24"/>
                <w:szCs w:val="24"/>
              </w:rPr>
            </w:pPr>
            <w:r w:rsidRPr="00A66376">
              <w:rPr>
                <w:rFonts w:asciiTheme="minorEastAsia" w:hAnsiTheme="minorEastAsia" w:hint="eastAsia"/>
                <w:kern w:val="0"/>
                <w:sz w:val="24"/>
                <w:szCs w:val="24"/>
              </w:rPr>
              <w:t>1</w:t>
            </w:r>
            <w:r w:rsidRPr="00A66376">
              <w:rPr>
                <w:rFonts w:asciiTheme="minorEastAsia" w:hAnsiTheme="minorEastAsia" w:hint="eastAsia"/>
                <w:color w:val="000000"/>
                <w:kern w:val="0"/>
                <w:sz w:val="24"/>
                <w:szCs w:val="24"/>
              </w:rPr>
              <w:t>．</w:t>
            </w:r>
            <w:r w:rsidRPr="00A66376">
              <w:rPr>
                <w:rFonts w:asciiTheme="minorEastAsia" w:hAnsiTheme="minorEastAsia" w:hint="eastAsia"/>
                <w:kern w:val="0"/>
                <w:sz w:val="24"/>
                <w:szCs w:val="24"/>
              </w:rPr>
              <w:t xml:space="preserve">中国证券登记结算有限责任公司持股变动明细  </w:t>
            </w:r>
            <w:r w:rsidR="00B8128B">
              <w:rPr>
                <w:rFonts w:asciiTheme="minorEastAsia" w:hAnsiTheme="minorEastAsia" w:cs="宋体" w:hint="eastAsia"/>
                <w:color w:val="000000"/>
                <w:kern w:val="0"/>
                <w:sz w:val="24"/>
                <w:szCs w:val="24"/>
              </w:rPr>
              <w:t>√</w:t>
            </w:r>
          </w:p>
          <w:p w:rsidR="00135572" w:rsidRPr="00A66376" w:rsidRDefault="00135572" w:rsidP="00140162">
            <w:pPr>
              <w:widowControl/>
              <w:rPr>
                <w:rFonts w:asciiTheme="minorEastAsia" w:hAnsiTheme="minorEastAsia"/>
                <w:kern w:val="0"/>
                <w:sz w:val="24"/>
                <w:szCs w:val="24"/>
              </w:rPr>
            </w:pPr>
            <w:r w:rsidRPr="00A66376">
              <w:rPr>
                <w:rFonts w:asciiTheme="minorEastAsia" w:hAnsiTheme="minorEastAsia" w:hint="eastAsia"/>
                <w:kern w:val="0"/>
                <w:sz w:val="24"/>
                <w:szCs w:val="24"/>
              </w:rPr>
              <w:t>2</w:t>
            </w:r>
            <w:r w:rsidRPr="00A66376">
              <w:rPr>
                <w:rFonts w:asciiTheme="minorEastAsia" w:hAnsiTheme="minorEastAsia" w:hint="eastAsia"/>
                <w:color w:val="000000"/>
                <w:kern w:val="0"/>
                <w:sz w:val="24"/>
                <w:szCs w:val="24"/>
              </w:rPr>
              <w:t>．</w:t>
            </w:r>
            <w:r w:rsidRPr="00A66376">
              <w:rPr>
                <w:rFonts w:asciiTheme="minorEastAsia" w:hAnsiTheme="minorEastAsia" w:hint="eastAsia"/>
                <w:kern w:val="0"/>
                <w:sz w:val="24"/>
                <w:szCs w:val="24"/>
              </w:rPr>
              <w:t xml:space="preserve">相关书面承诺文件                          </w:t>
            </w:r>
            <w:r w:rsidRPr="00A66376">
              <w:rPr>
                <w:rFonts w:asciiTheme="minorEastAsia" w:hAnsiTheme="minorEastAsia" w:hint="eastAsia"/>
                <w:color w:val="000000"/>
                <w:sz w:val="24"/>
                <w:szCs w:val="24"/>
              </w:rPr>
              <w:t>□</w:t>
            </w:r>
          </w:p>
          <w:p w:rsidR="00135572" w:rsidRPr="00A66376" w:rsidRDefault="00135572" w:rsidP="00140162">
            <w:pPr>
              <w:widowControl/>
              <w:rPr>
                <w:rFonts w:asciiTheme="minorEastAsia" w:hAnsiTheme="minorEastAsia"/>
                <w:kern w:val="0"/>
                <w:sz w:val="24"/>
                <w:szCs w:val="24"/>
              </w:rPr>
            </w:pPr>
            <w:r w:rsidRPr="00A66376">
              <w:rPr>
                <w:rFonts w:asciiTheme="minorEastAsia" w:hAnsiTheme="minorEastAsia" w:hint="eastAsia"/>
                <w:kern w:val="0"/>
                <w:sz w:val="24"/>
                <w:szCs w:val="24"/>
              </w:rPr>
              <w:t>3．律师的书面意见                            □</w:t>
            </w:r>
          </w:p>
          <w:p w:rsidR="00135572" w:rsidRPr="00A66376" w:rsidRDefault="00135572" w:rsidP="00140162">
            <w:pPr>
              <w:widowControl/>
              <w:rPr>
                <w:rFonts w:asciiTheme="minorEastAsia" w:hAnsiTheme="minorEastAsia"/>
                <w:color w:val="000000"/>
                <w:sz w:val="24"/>
                <w:szCs w:val="24"/>
              </w:rPr>
            </w:pPr>
            <w:r w:rsidRPr="00A66376">
              <w:rPr>
                <w:rFonts w:asciiTheme="minorEastAsia" w:hAnsiTheme="minorEastAsia" w:hint="eastAsia"/>
                <w:kern w:val="0"/>
                <w:sz w:val="24"/>
                <w:szCs w:val="24"/>
              </w:rPr>
              <w:t xml:space="preserve">4．深交所要求的其他文件                      </w:t>
            </w:r>
            <w:r>
              <w:rPr>
                <w:rFonts w:asciiTheme="minorEastAsia" w:hAnsiTheme="minorEastAsia" w:cs="宋体" w:hint="eastAsia"/>
                <w:color w:val="000000"/>
                <w:kern w:val="0"/>
                <w:sz w:val="24"/>
                <w:szCs w:val="24"/>
              </w:rPr>
              <w:t>√</w:t>
            </w:r>
          </w:p>
        </w:tc>
      </w:tr>
    </w:tbl>
    <w:p w:rsidR="00AF0579" w:rsidRPr="00A66376" w:rsidRDefault="00AF0579" w:rsidP="00F25E07">
      <w:pPr>
        <w:snapToGrid w:val="0"/>
        <w:spacing w:line="360" w:lineRule="auto"/>
        <w:ind w:firstLineChars="200" w:firstLine="482"/>
        <w:rPr>
          <w:rFonts w:asciiTheme="minorEastAsia" w:hAnsiTheme="minorEastAsia" w:cs="宋体"/>
          <w:b/>
          <w:color w:val="000000"/>
          <w:kern w:val="0"/>
          <w:sz w:val="24"/>
          <w:szCs w:val="24"/>
        </w:rPr>
      </w:pPr>
    </w:p>
    <w:p w:rsidR="00F25E07" w:rsidRPr="00F25E07" w:rsidRDefault="00A66376" w:rsidP="00F25E07">
      <w:pPr>
        <w:snapToGrid w:val="0"/>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b/>
          <w:color w:val="000000"/>
          <w:kern w:val="0"/>
          <w:sz w:val="24"/>
          <w:szCs w:val="24"/>
        </w:rPr>
        <w:t>三</w:t>
      </w:r>
      <w:r w:rsidR="00F657A4" w:rsidRPr="00F25E07">
        <w:rPr>
          <w:rFonts w:asciiTheme="minorEastAsia" w:hAnsiTheme="minorEastAsia" w:cs="宋体"/>
          <w:b/>
          <w:color w:val="000000"/>
          <w:kern w:val="0"/>
          <w:sz w:val="24"/>
          <w:szCs w:val="24"/>
        </w:rPr>
        <w:t>、其他相关说明</w:t>
      </w:r>
    </w:p>
    <w:p w:rsidR="00F25E07" w:rsidRDefault="00F657A4" w:rsidP="00F25E07">
      <w:pPr>
        <w:snapToGrid w:val="0"/>
        <w:spacing w:line="360" w:lineRule="auto"/>
        <w:ind w:firstLineChars="200" w:firstLine="480"/>
        <w:rPr>
          <w:rFonts w:asciiTheme="minorEastAsia" w:hAnsiTheme="minorEastAsia" w:cs="宋体"/>
          <w:color w:val="000000"/>
          <w:kern w:val="0"/>
          <w:sz w:val="24"/>
          <w:szCs w:val="24"/>
        </w:rPr>
      </w:pPr>
      <w:r w:rsidRPr="00F657A4">
        <w:rPr>
          <w:rFonts w:asciiTheme="minorEastAsia" w:hAnsiTheme="minorEastAsia" w:cs="宋体"/>
          <w:color w:val="000000"/>
          <w:kern w:val="0"/>
          <w:sz w:val="24"/>
          <w:szCs w:val="24"/>
        </w:rPr>
        <w:t>1</w:t>
      </w:r>
      <w:r w:rsidR="00932089">
        <w:rPr>
          <w:rFonts w:asciiTheme="minorEastAsia" w:hAnsiTheme="minorEastAsia" w:cs="宋体" w:hint="eastAsia"/>
          <w:color w:val="000000"/>
          <w:kern w:val="0"/>
          <w:sz w:val="24"/>
          <w:szCs w:val="24"/>
        </w:rPr>
        <w:t>、</w:t>
      </w:r>
      <w:proofErr w:type="gramStart"/>
      <w:r w:rsidR="00A66376">
        <w:rPr>
          <w:rFonts w:asciiTheme="minorEastAsia" w:hAnsiTheme="minorEastAsia" w:cs="宋体" w:hint="eastAsia"/>
          <w:color w:val="000000"/>
          <w:kern w:val="0"/>
          <w:sz w:val="24"/>
          <w:szCs w:val="24"/>
        </w:rPr>
        <w:t>凝秀建设</w:t>
      </w:r>
      <w:proofErr w:type="gramEnd"/>
      <w:r w:rsidR="00A66376">
        <w:rPr>
          <w:rFonts w:asciiTheme="minorEastAsia" w:hAnsiTheme="minorEastAsia" w:cs="宋体" w:hint="eastAsia"/>
          <w:color w:val="000000"/>
          <w:kern w:val="0"/>
          <w:sz w:val="24"/>
          <w:szCs w:val="24"/>
        </w:rPr>
        <w:t>本次</w:t>
      </w:r>
      <w:r w:rsidR="00047326">
        <w:rPr>
          <w:rFonts w:asciiTheme="minorEastAsia" w:hAnsiTheme="minorEastAsia" w:cs="宋体"/>
          <w:color w:val="000000"/>
          <w:kern w:val="0"/>
          <w:sz w:val="24"/>
          <w:szCs w:val="24"/>
        </w:rPr>
        <w:t>减</w:t>
      </w:r>
      <w:bookmarkStart w:id="0" w:name="_GoBack"/>
      <w:bookmarkEnd w:id="0"/>
      <w:r w:rsidR="00047326">
        <w:rPr>
          <w:rFonts w:asciiTheme="minorEastAsia" w:hAnsiTheme="minorEastAsia" w:cs="宋体"/>
          <w:color w:val="000000"/>
          <w:kern w:val="0"/>
          <w:sz w:val="24"/>
          <w:szCs w:val="24"/>
        </w:rPr>
        <w:t>持</w:t>
      </w:r>
      <w:r w:rsidR="00C816FC">
        <w:rPr>
          <w:rFonts w:asciiTheme="minorEastAsia" w:hAnsiTheme="minorEastAsia" w:cs="宋体"/>
          <w:color w:val="000000"/>
          <w:kern w:val="0"/>
          <w:sz w:val="24"/>
          <w:szCs w:val="24"/>
        </w:rPr>
        <w:t>股</w:t>
      </w:r>
      <w:proofErr w:type="gramStart"/>
      <w:r w:rsidR="00C816FC">
        <w:rPr>
          <w:rFonts w:asciiTheme="minorEastAsia" w:hAnsiTheme="minorEastAsia" w:cs="宋体"/>
          <w:color w:val="000000"/>
          <w:kern w:val="0"/>
          <w:sz w:val="24"/>
          <w:szCs w:val="24"/>
        </w:rPr>
        <w:t>份</w:t>
      </w:r>
      <w:r w:rsidR="00047326">
        <w:rPr>
          <w:rFonts w:asciiTheme="minorEastAsia" w:hAnsiTheme="minorEastAsia" w:cs="宋体"/>
          <w:color w:val="000000"/>
          <w:kern w:val="0"/>
          <w:sz w:val="24"/>
          <w:szCs w:val="24"/>
        </w:rPr>
        <w:t>符合</w:t>
      </w:r>
      <w:proofErr w:type="gramEnd"/>
      <w:r w:rsidR="00C816FC">
        <w:rPr>
          <w:rFonts w:asciiTheme="minorEastAsia" w:hAnsiTheme="minorEastAsia" w:cs="宋体"/>
          <w:color w:val="000000"/>
          <w:kern w:val="0"/>
          <w:sz w:val="24"/>
          <w:szCs w:val="24"/>
        </w:rPr>
        <w:t>《证券法》</w:t>
      </w:r>
      <w:r w:rsidR="00047326">
        <w:rPr>
          <w:rFonts w:asciiTheme="minorEastAsia" w:hAnsiTheme="minorEastAsia" w:cs="宋体" w:hint="eastAsia"/>
          <w:color w:val="000000"/>
          <w:kern w:val="0"/>
          <w:sz w:val="24"/>
          <w:szCs w:val="24"/>
        </w:rPr>
        <w:t>《上市公司股东、董监高减持股份的若干规定》</w:t>
      </w:r>
      <w:r w:rsidRPr="00F657A4">
        <w:rPr>
          <w:rFonts w:asciiTheme="minorEastAsia" w:hAnsiTheme="minorEastAsia" w:cs="宋体"/>
          <w:color w:val="000000"/>
          <w:kern w:val="0"/>
          <w:sz w:val="24"/>
          <w:szCs w:val="24"/>
        </w:rPr>
        <w:t>《深圳证券交易所上市公司股东及董事、监事、高级管理人员减持股份实施细则》等法律、法规及规范性文件的相关规定。</w:t>
      </w:r>
    </w:p>
    <w:p w:rsidR="00790C75" w:rsidRDefault="00797175" w:rsidP="00F25E07">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00F657A4" w:rsidRPr="00F657A4">
        <w:rPr>
          <w:rFonts w:asciiTheme="minorEastAsia" w:hAnsiTheme="minorEastAsia" w:cs="宋体"/>
          <w:color w:val="000000"/>
          <w:kern w:val="0"/>
          <w:sz w:val="24"/>
          <w:szCs w:val="24"/>
        </w:rPr>
        <w:t>、</w:t>
      </w:r>
      <w:proofErr w:type="gramStart"/>
      <w:r w:rsidR="00C816FC">
        <w:rPr>
          <w:rFonts w:asciiTheme="minorEastAsia" w:hAnsiTheme="minorEastAsia" w:cs="宋体"/>
          <w:color w:val="000000"/>
          <w:kern w:val="0"/>
          <w:sz w:val="24"/>
          <w:szCs w:val="24"/>
        </w:rPr>
        <w:t>凝秀建设</w:t>
      </w:r>
      <w:proofErr w:type="gramEnd"/>
      <w:r w:rsidR="00C816FC">
        <w:rPr>
          <w:rFonts w:asciiTheme="minorEastAsia" w:hAnsiTheme="minorEastAsia" w:cs="宋体"/>
          <w:color w:val="000000"/>
          <w:kern w:val="0"/>
          <w:sz w:val="24"/>
          <w:szCs w:val="24"/>
        </w:rPr>
        <w:t>不属于公司控股股东、实际控制人，</w:t>
      </w:r>
      <w:r w:rsidR="00A66376">
        <w:rPr>
          <w:rFonts w:asciiTheme="minorEastAsia" w:hAnsiTheme="minorEastAsia" w:cs="宋体"/>
          <w:color w:val="000000"/>
          <w:kern w:val="0"/>
          <w:sz w:val="24"/>
          <w:szCs w:val="24"/>
        </w:rPr>
        <w:t>本次减</w:t>
      </w:r>
      <w:proofErr w:type="gramStart"/>
      <w:r w:rsidR="00A66376">
        <w:rPr>
          <w:rFonts w:asciiTheme="minorEastAsia" w:hAnsiTheme="minorEastAsia" w:cs="宋体"/>
          <w:color w:val="000000"/>
          <w:kern w:val="0"/>
          <w:sz w:val="24"/>
          <w:szCs w:val="24"/>
        </w:rPr>
        <w:t>持不会</w:t>
      </w:r>
      <w:proofErr w:type="gramEnd"/>
      <w:r w:rsidR="00A66376">
        <w:rPr>
          <w:rFonts w:asciiTheme="minorEastAsia" w:hAnsiTheme="minorEastAsia" w:cs="宋体"/>
          <w:color w:val="000000"/>
          <w:kern w:val="0"/>
          <w:sz w:val="24"/>
          <w:szCs w:val="24"/>
        </w:rPr>
        <w:t>导致公司控制权发生变化</w:t>
      </w:r>
      <w:r w:rsidR="00C816FC">
        <w:rPr>
          <w:rFonts w:asciiTheme="minorEastAsia" w:hAnsiTheme="minorEastAsia" w:cs="宋体"/>
          <w:color w:val="000000"/>
          <w:kern w:val="0"/>
          <w:sz w:val="24"/>
          <w:szCs w:val="24"/>
        </w:rPr>
        <w:t>，</w:t>
      </w:r>
      <w:r w:rsidR="00F657A4" w:rsidRPr="00F657A4">
        <w:rPr>
          <w:rFonts w:asciiTheme="minorEastAsia" w:hAnsiTheme="minorEastAsia" w:cs="宋体"/>
          <w:color w:val="000000"/>
          <w:kern w:val="0"/>
          <w:sz w:val="24"/>
          <w:szCs w:val="24"/>
        </w:rPr>
        <w:t>不会对公司治理结构、股权结构及持续性经营产生重大影响。</w:t>
      </w:r>
    </w:p>
    <w:p w:rsidR="00790C75" w:rsidRPr="00C816FC" w:rsidRDefault="00790C75" w:rsidP="00797175">
      <w:pPr>
        <w:snapToGrid w:val="0"/>
        <w:spacing w:line="360" w:lineRule="auto"/>
        <w:ind w:firstLineChars="200" w:firstLine="480"/>
        <w:rPr>
          <w:rFonts w:asciiTheme="minorEastAsia" w:hAnsiTheme="minorEastAsia" w:cs="宋体"/>
          <w:color w:val="000000"/>
          <w:kern w:val="0"/>
          <w:sz w:val="24"/>
          <w:szCs w:val="24"/>
        </w:rPr>
      </w:pPr>
    </w:p>
    <w:p w:rsidR="00F657A4" w:rsidRPr="00F657A4" w:rsidRDefault="00976490" w:rsidP="00790C75">
      <w:pPr>
        <w:snapToGrid w:val="0"/>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b/>
          <w:color w:val="000000"/>
          <w:kern w:val="0"/>
          <w:sz w:val="24"/>
          <w:szCs w:val="24"/>
        </w:rPr>
        <w:t>四</w:t>
      </w:r>
      <w:r w:rsidR="00F657A4" w:rsidRPr="00F657A4">
        <w:rPr>
          <w:rFonts w:asciiTheme="minorEastAsia" w:hAnsiTheme="minorEastAsia" w:cs="宋体"/>
          <w:b/>
          <w:color w:val="000000"/>
          <w:kern w:val="0"/>
          <w:sz w:val="24"/>
          <w:szCs w:val="24"/>
        </w:rPr>
        <w:t>、备查文件</w:t>
      </w:r>
    </w:p>
    <w:p w:rsidR="00F657A4" w:rsidRDefault="00F657A4" w:rsidP="00F657A4">
      <w:pPr>
        <w:snapToGrid w:val="0"/>
        <w:spacing w:line="360" w:lineRule="auto"/>
        <w:ind w:firstLineChars="200" w:firstLine="480"/>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1、</w:t>
      </w:r>
      <w:proofErr w:type="gramStart"/>
      <w:r w:rsidR="00C816FC">
        <w:rPr>
          <w:rFonts w:asciiTheme="minorEastAsia" w:hAnsiTheme="minorEastAsia" w:cs="宋体" w:hint="eastAsia"/>
          <w:color w:val="000000"/>
          <w:kern w:val="0"/>
          <w:sz w:val="24"/>
          <w:szCs w:val="24"/>
        </w:rPr>
        <w:t>凝秀建设</w:t>
      </w:r>
      <w:proofErr w:type="gramEnd"/>
      <w:r w:rsidRPr="00F657A4">
        <w:rPr>
          <w:rFonts w:asciiTheme="minorEastAsia" w:hAnsiTheme="minorEastAsia" w:cs="宋体"/>
          <w:color w:val="000000"/>
          <w:kern w:val="0"/>
          <w:sz w:val="24"/>
          <w:szCs w:val="24"/>
        </w:rPr>
        <w:t>出具的《</w:t>
      </w:r>
      <w:r w:rsidR="00C816FC">
        <w:rPr>
          <w:rFonts w:asciiTheme="minorEastAsia" w:hAnsiTheme="minorEastAsia" w:cs="宋体"/>
          <w:color w:val="000000"/>
          <w:kern w:val="0"/>
          <w:sz w:val="24"/>
          <w:szCs w:val="24"/>
        </w:rPr>
        <w:t>关于通过大宗交易减持股份超过</w:t>
      </w:r>
      <w:r w:rsidR="00C816FC">
        <w:rPr>
          <w:rFonts w:asciiTheme="minorEastAsia" w:hAnsiTheme="minorEastAsia" w:cs="宋体" w:hint="eastAsia"/>
          <w:color w:val="000000"/>
          <w:kern w:val="0"/>
          <w:sz w:val="24"/>
          <w:szCs w:val="24"/>
        </w:rPr>
        <w:t>1%的告知函》</w:t>
      </w:r>
      <w:r w:rsidR="00790C75">
        <w:rPr>
          <w:rFonts w:asciiTheme="minorEastAsia" w:hAnsiTheme="minorEastAsia" w:cs="宋体" w:hint="eastAsia"/>
          <w:color w:val="000000"/>
          <w:kern w:val="0"/>
          <w:sz w:val="24"/>
          <w:szCs w:val="24"/>
        </w:rPr>
        <w:t>。</w:t>
      </w:r>
    </w:p>
    <w:p w:rsidR="00B8128B" w:rsidRDefault="00B8128B" w:rsidP="00B8128B">
      <w:pPr>
        <w:snapToGrid w:val="0"/>
        <w:spacing w:line="360" w:lineRule="auto"/>
        <w:ind w:firstLineChars="200" w:firstLine="480"/>
        <w:rPr>
          <w:rFonts w:asciiTheme="minorEastAsia" w:hAnsiTheme="minorEastAsia" w:cs="宋体"/>
          <w:color w:val="000000"/>
          <w:kern w:val="0"/>
          <w:sz w:val="24"/>
          <w:szCs w:val="24"/>
        </w:rPr>
      </w:pPr>
      <w:r w:rsidRPr="00B8128B">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、中国证券登记结算有限责任公司出具的大股东持股变化</w:t>
      </w:r>
      <w:r w:rsidRPr="00B8128B">
        <w:rPr>
          <w:rFonts w:asciiTheme="minorEastAsia" w:hAnsiTheme="minorEastAsia" w:cs="宋体" w:hint="eastAsia"/>
          <w:color w:val="000000"/>
          <w:kern w:val="0"/>
          <w:sz w:val="24"/>
          <w:szCs w:val="24"/>
        </w:rPr>
        <w:t>明细</w:t>
      </w:r>
      <w:r>
        <w:rPr>
          <w:rFonts w:asciiTheme="minorEastAsia" w:hAnsiTheme="minorEastAsia" w:cs="宋体" w:hint="eastAsia"/>
          <w:color w:val="000000"/>
          <w:kern w:val="0"/>
          <w:sz w:val="24"/>
          <w:szCs w:val="24"/>
        </w:rPr>
        <w:t>表。</w:t>
      </w:r>
    </w:p>
    <w:p w:rsidR="00F657A4" w:rsidRDefault="00F657A4" w:rsidP="00F657A4">
      <w:pPr>
        <w:snapToGrid w:val="0"/>
        <w:spacing w:line="360" w:lineRule="auto"/>
        <w:rPr>
          <w:rFonts w:asciiTheme="minorEastAsia" w:hAnsiTheme="minorEastAsia" w:cs="宋体"/>
          <w:color w:val="000000"/>
          <w:kern w:val="0"/>
          <w:sz w:val="24"/>
          <w:szCs w:val="24"/>
        </w:rPr>
      </w:pPr>
    </w:p>
    <w:p w:rsidR="00135572" w:rsidRDefault="00135572" w:rsidP="00F657A4">
      <w:pPr>
        <w:snapToGrid w:val="0"/>
        <w:spacing w:line="360" w:lineRule="auto"/>
        <w:rPr>
          <w:rFonts w:asciiTheme="minorEastAsia" w:hAnsiTheme="minorEastAsia" w:cs="宋体"/>
          <w:color w:val="000000"/>
          <w:kern w:val="0"/>
          <w:sz w:val="24"/>
          <w:szCs w:val="24"/>
        </w:rPr>
      </w:pPr>
    </w:p>
    <w:p w:rsidR="00F657A4" w:rsidRDefault="00F657A4" w:rsidP="00F657A4">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特此公告</w:t>
      </w:r>
      <w:r w:rsidR="00C816FC">
        <w:rPr>
          <w:rFonts w:asciiTheme="minorEastAsia" w:hAnsiTheme="minorEastAsia" w:cs="宋体"/>
          <w:color w:val="000000"/>
          <w:kern w:val="0"/>
          <w:sz w:val="24"/>
          <w:szCs w:val="24"/>
        </w:rPr>
        <w:t>。</w:t>
      </w:r>
    </w:p>
    <w:p w:rsidR="00F657A4" w:rsidRDefault="00F657A4" w:rsidP="00F657A4">
      <w:pPr>
        <w:snapToGrid w:val="0"/>
        <w:spacing w:line="360" w:lineRule="auto"/>
        <w:rPr>
          <w:rFonts w:asciiTheme="minorEastAsia" w:hAnsiTheme="minorEastAsia" w:cs="宋体"/>
          <w:color w:val="000000"/>
          <w:kern w:val="0"/>
          <w:sz w:val="24"/>
          <w:szCs w:val="24"/>
        </w:rPr>
      </w:pPr>
    </w:p>
    <w:p w:rsidR="00F657A4" w:rsidRDefault="00F657A4" w:rsidP="00F657A4">
      <w:pPr>
        <w:snapToGrid w:val="0"/>
        <w:spacing w:line="360" w:lineRule="auto"/>
        <w:rPr>
          <w:rFonts w:asciiTheme="minorEastAsia" w:hAnsiTheme="minorEastAsia" w:cs="宋体" w:hint="eastAsia"/>
          <w:color w:val="000000"/>
          <w:kern w:val="0"/>
          <w:sz w:val="24"/>
          <w:szCs w:val="24"/>
        </w:rPr>
      </w:pPr>
    </w:p>
    <w:p w:rsidR="00976490" w:rsidRDefault="00976490" w:rsidP="00F657A4">
      <w:pPr>
        <w:snapToGrid w:val="0"/>
        <w:spacing w:line="360" w:lineRule="auto"/>
        <w:rPr>
          <w:rFonts w:asciiTheme="minorEastAsia" w:hAnsiTheme="minorEastAsia" w:cs="宋体"/>
          <w:color w:val="000000"/>
          <w:kern w:val="0"/>
          <w:sz w:val="24"/>
          <w:szCs w:val="24"/>
        </w:rPr>
      </w:pPr>
    </w:p>
    <w:p w:rsidR="00F657A4" w:rsidRDefault="00F657A4" w:rsidP="00135572">
      <w:pPr>
        <w:snapToGrid w:val="0"/>
        <w:spacing w:line="360" w:lineRule="auto"/>
        <w:ind w:firstLineChars="1750" w:firstLine="420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江苏华西村</w:t>
      </w:r>
      <w:r w:rsidRPr="00F657A4">
        <w:rPr>
          <w:rFonts w:asciiTheme="minorEastAsia" w:hAnsiTheme="minorEastAsia" w:cs="宋体"/>
          <w:color w:val="000000"/>
          <w:kern w:val="0"/>
          <w:sz w:val="24"/>
          <w:szCs w:val="24"/>
        </w:rPr>
        <w:t>股份有限公司董事会</w:t>
      </w:r>
    </w:p>
    <w:p w:rsidR="00F657A4" w:rsidRPr="00135572" w:rsidRDefault="00F657A4" w:rsidP="00135572">
      <w:pPr>
        <w:snapToGrid w:val="0"/>
        <w:spacing w:line="360" w:lineRule="auto"/>
        <w:ind w:firstLineChars="2100" w:firstLine="5040"/>
        <w:rPr>
          <w:rFonts w:asciiTheme="minorEastAsia" w:hAnsiTheme="minorEastAsia"/>
          <w:sz w:val="24"/>
          <w:szCs w:val="24"/>
        </w:rPr>
      </w:pPr>
      <w:r w:rsidRPr="00135572">
        <w:rPr>
          <w:rFonts w:asciiTheme="minorEastAsia" w:hAnsiTheme="minorEastAsia" w:cs="宋体"/>
          <w:kern w:val="0"/>
          <w:sz w:val="24"/>
          <w:szCs w:val="24"/>
        </w:rPr>
        <w:t>20</w:t>
      </w:r>
      <w:r w:rsidR="00C816FC" w:rsidRPr="00135572">
        <w:rPr>
          <w:rFonts w:asciiTheme="minorEastAsia" w:hAnsiTheme="minorEastAsia" w:cs="宋体" w:hint="eastAsia"/>
          <w:kern w:val="0"/>
          <w:sz w:val="24"/>
          <w:szCs w:val="24"/>
        </w:rPr>
        <w:t>23</w:t>
      </w:r>
      <w:r w:rsidRPr="00135572">
        <w:rPr>
          <w:rFonts w:asciiTheme="minorEastAsia" w:hAnsiTheme="minorEastAsia" w:cs="宋体"/>
          <w:kern w:val="0"/>
          <w:sz w:val="24"/>
          <w:szCs w:val="24"/>
        </w:rPr>
        <w:t>年</w:t>
      </w:r>
      <w:r w:rsidR="00135572" w:rsidRPr="00135572">
        <w:rPr>
          <w:rFonts w:asciiTheme="minorEastAsia" w:hAnsiTheme="minorEastAsia" w:cs="宋体" w:hint="eastAsia"/>
          <w:kern w:val="0"/>
          <w:sz w:val="24"/>
          <w:szCs w:val="24"/>
        </w:rPr>
        <w:t>6</w:t>
      </w:r>
      <w:r w:rsidRPr="00135572">
        <w:rPr>
          <w:rFonts w:asciiTheme="minorEastAsia" w:hAnsiTheme="minorEastAsia" w:cs="宋体" w:hint="eastAsia"/>
          <w:kern w:val="0"/>
          <w:sz w:val="24"/>
          <w:szCs w:val="24"/>
        </w:rPr>
        <w:t>月</w:t>
      </w:r>
      <w:r w:rsidR="00135572" w:rsidRPr="00135572">
        <w:rPr>
          <w:rFonts w:asciiTheme="minorEastAsia" w:hAnsiTheme="minorEastAsia" w:cs="宋体" w:hint="eastAsia"/>
          <w:kern w:val="0"/>
          <w:sz w:val="24"/>
          <w:szCs w:val="24"/>
        </w:rPr>
        <w:t>27</w:t>
      </w:r>
      <w:r w:rsidRPr="00135572">
        <w:rPr>
          <w:rFonts w:asciiTheme="minorEastAsia" w:hAnsiTheme="minorEastAsia" w:cs="宋体" w:hint="eastAsia"/>
          <w:kern w:val="0"/>
          <w:sz w:val="24"/>
          <w:szCs w:val="24"/>
        </w:rPr>
        <w:t>日</w:t>
      </w:r>
    </w:p>
    <w:sectPr w:rsidR="00F657A4" w:rsidRPr="00135572" w:rsidSect="00775FA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51" w:rsidRDefault="00FB0951" w:rsidP="00F657A4">
      <w:r>
        <w:separator/>
      </w:r>
    </w:p>
  </w:endnote>
  <w:endnote w:type="continuationSeparator" w:id="0">
    <w:p w:rsidR="00FB0951" w:rsidRDefault="00FB0951" w:rsidP="00F6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587655"/>
      <w:docPartObj>
        <w:docPartGallery w:val="Page Numbers (Bottom of Page)"/>
        <w:docPartUnique/>
      </w:docPartObj>
    </w:sdtPr>
    <w:sdtContent>
      <w:p w:rsidR="00976490" w:rsidRDefault="00976490">
        <w:pPr>
          <w:pStyle w:val="a4"/>
          <w:jc w:val="center"/>
        </w:pPr>
        <w:r>
          <w:fldChar w:fldCharType="begin"/>
        </w:r>
        <w:r>
          <w:instrText>PAGE   \* MERGEFORMAT</w:instrText>
        </w:r>
        <w:r>
          <w:fldChar w:fldCharType="separate"/>
        </w:r>
        <w:r w:rsidRPr="00976490">
          <w:rPr>
            <w:noProof/>
            <w:lang w:val="zh-CN"/>
          </w:rPr>
          <w:t>3</w:t>
        </w:r>
        <w:r>
          <w:fldChar w:fldCharType="end"/>
        </w:r>
      </w:p>
    </w:sdtContent>
  </w:sdt>
  <w:p w:rsidR="00976490" w:rsidRDefault="009764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51" w:rsidRDefault="00FB0951" w:rsidP="00F657A4">
      <w:r>
        <w:separator/>
      </w:r>
    </w:p>
  </w:footnote>
  <w:footnote w:type="continuationSeparator" w:id="0">
    <w:p w:rsidR="00FB0951" w:rsidRDefault="00FB0951" w:rsidP="00F65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57A4"/>
    <w:rsid w:val="00042230"/>
    <w:rsid w:val="00047326"/>
    <w:rsid w:val="00050CC1"/>
    <w:rsid w:val="00090765"/>
    <w:rsid w:val="00135572"/>
    <w:rsid w:val="00191215"/>
    <w:rsid w:val="001A2295"/>
    <w:rsid w:val="001F5E61"/>
    <w:rsid w:val="00206F6F"/>
    <w:rsid w:val="00226466"/>
    <w:rsid w:val="00247F02"/>
    <w:rsid w:val="002B2075"/>
    <w:rsid w:val="0031072F"/>
    <w:rsid w:val="00357D1C"/>
    <w:rsid w:val="00377392"/>
    <w:rsid w:val="003F33AF"/>
    <w:rsid w:val="00481699"/>
    <w:rsid w:val="005954DC"/>
    <w:rsid w:val="006069DF"/>
    <w:rsid w:val="00611323"/>
    <w:rsid w:val="00630229"/>
    <w:rsid w:val="00632549"/>
    <w:rsid w:val="006A7594"/>
    <w:rsid w:val="006F33F6"/>
    <w:rsid w:val="00705EF7"/>
    <w:rsid w:val="00775FAF"/>
    <w:rsid w:val="00790C75"/>
    <w:rsid w:val="00797175"/>
    <w:rsid w:val="007A443B"/>
    <w:rsid w:val="007C3D68"/>
    <w:rsid w:val="007D6AF7"/>
    <w:rsid w:val="00855407"/>
    <w:rsid w:val="008A5F52"/>
    <w:rsid w:val="008C07FB"/>
    <w:rsid w:val="008E44E6"/>
    <w:rsid w:val="008E769B"/>
    <w:rsid w:val="00932089"/>
    <w:rsid w:val="009353D2"/>
    <w:rsid w:val="00954E1E"/>
    <w:rsid w:val="00955AE9"/>
    <w:rsid w:val="00962D93"/>
    <w:rsid w:val="00976490"/>
    <w:rsid w:val="0099719D"/>
    <w:rsid w:val="009B5782"/>
    <w:rsid w:val="009D3A7B"/>
    <w:rsid w:val="009E79AB"/>
    <w:rsid w:val="00A65528"/>
    <w:rsid w:val="00A66376"/>
    <w:rsid w:val="00AA1828"/>
    <w:rsid w:val="00AC43A8"/>
    <w:rsid w:val="00AF0579"/>
    <w:rsid w:val="00B03DC9"/>
    <w:rsid w:val="00B76DBE"/>
    <w:rsid w:val="00B8128B"/>
    <w:rsid w:val="00B870AE"/>
    <w:rsid w:val="00B906BF"/>
    <w:rsid w:val="00C816FC"/>
    <w:rsid w:val="00CA0A7B"/>
    <w:rsid w:val="00D56636"/>
    <w:rsid w:val="00DB00F6"/>
    <w:rsid w:val="00DD5CFF"/>
    <w:rsid w:val="00DF7321"/>
    <w:rsid w:val="00E4304B"/>
    <w:rsid w:val="00EC0498"/>
    <w:rsid w:val="00EE018B"/>
    <w:rsid w:val="00F25E07"/>
    <w:rsid w:val="00F65433"/>
    <w:rsid w:val="00F657A4"/>
    <w:rsid w:val="00F80A4D"/>
    <w:rsid w:val="00FB0951"/>
    <w:rsid w:val="00FE2E9A"/>
    <w:rsid w:val="00FE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7A4"/>
    <w:rPr>
      <w:sz w:val="18"/>
      <w:szCs w:val="18"/>
    </w:rPr>
  </w:style>
  <w:style w:type="paragraph" w:styleId="a4">
    <w:name w:val="footer"/>
    <w:basedOn w:val="a"/>
    <w:link w:val="Char0"/>
    <w:uiPriority w:val="99"/>
    <w:unhideWhenUsed/>
    <w:rsid w:val="00F657A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7A4"/>
    <w:rPr>
      <w:sz w:val="18"/>
      <w:szCs w:val="18"/>
    </w:rPr>
  </w:style>
  <w:style w:type="character" w:customStyle="1" w:styleId="fontstyle01">
    <w:name w:val="fontstyle01"/>
    <w:basedOn w:val="a0"/>
    <w:rsid w:val="00F657A4"/>
    <w:rPr>
      <w:rFonts w:ascii="楷体_GB2312" w:eastAsia="楷体_GB2312" w:hint="eastAsia"/>
      <w:b w:val="0"/>
      <w:bCs w:val="0"/>
      <w:i w:val="0"/>
      <w:iCs w:val="0"/>
      <w:color w:val="000000"/>
      <w:sz w:val="28"/>
      <w:szCs w:val="28"/>
    </w:rPr>
  </w:style>
  <w:style w:type="character" w:customStyle="1" w:styleId="fontstyle11">
    <w:name w:val="fontstyle11"/>
    <w:basedOn w:val="a0"/>
    <w:rsid w:val="00F657A4"/>
    <w:rPr>
      <w:rFonts w:ascii="宋体" w:eastAsia="宋体" w:hAnsi="宋体" w:hint="eastAsia"/>
      <w:b w:val="0"/>
      <w:bCs w:val="0"/>
      <w:i w:val="0"/>
      <w:iCs w:val="0"/>
      <w:color w:val="000000"/>
      <w:sz w:val="24"/>
      <w:szCs w:val="24"/>
    </w:rPr>
  </w:style>
  <w:style w:type="table" w:styleId="a5">
    <w:name w:val="Table Grid"/>
    <w:basedOn w:val="a1"/>
    <w:uiPriority w:val="59"/>
    <w:rsid w:val="00F25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284</Words>
  <Characters>1625</Characters>
  <Application>Microsoft Office Word</Application>
  <DocSecurity>0</DocSecurity>
  <Lines>13</Lines>
  <Paragraphs>3</Paragraphs>
  <ScaleCrop>false</ScaleCrop>
  <Company>微软中国</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31</cp:revision>
  <dcterms:created xsi:type="dcterms:W3CDTF">2019-01-14T00:32:00Z</dcterms:created>
  <dcterms:modified xsi:type="dcterms:W3CDTF">2023-06-27T00:50:00Z</dcterms:modified>
</cp:coreProperties>
</file>