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49" w:rsidRPr="000E3CCE" w:rsidRDefault="00FD6649" w:rsidP="001F1687">
      <w:pPr>
        <w:spacing w:beforeLines="50" w:before="156"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证券代码：000936         证券简称：华西股份       </w:t>
      </w:r>
      <w:r w:rsidRPr="000E3CCE">
        <w:rPr>
          <w:rFonts w:ascii="宋体" w:hAnsi="宋体" w:hint="eastAsia"/>
          <w:sz w:val="24"/>
        </w:rPr>
        <w:t xml:space="preserve"> 公告编号：202</w:t>
      </w:r>
      <w:r w:rsidR="00576559">
        <w:rPr>
          <w:rFonts w:ascii="宋体" w:hAnsi="宋体" w:hint="eastAsia"/>
          <w:sz w:val="24"/>
        </w:rPr>
        <w:t>3</w:t>
      </w:r>
      <w:r w:rsidRPr="000E3CCE">
        <w:rPr>
          <w:rFonts w:ascii="宋体" w:hAnsi="宋体" w:hint="eastAsia"/>
          <w:sz w:val="24"/>
        </w:rPr>
        <w:t>-</w:t>
      </w:r>
      <w:r w:rsidR="00576559">
        <w:rPr>
          <w:rFonts w:ascii="宋体" w:hAnsi="宋体" w:hint="eastAsia"/>
          <w:sz w:val="24"/>
        </w:rPr>
        <w:t>024</w:t>
      </w:r>
    </w:p>
    <w:p w:rsidR="00FD6649" w:rsidRDefault="00FD6649" w:rsidP="00FD6649">
      <w:pPr>
        <w:snapToGrid w:val="0"/>
        <w:spacing w:line="360" w:lineRule="auto"/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FD6649" w:rsidRDefault="00FD6649" w:rsidP="00FD6649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FD6649" w:rsidRDefault="00FD6649" w:rsidP="00FD6649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关于</w:t>
      </w:r>
      <w:r w:rsidR="00576559">
        <w:rPr>
          <w:rFonts w:ascii="黑体" w:eastAsia="黑体" w:hAnsi="宋体" w:hint="eastAsia"/>
          <w:b/>
          <w:sz w:val="30"/>
          <w:szCs w:val="30"/>
        </w:rPr>
        <w:t>增加</w:t>
      </w:r>
      <w:r w:rsidR="001F1687">
        <w:rPr>
          <w:rFonts w:ascii="黑体" w:eastAsia="黑体" w:hAnsi="宋体" w:hint="eastAsia"/>
          <w:b/>
          <w:sz w:val="30"/>
          <w:szCs w:val="30"/>
        </w:rPr>
        <w:t>指定信息披露媒体的</w:t>
      </w:r>
      <w:r>
        <w:rPr>
          <w:rFonts w:ascii="黑体" w:eastAsia="黑体" w:hAnsi="宋体" w:hint="eastAsia"/>
          <w:b/>
          <w:sz w:val="30"/>
          <w:szCs w:val="30"/>
        </w:rPr>
        <w:t>公告</w:t>
      </w:r>
    </w:p>
    <w:p w:rsidR="00FD6649" w:rsidRDefault="00FD6649" w:rsidP="00FD6649">
      <w:pPr>
        <w:snapToGrid w:val="0"/>
        <w:spacing w:line="360" w:lineRule="auto"/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FD6649" w:rsidRDefault="00FD6649" w:rsidP="0032231A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本公司及董事会全体成员保证信息披露内容的真实、准确和完整，没有虚假记载、误导性陈述或重大遗漏。</w:t>
      </w:r>
    </w:p>
    <w:p w:rsidR="001F1687" w:rsidRDefault="001F1687" w:rsidP="0032231A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</w:p>
    <w:p w:rsidR="00576559" w:rsidRPr="00576559" w:rsidRDefault="00576559" w:rsidP="00576559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kern w:val="0"/>
          <w:sz w:val="24"/>
        </w:rPr>
      </w:pPr>
      <w:r w:rsidRPr="00576559">
        <w:rPr>
          <w:rFonts w:ascii="宋体" w:hAnsi="宋体"/>
          <w:kern w:val="0"/>
          <w:sz w:val="24"/>
        </w:rPr>
        <w:t>为进一步扩大信息披露覆盖面，加强与市场的沟通互动，做好投资者关系管理工作，江苏华西村股份有限公司（以下简称“公司”）自</w:t>
      </w:r>
      <w:r w:rsidRPr="00576559">
        <w:rPr>
          <w:rFonts w:ascii="宋体" w:hAnsi="宋体" w:hint="eastAsia"/>
          <w:kern w:val="0"/>
          <w:sz w:val="24"/>
        </w:rPr>
        <w:t>2023年6月</w:t>
      </w:r>
      <w:r w:rsidRPr="00576559">
        <w:rPr>
          <w:rFonts w:ascii="宋体" w:hAnsi="宋体"/>
          <w:kern w:val="0"/>
          <w:sz w:val="24"/>
        </w:rPr>
        <w:t>起增加《证券时报》为公司</w:t>
      </w:r>
      <w:r w:rsidR="002F29BB">
        <w:rPr>
          <w:rFonts w:ascii="宋体" w:hAnsi="宋体"/>
          <w:kern w:val="0"/>
          <w:sz w:val="24"/>
        </w:rPr>
        <w:t>指定信息披露媒体。增加后，</w:t>
      </w:r>
      <w:r w:rsidRPr="00576559">
        <w:rPr>
          <w:rFonts w:ascii="宋体" w:hAnsi="宋体"/>
          <w:kern w:val="0"/>
          <w:sz w:val="24"/>
        </w:rPr>
        <w:t>公司</w:t>
      </w:r>
      <w:r w:rsidR="002F29BB">
        <w:rPr>
          <w:rFonts w:ascii="宋体" w:hAnsi="宋体"/>
          <w:kern w:val="0"/>
          <w:sz w:val="24"/>
        </w:rPr>
        <w:t>指定</w:t>
      </w:r>
      <w:r w:rsidRPr="00576559">
        <w:rPr>
          <w:rFonts w:ascii="宋体" w:hAnsi="宋体"/>
          <w:kern w:val="0"/>
          <w:sz w:val="24"/>
        </w:rPr>
        <w:t>信息披露媒体为《上海证券报》《证券时报》和巨潮资讯网（</w:t>
      </w:r>
      <w:hyperlink r:id="rId7" w:history="1">
        <w:r w:rsidRPr="00576559">
          <w:rPr>
            <w:rFonts w:ascii="宋体" w:hAnsi="宋体"/>
            <w:kern w:val="0"/>
            <w:sz w:val="24"/>
          </w:rPr>
          <w:t>http://www.cninfo.com.cn</w:t>
        </w:r>
      </w:hyperlink>
      <w:r w:rsidRPr="00576559">
        <w:rPr>
          <w:rFonts w:ascii="宋体" w:hAnsi="宋体"/>
          <w:kern w:val="0"/>
          <w:sz w:val="24"/>
        </w:rPr>
        <w:t>）。</w:t>
      </w:r>
    </w:p>
    <w:p w:rsidR="00576559" w:rsidRDefault="00576559" w:rsidP="00576559">
      <w:pPr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1F1687">
        <w:rPr>
          <w:rFonts w:ascii="宋体" w:hAnsi="宋体"/>
          <w:color w:val="000000"/>
          <w:kern w:val="0"/>
          <w:sz w:val="24"/>
        </w:rPr>
        <w:t>公司所有公开披露的信息均以在</w:t>
      </w:r>
      <w:r w:rsidRPr="000E3CCE">
        <w:rPr>
          <w:rFonts w:ascii="宋体" w:hAnsi="宋体"/>
          <w:color w:val="000000"/>
          <w:kern w:val="0"/>
          <w:sz w:val="24"/>
        </w:rPr>
        <w:t>《上海证券</w:t>
      </w:r>
      <w:r>
        <w:rPr>
          <w:rFonts w:ascii="宋体" w:hAnsi="宋体"/>
          <w:color w:val="000000"/>
          <w:kern w:val="0"/>
          <w:sz w:val="24"/>
        </w:rPr>
        <w:t>报</w:t>
      </w:r>
      <w:r w:rsidRPr="000E3CCE">
        <w:rPr>
          <w:rFonts w:ascii="宋体" w:hAnsi="宋体"/>
          <w:color w:val="000000"/>
          <w:kern w:val="0"/>
          <w:sz w:val="24"/>
        </w:rPr>
        <w:t>》</w:t>
      </w:r>
      <w:r>
        <w:rPr>
          <w:rFonts w:ascii="宋体" w:hAnsi="宋体"/>
          <w:color w:val="000000"/>
          <w:kern w:val="0"/>
          <w:sz w:val="24"/>
        </w:rPr>
        <w:t>《证券时报》</w:t>
      </w:r>
      <w:r w:rsidRPr="000E3CCE">
        <w:rPr>
          <w:rFonts w:ascii="宋体" w:hAnsi="宋体"/>
          <w:color w:val="000000"/>
          <w:kern w:val="0"/>
          <w:sz w:val="24"/>
        </w:rPr>
        <w:t>和巨潮资讯网（http://www.cninfo.com.cn）</w:t>
      </w:r>
      <w:r w:rsidRPr="001F1687">
        <w:rPr>
          <w:rFonts w:ascii="宋体" w:hAnsi="宋体"/>
          <w:color w:val="000000"/>
          <w:kern w:val="0"/>
          <w:sz w:val="24"/>
        </w:rPr>
        <w:t>上刊登的正式公告为准，</w:t>
      </w:r>
      <w:r w:rsidRPr="00576559">
        <w:rPr>
          <w:rFonts w:ascii="宋体" w:hAnsi="宋体"/>
          <w:kern w:val="0"/>
          <w:sz w:val="24"/>
        </w:rPr>
        <w:t>敬请广大投资者及时关注。</w:t>
      </w:r>
    </w:p>
    <w:p w:rsidR="00576559" w:rsidRPr="00576559" w:rsidRDefault="00576559" w:rsidP="00576559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kern w:val="0"/>
          <w:sz w:val="24"/>
        </w:rPr>
      </w:pPr>
    </w:p>
    <w:p w:rsidR="00576559" w:rsidRPr="00576559" w:rsidRDefault="00576559" w:rsidP="00576559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kern w:val="0"/>
          <w:sz w:val="24"/>
        </w:rPr>
      </w:pPr>
      <w:r w:rsidRPr="00576559">
        <w:rPr>
          <w:rFonts w:ascii="宋体" w:hAnsi="宋体"/>
          <w:kern w:val="0"/>
          <w:sz w:val="24"/>
        </w:rPr>
        <w:t>特此公告。</w:t>
      </w:r>
    </w:p>
    <w:p w:rsidR="00FD6649" w:rsidRPr="00576559" w:rsidRDefault="00FD6649" w:rsidP="00576559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kern w:val="0"/>
          <w:sz w:val="24"/>
        </w:rPr>
      </w:pPr>
    </w:p>
    <w:p w:rsidR="00391F4F" w:rsidRPr="00576559" w:rsidRDefault="00391F4F" w:rsidP="00391F4F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kern w:val="0"/>
          <w:sz w:val="24"/>
        </w:rPr>
      </w:pPr>
      <w:bookmarkStart w:id="0" w:name="_GoBack"/>
      <w:bookmarkEnd w:id="0"/>
    </w:p>
    <w:p w:rsidR="000428BC" w:rsidRPr="00576559" w:rsidRDefault="000428BC" w:rsidP="00391F4F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kern w:val="0"/>
          <w:sz w:val="24"/>
        </w:rPr>
      </w:pPr>
    </w:p>
    <w:p w:rsidR="00391F4F" w:rsidRPr="00576559" w:rsidRDefault="00FD6649" w:rsidP="00391F4F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kern w:val="0"/>
          <w:sz w:val="24"/>
        </w:rPr>
      </w:pPr>
      <w:r w:rsidRPr="00576559">
        <w:rPr>
          <w:rFonts w:ascii="宋体" w:hAnsi="宋体" w:hint="eastAsia"/>
          <w:kern w:val="0"/>
          <w:sz w:val="24"/>
        </w:rPr>
        <w:t xml:space="preserve">　</w:t>
      </w:r>
      <w:r w:rsidR="00391F4F" w:rsidRPr="00576559">
        <w:rPr>
          <w:rFonts w:ascii="宋体" w:hAnsi="宋体" w:hint="eastAsia"/>
          <w:kern w:val="0"/>
          <w:sz w:val="24"/>
        </w:rPr>
        <w:t xml:space="preserve">                              </w:t>
      </w:r>
      <w:r w:rsidRPr="00576559">
        <w:rPr>
          <w:rFonts w:ascii="宋体" w:hAnsi="宋体" w:hint="eastAsia"/>
          <w:kern w:val="0"/>
          <w:sz w:val="24"/>
        </w:rPr>
        <w:t xml:space="preserve">　</w:t>
      </w:r>
      <w:r w:rsidR="00391F4F" w:rsidRPr="00576559">
        <w:rPr>
          <w:rFonts w:ascii="宋体" w:hAnsi="宋体" w:hint="eastAsia"/>
          <w:kern w:val="0"/>
          <w:sz w:val="24"/>
        </w:rPr>
        <w:t>江苏华西村</w:t>
      </w:r>
      <w:r w:rsidRPr="00576559">
        <w:rPr>
          <w:rFonts w:ascii="宋体" w:hAnsi="宋体" w:hint="eastAsia"/>
          <w:kern w:val="0"/>
          <w:sz w:val="24"/>
        </w:rPr>
        <w:t>股份有限公司董事会</w:t>
      </w:r>
    </w:p>
    <w:p w:rsidR="00FD6649" w:rsidRPr="00813F17" w:rsidRDefault="00391F4F" w:rsidP="00391F4F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kern w:val="0"/>
          <w:sz w:val="24"/>
        </w:rPr>
      </w:pPr>
      <w:r w:rsidRPr="00576559">
        <w:rPr>
          <w:rFonts w:ascii="宋体" w:hAnsi="宋体" w:hint="eastAsia"/>
          <w:kern w:val="0"/>
          <w:sz w:val="24"/>
        </w:rPr>
        <w:t xml:space="preserve">                                       </w:t>
      </w:r>
      <w:r w:rsidR="00FD6649" w:rsidRPr="00813F17">
        <w:rPr>
          <w:rFonts w:ascii="宋体" w:hAnsi="宋体" w:hint="eastAsia"/>
          <w:kern w:val="0"/>
          <w:sz w:val="24"/>
        </w:rPr>
        <w:t xml:space="preserve">　</w:t>
      </w:r>
      <w:r w:rsidRPr="00813F17">
        <w:rPr>
          <w:rFonts w:ascii="宋体" w:hAnsi="宋体" w:hint="eastAsia"/>
          <w:kern w:val="0"/>
          <w:sz w:val="24"/>
        </w:rPr>
        <w:t>202</w:t>
      </w:r>
      <w:r w:rsidR="00576559">
        <w:rPr>
          <w:rFonts w:ascii="宋体" w:hAnsi="宋体" w:hint="eastAsia"/>
          <w:kern w:val="0"/>
          <w:sz w:val="24"/>
        </w:rPr>
        <w:t>3</w:t>
      </w:r>
      <w:r w:rsidRPr="00813F17">
        <w:rPr>
          <w:rFonts w:ascii="宋体" w:hAnsi="宋体" w:hint="eastAsia"/>
          <w:kern w:val="0"/>
          <w:sz w:val="24"/>
        </w:rPr>
        <w:t>年</w:t>
      </w:r>
      <w:r w:rsidR="00576559">
        <w:rPr>
          <w:rFonts w:ascii="宋体" w:hAnsi="宋体" w:hint="eastAsia"/>
          <w:kern w:val="0"/>
          <w:sz w:val="24"/>
        </w:rPr>
        <w:t>5</w:t>
      </w:r>
      <w:r w:rsidRPr="00813F17">
        <w:rPr>
          <w:rFonts w:ascii="宋体" w:hAnsi="宋体" w:hint="eastAsia"/>
          <w:kern w:val="0"/>
          <w:sz w:val="24"/>
        </w:rPr>
        <w:t>月</w:t>
      </w:r>
      <w:r w:rsidR="00576559">
        <w:rPr>
          <w:rFonts w:ascii="宋体" w:hAnsi="宋体" w:hint="eastAsia"/>
          <w:kern w:val="0"/>
          <w:sz w:val="24"/>
        </w:rPr>
        <w:t>31</w:t>
      </w:r>
      <w:r w:rsidRPr="00813F17">
        <w:rPr>
          <w:rFonts w:ascii="宋体" w:hAnsi="宋体" w:hint="eastAsia"/>
          <w:kern w:val="0"/>
          <w:sz w:val="24"/>
        </w:rPr>
        <w:t>日</w:t>
      </w:r>
    </w:p>
    <w:p w:rsidR="00FD6649" w:rsidRDefault="00FD6649" w:rsidP="00391F4F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</w:p>
    <w:sectPr w:rsidR="00FD6649" w:rsidSect="00E63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79B" w:rsidRDefault="00BA179B" w:rsidP="00FD6649">
      <w:r>
        <w:separator/>
      </w:r>
    </w:p>
  </w:endnote>
  <w:endnote w:type="continuationSeparator" w:id="0">
    <w:p w:rsidR="00BA179B" w:rsidRDefault="00BA179B" w:rsidP="00FD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79B" w:rsidRDefault="00BA179B" w:rsidP="00FD6649">
      <w:r>
        <w:separator/>
      </w:r>
    </w:p>
  </w:footnote>
  <w:footnote w:type="continuationSeparator" w:id="0">
    <w:p w:rsidR="00BA179B" w:rsidRDefault="00BA179B" w:rsidP="00FD6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6649"/>
    <w:rsid w:val="000428BC"/>
    <w:rsid w:val="0007365C"/>
    <w:rsid w:val="000972E6"/>
    <w:rsid w:val="000B5C92"/>
    <w:rsid w:val="000E3CCE"/>
    <w:rsid w:val="001F1687"/>
    <w:rsid w:val="002157BE"/>
    <w:rsid w:val="002F29BB"/>
    <w:rsid w:val="002F5FD8"/>
    <w:rsid w:val="0032231A"/>
    <w:rsid w:val="00391F4F"/>
    <w:rsid w:val="003A5D50"/>
    <w:rsid w:val="003F032A"/>
    <w:rsid w:val="003F1B46"/>
    <w:rsid w:val="004D0625"/>
    <w:rsid w:val="004F5B63"/>
    <w:rsid w:val="004F77AA"/>
    <w:rsid w:val="005254B4"/>
    <w:rsid w:val="0054059B"/>
    <w:rsid w:val="00576559"/>
    <w:rsid w:val="005F553E"/>
    <w:rsid w:val="00621C56"/>
    <w:rsid w:val="00677301"/>
    <w:rsid w:val="006A06E9"/>
    <w:rsid w:val="007D7CAA"/>
    <w:rsid w:val="00813F17"/>
    <w:rsid w:val="00851176"/>
    <w:rsid w:val="008D78AF"/>
    <w:rsid w:val="00BA179B"/>
    <w:rsid w:val="00C378AD"/>
    <w:rsid w:val="00C42583"/>
    <w:rsid w:val="00C546EC"/>
    <w:rsid w:val="00C57944"/>
    <w:rsid w:val="00C8045C"/>
    <w:rsid w:val="00C9651A"/>
    <w:rsid w:val="00DA0AB5"/>
    <w:rsid w:val="00DB1291"/>
    <w:rsid w:val="00E637D4"/>
    <w:rsid w:val="00E80FA2"/>
    <w:rsid w:val="00E81E54"/>
    <w:rsid w:val="00F44AA5"/>
    <w:rsid w:val="00F82748"/>
    <w:rsid w:val="00FD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6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66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66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6649"/>
    <w:rPr>
      <w:sz w:val="18"/>
      <w:szCs w:val="18"/>
    </w:rPr>
  </w:style>
  <w:style w:type="paragraph" w:styleId="a5">
    <w:name w:val="Normal (Web)"/>
    <w:basedOn w:val="a"/>
    <w:uiPriority w:val="99"/>
    <w:unhideWhenUsed/>
    <w:rsid w:val="00FD66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621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ninfo.com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36</cp:revision>
  <dcterms:created xsi:type="dcterms:W3CDTF">2021-07-20T00:04:00Z</dcterms:created>
  <dcterms:modified xsi:type="dcterms:W3CDTF">2023-05-30T23:57:00Z</dcterms:modified>
</cp:coreProperties>
</file>