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BF" w:rsidRPr="00472497" w:rsidRDefault="004169BF" w:rsidP="0038174B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472497">
        <w:rPr>
          <w:rFonts w:ascii="宋体" w:hAnsi="宋体" w:hint="eastAsia"/>
          <w:kern w:val="0"/>
          <w:sz w:val="24"/>
        </w:rPr>
        <w:t>证券</w:t>
      </w:r>
      <w:r w:rsidRPr="00472497">
        <w:rPr>
          <w:rFonts w:ascii="宋体" w:hAnsi="宋体" w:hint="eastAsia"/>
          <w:bCs/>
          <w:sz w:val="24"/>
        </w:rPr>
        <w:t>代码：000936         证券简称：华西股份      公告编号：</w:t>
      </w:r>
      <w:r w:rsidR="006505B1" w:rsidRPr="00472497">
        <w:rPr>
          <w:rFonts w:ascii="宋体" w:hAnsi="宋体" w:hint="eastAsia"/>
          <w:bCs/>
          <w:sz w:val="24"/>
        </w:rPr>
        <w:t>2</w:t>
      </w:r>
      <w:r w:rsidR="00674CF8" w:rsidRPr="00472497">
        <w:rPr>
          <w:rFonts w:ascii="宋体" w:hAnsi="宋体" w:hint="eastAsia"/>
          <w:bCs/>
          <w:sz w:val="24"/>
        </w:rPr>
        <w:t>0</w:t>
      </w:r>
      <w:r w:rsidR="00590B1E" w:rsidRPr="00472497">
        <w:rPr>
          <w:rFonts w:ascii="宋体" w:hAnsi="宋体" w:hint="eastAsia"/>
          <w:bCs/>
          <w:sz w:val="24"/>
        </w:rPr>
        <w:t>23</w:t>
      </w:r>
      <w:r w:rsidR="00D7592F" w:rsidRPr="00472497">
        <w:rPr>
          <w:rFonts w:ascii="宋体" w:hAnsi="宋体" w:hint="eastAsia"/>
          <w:bCs/>
          <w:sz w:val="24"/>
        </w:rPr>
        <w:t>-</w:t>
      </w:r>
      <w:r w:rsidR="007D4EAA" w:rsidRPr="00472497">
        <w:rPr>
          <w:rFonts w:ascii="宋体" w:hAnsi="宋体" w:hint="eastAsia"/>
          <w:bCs/>
          <w:sz w:val="24"/>
        </w:rPr>
        <w:t>011</w:t>
      </w:r>
    </w:p>
    <w:p w:rsidR="001336BD" w:rsidRDefault="001336BD" w:rsidP="0038174B">
      <w:pPr>
        <w:snapToGrid w:val="0"/>
        <w:spacing w:line="360" w:lineRule="auto"/>
      </w:pPr>
    </w:p>
    <w:p w:rsidR="004169BF" w:rsidRPr="00ED1CF0" w:rsidRDefault="004169BF" w:rsidP="0038174B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ED1CF0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D7592F" w:rsidRPr="00ED1CF0" w:rsidRDefault="00AB6583" w:rsidP="0038174B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关于</w:t>
      </w:r>
      <w:r w:rsidR="00674CF8">
        <w:rPr>
          <w:rFonts w:ascii="黑体" w:eastAsia="黑体" w:hAnsi="宋体" w:hint="eastAsia"/>
          <w:b/>
          <w:sz w:val="30"/>
          <w:szCs w:val="30"/>
        </w:rPr>
        <w:t>拟</w:t>
      </w:r>
      <w:r w:rsidR="00124248">
        <w:rPr>
          <w:rFonts w:ascii="黑体" w:eastAsia="黑体" w:hAnsi="宋体" w:hint="eastAsia"/>
          <w:b/>
          <w:sz w:val="30"/>
          <w:szCs w:val="30"/>
        </w:rPr>
        <w:t>续</w:t>
      </w:r>
      <w:r>
        <w:rPr>
          <w:rFonts w:ascii="黑体" w:eastAsia="黑体" w:hAnsi="宋体" w:hint="eastAsia"/>
          <w:b/>
          <w:sz w:val="30"/>
          <w:szCs w:val="30"/>
        </w:rPr>
        <w:t>聘</w:t>
      </w:r>
      <w:r w:rsidR="001B6AD1">
        <w:rPr>
          <w:rFonts w:ascii="黑体" w:eastAsia="黑体" w:hAnsi="宋体" w:hint="eastAsia"/>
          <w:b/>
          <w:sz w:val="30"/>
          <w:szCs w:val="30"/>
        </w:rPr>
        <w:t>会计师事务所</w:t>
      </w:r>
      <w:r w:rsidR="00D7592F" w:rsidRPr="00ED1CF0">
        <w:rPr>
          <w:rFonts w:ascii="黑体" w:eastAsia="黑体" w:hAnsi="宋体" w:hint="eastAsia"/>
          <w:b/>
          <w:sz w:val="30"/>
          <w:szCs w:val="30"/>
        </w:rPr>
        <w:t>的公告</w:t>
      </w:r>
    </w:p>
    <w:p w:rsidR="004169BF" w:rsidRPr="00124248" w:rsidRDefault="004169BF" w:rsidP="0038174B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</w:p>
    <w:p w:rsidR="004169BF" w:rsidRDefault="004169BF" w:rsidP="0038174B">
      <w:pPr>
        <w:adjustRightInd w:val="0"/>
        <w:snapToGrid w:val="0"/>
        <w:spacing w:line="360" w:lineRule="auto"/>
        <w:ind w:firstLineChars="192" w:firstLine="461"/>
        <w:rPr>
          <w:rFonts w:ascii="宋体"/>
          <w:sz w:val="24"/>
        </w:rPr>
      </w:pPr>
      <w:r w:rsidRPr="00CE0C61">
        <w:rPr>
          <w:rFonts w:ascii="宋体"/>
          <w:sz w:val="24"/>
        </w:rPr>
        <w:t>本公司及董事会全体成员保证信息披露内容的真实、准确和完整，没有虚假记载、误导性陈述或重大遗漏。</w:t>
      </w:r>
      <w:bookmarkStart w:id="0" w:name="_GoBack"/>
      <w:bookmarkEnd w:id="0"/>
    </w:p>
    <w:p w:rsidR="001B6AD1" w:rsidRDefault="001B6AD1" w:rsidP="0038174B">
      <w:pPr>
        <w:adjustRightInd w:val="0"/>
        <w:snapToGrid w:val="0"/>
        <w:spacing w:line="360" w:lineRule="auto"/>
        <w:rPr>
          <w:rFonts w:ascii="宋体"/>
          <w:sz w:val="24"/>
        </w:rPr>
      </w:pPr>
    </w:p>
    <w:p w:rsidR="00AB6583" w:rsidRPr="00AB6583" w:rsidRDefault="00AB6583" w:rsidP="00AB6583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江苏华西村股份有限公司（以下简称“公司”）</w:t>
      </w:r>
      <w:r w:rsidRPr="003540D1">
        <w:rPr>
          <w:rStyle w:val="fontstyle01"/>
          <w:rFonts w:hint="default"/>
          <w:color w:val="auto"/>
        </w:rPr>
        <w:t>第</w:t>
      </w:r>
      <w:r w:rsidR="00674CF8" w:rsidRPr="003540D1">
        <w:rPr>
          <w:rStyle w:val="fontstyle01"/>
          <w:rFonts w:hint="default"/>
          <w:color w:val="auto"/>
        </w:rPr>
        <w:t>八</w:t>
      </w:r>
      <w:r w:rsidRPr="003540D1">
        <w:rPr>
          <w:rStyle w:val="fontstyle01"/>
          <w:rFonts w:hint="default"/>
          <w:color w:val="auto"/>
        </w:rPr>
        <w:t>届董事会第</w:t>
      </w:r>
      <w:r w:rsidR="00590B1E">
        <w:rPr>
          <w:rStyle w:val="fontstyle01"/>
          <w:rFonts w:hint="default"/>
          <w:color w:val="auto"/>
        </w:rPr>
        <w:t>十</w:t>
      </w:r>
      <w:r w:rsidR="00674CF8" w:rsidRPr="003540D1">
        <w:rPr>
          <w:rStyle w:val="fontstyle01"/>
          <w:rFonts w:hint="default"/>
          <w:color w:val="auto"/>
        </w:rPr>
        <w:t>六</w:t>
      </w:r>
      <w:r w:rsidRPr="003540D1">
        <w:rPr>
          <w:rStyle w:val="fontstyle01"/>
          <w:rFonts w:hint="default"/>
          <w:color w:val="auto"/>
        </w:rPr>
        <w:t>次会议审</w:t>
      </w:r>
      <w:r w:rsidRPr="00AB6583">
        <w:rPr>
          <w:rStyle w:val="fontstyle01"/>
          <w:rFonts w:hint="default"/>
        </w:rPr>
        <w:t>议通过了《关于</w:t>
      </w:r>
      <w:r w:rsidR="00674CF8">
        <w:rPr>
          <w:rStyle w:val="fontstyle01"/>
          <w:rFonts w:hint="default"/>
        </w:rPr>
        <w:t>拟</w:t>
      </w:r>
      <w:r w:rsidR="00124248">
        <w:rPr>
          <w:rStyle w:val="fontstyle01"/>
          <w:rFonts w:hint="default"/>
        </w:rPr>
        <w:t>续聘</w:t>
      </w:r>
      <w:r w:rsidRPr="00AB6583">
        <w:rPr>
          <w:rStyle w:val="fontstyle01"/>
          <w:rFonts w:hint="default"/>
        </w:rPr>
        <w:t>会计师事务所的议案》，</w:t>
      </w:r>
      <w:r w:rsidR="00674CF8">
        <w:rPr>
          <w:rStyle w:val="fontstyle01"/>
          <w:rFonts w:hint="default"/>
        </w:rPr>
        <w:t>公司</w:t>
      </w:r>
      <w:r w:rsidRPr="00AB6583">
        <w:rPr>
          <w:rStyle w:val="fontstyle01"/>
          <w:rFonts w:hint="default"/>
        </w:rPr>
        <w:t>拟</w:t>
      </w:r>
      <w:r w:rsidR="00124248">
        <w:rPr>
          <w:rStyle w:val="fontstyle01"/>
          <w:rFonts w:hint="default"/>
        </w:rPr>
        <w:t>续聘</w:t>
      </w:r>
      <w:r w:rsidR="00590B1E">
        <w:rPr>
          <w:rStyle w:val="fontstyle01"/>
          <w:rFonts w:hint="default"/>
        </w:rPr>
        <w:t>中兴华</w:t>
      </w:r>
      <w:r w:rsidR="00FE2E70" w:rsidRPr="00FE2E70">
        <w:rPr>
          <w:rStyle w:val="fontstyle01"/>
          <w:rFonts w:hint="default"/>
        </w:rPr>
        <w:t>会计师事务所（特殊普通合伙）</w:t>
      </w:r>
      <w:r w:rsidRPr="00124248">
        <w:rPr>
          <w:rStyle w:val="fontstyle01"/>
          <w:rFonts w:hint="default"/>
        </w:rPr>
        <w:t>（以下简称“</w:t>
      </w:r>
      <w:r w:rsidR="00590B1E">
        <w:rPr>
          <w:rStyle w:val="fontstyle01"/>
          <w:rFonts w:hint="default"/>
        </w:rPr>
        <w:t>中兴华</w:t>
      </w:r>
      <w:r w:rsidRPr="00124248">
        <w:rPr>
          <w:rStyle w:val="fontstyle01"/>
          <w:rFonts w:hint="default"/>
        </w:rPr>
        <w:t>所”）</w:t>
      </w:r>
      <w:r w:rsidRPr="00AB6583">
        <w:rPr>
          <w:rStyle w:val="fontstyle01"/>
          <w:rFonts w:hint="default"/>
        </w:rPr>
        <w:t>为公司</w:t>
      </w:r>
      <w:r w:rsidR="00EC6BA5">
        <w:rPr>
          <w:rStyle w:val="fontstyle01"/>
          <w:rFonts w:hint="default"/>
        </w:rPr>
        <w:t>提供</w:t>
      </w:r>
      <w:r w:rsidRPr="00AB6583">
        <w:rPr>
          <w:rStyle w:val="fontstyle01"/>
          <w:rFonts w:hint="default"/>
        </w:rPr>
        <w:t>2</w:t>
      </w:r>
      <w:r w:rsidR="00590B1E">
        <w:rPr>
          <w:rStyle w:val="fontstyle01"/>
          <w:rFonts w:hint="default"/>
        </w:rPr>
        <w:t>023</w:t>
      </w:r>
      <w:r w:rsidRPr="00AB6583">
        <w:rPr>
          <w:rStyle w:val="fontstyle01"/>
          <w:rFonts w:hint="default"/>
        </w:rPr>
        <w:t>年度</w:t>
      </w:r>
      <w:r w:rsidR="00EC6BA5">
        <w:rPr>
          <w:rStyle w:val="fontstyle01"/>
          <w:rFonts w:hint="default"/>
        </w:rPr>
        <w:t>财务报表和内部控制</w:t>
      </w:r>
      <w:r w:rsidRPr="00AB6583">
        <w:rPr>
          <w:rStyle w:val="fontstyle01"/>
          <w:rFonts w:hint="default"/>
        </w:rPr>
        <w:t>审计</w:t>
      </w:r>
      <w:r w:rsidR="00EC6BA5">
        <w:rPr>
          <w:rStyle w:val="fontstyle01"/>
          <w:rFonts w:hint="default"/>
        </w:rPr>
        <w:t>服务，该事项尚须提交公司股东大会审议</w:t>
      </w:r>
      <w:r w:rsidRPr="00AB6583">
        <w:rPr>
          <w:rStyle w:val="fontstyle01"/>
          <w:rFonts w:hint="default"/>
        </w:rPr>
        <w:t>。现将有关事项公告如下：</w:t>
      </w:r>
    </w:p>
    <w:p w:rsidR="00AB6583" w:rsidRDefault="00AB6583" w:rsidP="00AB6583">
      <w:pPr>
        <w:widowControl/>
        <w:snapToGrid w:val="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color w:val="000000"/>
          <w:kern w:val="0"/>
          <w:sz w:val="24"/>
        </w:rPr>
      </w:pPr>
      <w:r w:rsidRPr="00B3782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一、拟</w:t>
      </w:r>
      <w:r w:rsidR="00674CF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续</w:t>
      </w:r>
      <w:r w:rsidRPr="00B3782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聘会计师事务所事项的</w:t>
      </w:r>
      <w:r w:rsidR="00D86730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4"/>
        </w:rPr>
        <w:t>基本情况</w:t>
      </w:r>
    </w:p>
    <w:p w:rsidR="00590B1E" w:rsidRPr="00FF742D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 w:rsidRPr="00FF742D">
        <w:rPr>
          <w:rStyle w:val="fontstyle01"/>
          <w:rFonts w:hint="default"/>
          <w:color w:val="auto"/>
        </w:rPr>
        <w:t>（一）机构信息</w:t>
      </w: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1、</w:t>
      </w:r>
      <w:r w:rsidRPr="00FF742D">
        <w:rPr>
          <w:rStyle w:val="fontstyle01"/>
          <w:rFonts w:hint="default"/>
          <w:color w:val="auto"/>
        </w:rPr>
        <w:t>基本信息</w:t>
      </w:r>
    </w:p>
    <w:p w:rsidR="001B6D80" w:rsidRPr="001B6D80" w:rsidRDefault="001B6D80" w:rsidP="001B6D8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 w:rsidRPr="001B6D80">
        <w:rPr>
          <w:rStyle w:val="fontstyle01"/>
          <w:rFonts w:hint="default"/>
          <w:color w:val="auto"/>
        </w:rPr>
        <w:t>中兴华会计师事务所成立于1993年，2000年由国家工商管理总局核准，改制为“中兴华会计师事务所有限责任公司”。2009年吸收合并江苏富华会计师事务所，更名为“中兴华富华会计师事务所有限责任公司”。2013年公司进行合伙制转制，转制后的事务所名称为“中兴华会计师事务所（特殊普通合伙）”。注册地址：北京市丰台区丽泽路20号院1号楼南楼20层。首席合伙人李尊农，执行事务合伙人李尊农、乔久华。</w:t>
      </w:r>
      <w:r w:rsidR="00F152DA">
        <w:rPr>
          <w:rStyle w:val="fontstyle01"/>
          <w:rFonts w:hint="default"/>
          <w:color w:val="auto"/>
        </w:rPr>
        <w:t>2022年</w:t>
      </w:r>
      <w:r w:rsidRPr="001B6D80">
        <w:rPr>
          <w:rStyle w:val="fontstyle01"/>
          <w:rFonts w:hint="default"/>
          <w:color w:val="auto"/>
        </w:rPr>
        <w:t>末合伙人数量170人、注册会计师人数839人、签署过证券服务业务审计报告的注册会计师人数463人。2021年度经审计的业务收入167,856.22万元，其中审计业务收入128,069.83 万元，证券业务收入37,671.32 万元；</w:t>
      </w:r>
      <w:r w:rsidR="006D5823" w:rsidRPr="006D5823">
        <w:rPr>
          <w:rStyle w:val="fontstyle01"/>
          <w:rFonts w:hint="default"/>
          <w:color w:val="auto"/>
        </w:rPr>
        <w:t>上</w:t>
      </w:r>
      <w:r w:rsidRPr="006D5823">
        <w:rPr>
          <w:rStyle w:val="fontstyle01"/>
          <w:rFonts w:hint="default"/>
          <w:color w:val="auto"/>
        </w:rPr>
        <w:t>年度上市公司年报审计95家</w:t>
      </w:r>
      <w:r w:rsidRPr="001B6D80">
        <w:rPr>
          <w:rStyle w:val="fontstyle01"/>
          <w:rFonts w:hint="default"/>
          <w:color w:val="auto"/>
        </w:rPr>
        <w:t>，上市公司涉及的行业包括制造业；建筑业；批发和零售业；信息传输、软件和信息技术服务业；水利、环境和公共设施管理业等，审计收费总额12,077.20万元。</w:t>
      </w: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公司属于化学纤维制造业行业，</w:t>
      </w:r>
      <w:proofErr w:type="gramStart"/>
      <w:r>
        <w:rPr>
          <w:rStyle w:val="fontstyle01"/>
          <w:rFonts w:hint="default"/>
          <w:color w:val="auto"/>
        </w:rPr>
        <w:t>中兴华所在该</w:t>
      </w:r>
      <w:proofErr w:type="gramEnd"/>
      <w:r>
        <w:rPr>
          <w:rStyle w:val="fontstyle01"/>
          <w:rFonts w:hint="default"/>
          <w:color w:val="auto"/>
        </w:rPr>
        <w:t>行业上市公司审计客户</w:t>
      </w:r>
      <w:r w:rsidRPr="00FF742D">
        <w:rPr>
          <w:rStyle w:val="fontstyle01"/>
          <w:rFonts w:hint="default"/>
          <w:color w:val="auto"/>
        </w:rPr>
        <w:t>2家。</w:t>
      </w:r>
    </w:p>
    <w:p w:rsidR="00590B1E" w:rsidRPr="00AB6DD9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</w:p>
    <w:p w:rsidR="00590B1E" w:rsidRPr="00FF742D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2、</w:t>
      </w:r>
      <w:r w:rsidRPr="00FF742D">
        <w:rPr>
          <w:rStyle w:val="fontstyle01"/>
          <w:rFonts w:hint="default"/>
          <w:color w:val="auto"/>
        </w:rPr>
        <w:t>投资者保护能力</w:t>
      </w:r>
    </w:p>
    <w:p w:rsidR="001B6D80" w:rsidRPr="001B6D80" w:rsidRDefault="001B6D80" w:rsidP="001B6D8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proofErr w:type="gramStart"/>
      <w:r w:rsidRPr="001B6D80">
        <w:rPr>
          <w:rStyle w:val="fontstyle01"/>
          <w:rFonts w:hint="default"/>
          <w:color w:val="auto"/>
        </w:rPr>
        <w:lastRenderedPageBreak/>
        <w:t>中兴华</w:t>
      </w:r>
      <w:proofErr w:type="gramEnd"/>
      <w:r w:rsidRPr="001B6D80">
        <w:rPr>
          <w:rStyle w:val="fontstyle01"/>
          <w:rFonts w:hint="default"/>
          <w:color w:val="auto"/>
        </w:rPr>
        <w:t>所计提职业风险基金13,633.38万元，购买的职业保险累计赔偿限额15,000万元，计提职业风险基金和购买职业保险符合相关规定。</w:t>
      </w:r>
    </w:p>
    <w:p w:rsidR="00590B1E" w:rsidRPr="00FF742D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3、</w:t>
      </w:r>
      <w:r w:rsidRPr="00FF742D">
        <w:rPr>
          <w:rStyle w:val="fontstyle01"/>
          <w:rFonts w:hint="default"/>
          <w:color w:val="auto"/>
        </w:rPr>
        <w:t>诚信记录</w:t>
      </w:r>
    </w:p>
    <w:p w:rsidR="001B6D80" w:rsidRPr="001B6D80" w:rsidRDefault="001B6D80" w:rsidP="001B6D8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 w:rsidRPr="005A41CF">
        <w:rPr>
          <w:rFonts w:ascii="宋体" w:hAnsi="宋体" w:hint="eastAsia"/>
          <w:sz w:val="24"/>
        </w:rPr>
        <w:t>近</w:t>
      </w:r>
      <w:r w:rsidRPr="001B6D80">
        <w:rPr>
          <w:rStyle w:val="fontstyle01"/>
          <w:rFonts w:hint="default"/>
          <w:color w:val="auto"/>
        </w:rPr>
        <w:t>三年</w:t>
      </w:r>
      <w:proofErr w:type="gramStart"/>
      <w:r w:rsidRPr="001B6D80">
        <w:rPr>
          <w:rStyle w:val="fontstyle01"/>
          <w:rFonts w:hint="default"/>
          <w:color w:val="auto"/>
        </w:rPr>
        <w:t>中兴华</w:t>
      </w:r>
      <w:proofErr w:type="gramEnd"/>
      <w:r w:rsidRPr="001B6D80">
        <w:rPr>
          <w:rStyle w:val="fontstyle01"/>
          <w:rFonts w:hint="default"/>
          <w:color w:val="auto"/>
        </w:rPr>
        <w:t>所因执业行为受到监督管理措施11次、自律监管措施1次。</w:t>
      </w:r>
      <w:proofErr w:type="gramStart"/>
      <w:r w:rsidRPr="001B6D80">
        <w:rPr>
          <w:rStyle w:val="fontstyle01"/>
          <w:rFonts w:hint="default"/>
          <w:color w:val="auto"/>
        </w:rPr>
        <w:t>中兴华</w:t>
      </w:r>
      <w:proofErr w:type="gramEnd"/>
      <w:r w:rsidRPr="001B6D80">
        <w:rPr>
          <w:rStyle w:val="fontstyle01"/>
          <w:rFonts w:hint="default"/>
          <w:color w:val="auto"/>
        </w:rPr>
        <w:t>所23名从业人员因执业行为受到监督管理措施23次和自律监管措施2次。</w:t>
      </w:r>
    </w:p>
    <w:p w:rsidR="00590B1E" w:rsidRPr="00FF742D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</w:p>
    <w:p w:rsidR="00590B1E" w:rsidRPr="00AB6DD9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（二）</w:t>
      </w:r>
      <w:r w:rsidRPr="00AB6DD9">
        <w:rPr>
          <w:rStyle w:val="fontstyle01"/>
          <w:rFonts w:hint="default"/>
          <w:color w:val="auto"/>
        </w:rPr>
        <w:t>项目信息</w:t>
      </w: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1、基本信息</w:t>
      </w:r>
    </w:p>
    <w:p w:rsidR="001B6D80" w:rsidRPr="001B6D80" w:rsidRDefault="001B6D80" w:rsidP="001B6D8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 w:rsidRPr="001B6D80">
        <w:rPr>
          <w:rStyle w:val="fontstyle01"/>
          <w:rFonts w:hint="default"/>
          <w:color w:val="auto"/>
        </w:rPr>
        <w:t>拟签字注册会计师（项目合伙人）：胡海萌，1998年成为注册会计师，2008年开始从事上市公司审计，2014年开始在中兴华会计师事务所执业，2022 年开始为本公司提供审计服务；近三年签署过精研科技（300709.SZ）、哈森股份（603958.SH）、</w:t>
      </w:r>
      <w:proofErr w:type="gramStart"/>
      <w:r w:rsidRPr="001B6D80">
        <w:rPr>
          <w:rStyle w:val="fontstyle01"/>
          <w:rFonts w:hint="default"/>
          <w:color w:val="auto"/>
        </w:rPr>
        <w:t>恒宝股份</w:t>
      </w:r>
      <w:proofErr w:type="gramEnd"/>
      <w:r w:rsidRPr="001B6D80">
        <w:rPr>
          <w:rStyle w:val="fontstyle01"/>
          <w:rFonts w:hint="default"/>
          <w:color w:val="auto"/>
        </w:rPr>
        <w:t>（002104.SZ）、围海股份（002586.SZ）等上市公司</w:t>
      </w:r>
      <w:r>
        <w:rPr>
          <w:rStyle w:val="fontstyle01"/>
          <w:rFonts w:hint="default"/>
          <w:color w:val="auto"/>
        </w:rPr>
        <w:t>的</w:t>
      </w:r>
      <w:r w:rsidRPr="001B6D80">
        <w:rPr>
          <w:rStyle w:val="fontstyle01"/>
          <w:rFonts w:hint="default"/>
          <w:color w:val="auto"/>
        </w:rPr>
        <w:t>审计报告。</w:t>
      </w:r>
    </w:p>
    <w:p w:rsidR="001B6D80" w:rsidRPr="001B6D80" w:rsidRDefault="001B6D80" w:rsidP="001B6D8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拟</w:t>
      </w:r>
      <w:r w:rsidRPr="001B6D80">
        <w:rPr>
          <w:rStyle w:val="fontstyle01"/>
          <w:rFonts w:hint="default"/>
          <w:color w:val="auto"/>
        </w:rPr>
        <w:t>签字注册会计师：董兴改，2017年成为注册会计师，2013年开始从事上市公司审计，2022年开始在中兴华会计师事务所执业，2022年开始为本公司提供审计服务；近三年签署过</w:t>
      </w:r>
      <w:proofErr w:type="gramStart"/>
      <w:r w:rsidRPr="001B6D80">
        <w:rPr>
          <w:rStyle w:val="fontstyle01"/>
          <w:rFonts w:hint="default"/>
          <w:color w:val="auto"/>
        </w:rPr>
        <w:t>仕</w:t>
      </w:r>
      <w:proofErr w:type="gramEnd"/>
      <w:r w:rsidRPr="001B6D80">
        <w:rPr>
          <w:rStyle w:val="fontstyle01"/>
          <w:rFonts w:hint="default"/>
          <w:color w:val="auto"/>
        </w:rPr>
        <w:t>佳光子（688313.SH）的审计报告。</w:t>
      </w:r>
    </w:p>
    <w:p w:rsidR="001B6D80" w:rsidRPr="001B6D80" w:rsidRDefault="001B6D80" w:rsidP="001B6D8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 w:rsidRPr="00B9118E">
        <w:rPr>
          <w:rStyle w:val="fontstyle01"/>
          <w:rFonts w:hint="default"/>
        </w:rPr>
        <w:t>项目质量控制复核人</w:t>
      </w:r>
      <w:r w:rsidRPr="001B6D80">
        <w:rPr>
          <w:rStyle w:val="fontstyle01"/>
          <w:rFonts w:hint="default"/>
        </w:rPr>
        <w:t>王克亮先生，2009年成为注册会计师，2009年开始从事上市公司审计，2022年开始在中兴华会计师事务所执业。近三年</w:t>
      </w:r>
      <w:proofErr w:type="gramStart"/>
      <w:r w:rsidRPr="001B6D80">
        <w:rPr>
          <w:rStyle w:val="fontstyle01"/>
          <w:rFonts w:hint="default"/>
        </w:rPr>
        <w:t>复核过恒瑞</w:t>
      </w:r>
      <w:proofErr w:type="gramEnd"/>
      <w:r w:rsidRPr="001B6D80">
        <w:rPr>
          <w:rStyle w:val="fontstyle01"/>
          <w:rFonts w:hint="default"/>
        </w:rPr>
        <w:t>医药</w:t>
      </w:r>
      <w:r w:rsidR="00AA7B35">
        <w:rPr>
          <w:rStyle w:val="fontstyle01"/>
          <w:rFonts w:hint="default"/>
        </w:rPr>
        <w:t>（600276.SH）</w:t>
      </w:r>
      <w:r w:rsidRPr="001B6D80">
        <w:rPr>
          <w:rStyle w:val="fontstyle01"/>
          <w:rFonts w:hint="default"/>
        </w:rPr>
        <w:t>、江苏有线</w:t>
      </w:r>
      <w:r w:rsidR="00AA7B35">
        <w:rPr>
          <w:rStyle w:val="fontstyle01"/>
          <w:rFonts w:hint="default"/>
        </w:rPr>
        <w:t>（600959.SH）</w:t>
      </w:r>
      <w:r w:rsidRPr="001B6D80">
        <w:rPr>
          <w:rStyle w:val="fontstyle01"/>
          <w:rFonts w:hint="default"/>
        </w:rPr>
        <w:t>、澄星股份</w:t>
      </w:r>
      <w:r w:rsidR="00AA7B35">
        <w:rPr>
          <w:rStyle w:val="fontstyle01"/>
          <w:rFonts w:hint="default"/>
        </w:rPr>
        <w:t>（600078.SH）</w:t>
      </w:r>
      <w:r w:rsidRPr="001B6D80">
        <w:rPr>
          <w:rStyle w:val="fontstyle01"/>
          <w:rFonts w:hint="default"/>
        </w:rPr>
        <w:t>、春兴精工</w:t>
      </w:r>
      <w:r w:rsidR="00AA7B35">
        <w:rPr>
          <w:rStyle w:val="fontstyle01"/>
          <w:rFonts w:hint="default"/>
        </w:rPr>
        <w:t>（002547.SZ）</w:t>
      </w:r>
      <w:r w:rsidRPr="001B6D80">
        <w:rPr>
          <w:rStyle w:val="fontstyle01"/>
          <w:rFonts w:hint="default"/>
        </w:rPr>
        <w:t>、协</w:t>
      </w:r>
      <w:proofErr w:type="gramStart"/>
      <w:r w:rsidRPr="001B6D80">
        <w:rPr>
          <w:rStyle w:val="fontstyle01"/>
          <w:rFonts w:hint="default"/>
        </w:rPr>
        <w:t>鑫</w:t>
      </w:r>
      <w:proofErr w:type="gramEnd"/>
      <w:r w:rsidRPr="001B6D80">
        <w:rPr>
          <w:rStyle w:val="fontstyle01"/>
          <w:rFonts w:hint="default"/>
        </w:rPr>
        <w:t>集成</w:t>
      </w:r>
      <w:r w:rsidR="00AA7B35">
        <w:rPr>
          <w:rStyle w:val="fontstyle01"/>
          <w:rFonts w:hint="default"/>
        </w:rPr>
        <w:t>（002506.SZ）</w:t>
      </w:r>
      <w:r w:rsidRPr="001B6D80">
        <w:rPr>
          <w:rStyle w:val="fontstyle01"/>
          <w:rFonts w:hint="default"/>
        </w:rPr>
        <w:t>、悦达投资</w:t>
      </w:r>
      <w:r w:rsidR="00AA7B35">
        <w:rPr>
          <w:rStyle w:val="fontstyle01"/>
          <w:rFonts w:hint="default"/>
        </w:rPr>
        <w:t>（600805.SH）</w:t>
      </w:r>
      <w:r w:rsidRPr="001B6D80">
        <w:rPr>
          <w:rStyle w:val="fontstyle01"/>
          <w:rFonts w:hint="default"/>
        </w:rPr>
        <w:t>、汇鸿集团</w:t>
      </w:r>
      <w:r w:rsidR="00AA7B35">
        <w:rPr>
          <w:rStyle w:val="fontstyle01"/>
          <w:rFonts w:hint="default"/>
        </w:rPr>
        <w:t>（600981.SH）</w:t>
      </w:r>
      <w:r w:rsidRPr="001B6D80">
        <w:rPr>
          <w:rStyle w:val="fontstyle01"/>
          <w:rFonts w:hint="default"/>
        </w:rPr>
        <w:t>等上市公司。</w:t>
      </w: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2、诚信记录</w:t>
      </w: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 w:rsidRPr="00DC6896">
        <w:rPr>
          <w:rStyle w:val="fontstyle01"/>
          <w:rFonts w:hint="default"/>
        </w:rPr>
        <w:t>项目合伙人、签字注册会计师、项目质量控制复核人近三年未因执业行为受到刑事处罚，未受到证监会及其派出机构、行业主管部门等的行政处罚、监督管理措施，未受到证券交易所、行业协会等自律组织的自律监管措施、纪律处分。</w:t>
      </w:r>
    </w:p>
    <w:p w:rsidR="00590B1E" w:rsidRPr="006459D7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</w:p>
    <w:p w:rsidR="00590B1E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3、独立性</w:t>
      </w:r>
    </w:p>
    <w:p w:rsidR="00590B1E" w:rsidRPr="00915EC0" w:rsidRDefault="00590B1E" w:rsidP="00590B1E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proofErr w:type="gramStart"/>
      <w:r w:rsidRPr="00915EC0">
        <w:rPr>
          <w:rStyle w:val="fontstyle01"/>
          <w:rFonts w:hint="default"/>
        </w:rPr>
        <w:lastRenderedPageBreak/>
        <w:t>中兴华</w:t>
      </w:r>
      <w:proofErr w:type="gramEnd"/>
      <w:r w:rsidRPr="00915EC0">
        <w:rPr>
          <w:rStyle w:val="fontstyle01"/>
          <w:rFonts w:hint="default"/>
        </w:rPr>
        <w:t>所及项目合伙人、签字注册会计师、项目质量控制复核人等不存在可能影响《中国注册会计师职业道德守则》关于独立性要求的情形。</w:t>
      </w:r>
    </w:p>
    <w:p w:rsidR="00D86730" w:rsidRPr="006459D7" w:rsidRDefault="00D86730" w:rsidP="00FE2E7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</w:p>
    <w:p w:rsidR="00D86730" w:rsidRDefault="00D86730" w:rsidP="00FE2E7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4、审计收费</w:t>
      </w:r>
    </w:p>
    <w:p w:rsidR="006459D7" w:rsidRPr="006459D7" w:rsidRDefault="006459D7" w:rsidP="006459D7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color w:val="auto"/>
        </w:rPr>
      </w:pPr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本期审计费用92万元，其中内部控制审计费用20万元。本期审计费用较上期审计费用无变化。</w:t>
      </w:r>
    </w:p>
    <w:p w:rsidR="006459D7" w:rsidRPr="006459D7" w:rsidRDefault="006459D7" w:rsidP="006459D7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color w:val="auto"/>
        </w:rPr>
      </w:pPr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本次审计费用系按照</w:t>
      </w:r>
      <w:proofErr w:type="gramStart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中兴华</w:t>
      </w:r>
      <w:proofErr w:type="gramEnd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所提供审计服务所需工作</w:t>
      </w:r>
      <w:proofErr w:type="gramStart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人日数</w:t>
      </w:r>
      <w:proofErr w:type="gramEnd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和每个工作人日收费标准计算的服务费用。工作</w:t>
      </w:r>
      <w:proofErr w:type="gramStart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人日数</w:t>
      </w:r>
      <w:proofErr w:type="gramEnd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根据审计服务的性质、繁简程度等确定；每个工作人日收费标准根据执业人员专业技能水平等分别确定，经综合评定，</w:t>
      </w:r>
      <w:proofErr w:type="gramStart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中兴华</w:t>
      </w:r>
      <w:proofErr w:type="gramEnd"/>
      <w:r w:rsidRPr="006459D7">
        <w:rPr>
          <w:rStyle w:val="fontstyle01"/>
          <w:rFonts w:asciiTheme="minorEastAsia" w:eastAsiaTheme="minorEastAsia" w:hAnsiTheme="minorEastAsia" w:hint="default"/>
          <w:color w:val="auto"/>
        </w:rPr>
        <w:t>所确认本次审计费用为92万元。</w:t>
      </w:r>
    </w:p>
    <w:p w:rsidR="00D86730" w:rsidRPr="00211CE5" w:rsidRDefault="00D86730" w:rsidP="00FE2E70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FF0000"/>
        </w:rPr>
      </w:pPr>
    </w:p>
    <w:p w:rsidR="00AB6583" w:rsidRPr="00AB6583" w:rsidRDefault="00D86730" w:rsidP="00AB6583">
      <w:pPr>
        <w:widowControl/>
        <w:snapToGrid w:val="0"/>
        <w:spacing w:line="360" w:lineRule="auto"/>
        <w:ind w:firstLineChars="200" w:firstLine="482"/>
        <w:rPr>
          <w:rStyle w:val="fontstyle01"/>
          <w:rFonts w:hint="default"/>
          <w:b/>
        </w:rPr>
      </w:pPr>
      <w:r>
        <w:rPr>
          <w:rStyle w:val="fontstyle01"/>
          <w:rFonts w:hint="default"/>
          <w:b/>
        </w:rPr>
        <w:t>二</w:t>
      </w:r>
      <w:r w:rsidR="00AB6583" w:rsidRPr="00AB6583">
        <w:rPr>
          <w:rStyle w:val="fontstyle01"/>
          <w:rFonts w:hint="default"/>
          <w:b/>
        </w:rPr>
        <w:t>、</w:t>
      </w:r>
      <w:r>
        <w:rPr>
          <w:rStyle w:val="fontstyle01"/>
          <w:rFonts w:hint="default"/>
          <w:b/>
        </w:rPr>
        <w:t>拟</w:t>
      </w:r>
      <w:r w:rsidR="00AB6583" w:rsidRPr="00AB6583">
        <w:rPr>
          <w:rStyle w:val="fontstyle01"/>
          <w:rFonts w:hint="default"/>
          <w:b/>
        </w:rPr>
        <w:t>续聘会计师事务所履行的程序</w:t>
      </w:r>
    </w:p>
    <w:p w:rsidR="00AB6583" w:rsidRPr="00AB6583" w:rsidRDefault="00D86730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（一）</w:t>
      </w:r>
      <w:r w:rsidR="00AB6583">
        <w:rPr>
          <w:rStyle w:val="fontstyle01"/>
          <w:rFonts w:hint="default"/>
        </w:rPr>
        <w:t>审计委员会履职情况</w:t>
      </w:r>
    </w:p>
    <w:p w:rsidR="00635436" w:rsidRDefault="00FE2E70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color w:val="auto"/>
        </w:rPr>
      </w:pPr>
      <w:r w:rsidRPr="008B6B33">
        <w:rPr>
          <w:rStyle w:val="fontstyle01"/>
          <w:rFonts w:asciiTheme="minorEastAsia" w:eastAsiaTheme="minorEastAsia" w:hAnsiTheme="minorEastAsia" w:hint="default"/>
          <w:color w:val="auto"/>
        </w:rPr>
        <w:t>公司董事会审计委员会对</w:t>
      </w:r>
      <w:r w:rsidR="00590B1E">
        <w:rPr>
          <w:rStyle w:val="fontstyle01"/>
          <w:rFonts w:asciiTheme="minorEastAsia" w:eastAsiaTheme="minorEastAsia" w:hAnsiTheme="minorEastAsia" w:hint="default"/>
          <w:color w:val="auto"/>
        </w:rPr>
        <w:t>中兴华所</w:t>
      </w:r>
      <w:r w:rsidR="00635436" w:rsidRPr="00635436">
        <w:rPr>
          <w:rStyle w:val="fontstyle01"/>
          <w:rFonts w:asciiTheme="minorEastAsia" w:eastAsiaTheme="minorEastAsia" w:hAnsiTheme="minorEastAsia" w:hint="default"/>
          <w:color w:val="auto"/>
        </w:rPr>
        <w:t>的</w:t>
      </w:r>
      <w:r w:rsidR="006D5823" w:rsidRPr="00773404">
        <w:rPr>
          <w:rFonts w:hint="eastAsia"/>
          <w:sz w:val="24"/>
        </w:rPr>
        <w:t>执业情况进行了充分的了解，在查阅了中兴华</w:t>
      </w:r>
      <w:r w:rsidR="006D5823" w:rsidRPr="00773404">
        <w:rPr>
          <w:sz w:val="24"/>
        </w:rPr>
        <w:t>所</w:t>
      </w:r>
      <w:r w:rsidR="006D5823" w:rsidRPr="00773404">
        <w:rPr>
          <w:rFonts w:hint="eastAsia"/>
          <w:sz w:val="24"/>
        </w:rPr>
        <w:t>有关资格证照、相关信息和诚信纪录后，一致认可中兴华</w:t>
      </w:r>
      <w:r w:rsidR="006D5823">
        <w:rPr>
          <w:rFonts w:hint="eastAsia"/>
          <w:sz w:val="24"/>
        </w:rPr>
        <w:t>所</w:t>
      </w:r>
      <w:r w:rsidR="006D5823" w:rsidRPr="00773404">
        <w:rPr>
          <w:rFonts w:hint="eastAsia"/>
          <w:sz w:val="24"/>
        </w:rPr>
        <w:t>的独立性、专业胜任能力和投资者保护能力。</w:t>
      </w:r>
      <w:r w:rsidR="00635436" w:rsidRPr="00635436">
        <w:rPr>
          <w:rStyle w:val="fontstyle01"/>
          <w:rFonts w:asciiTheme="minorEastAsia" w:eastAsiaTheme="minorEastAsia" w:hAnsiTheme="minorEastAsia" w:hint="default"/>
          <w:color w:val="auto"/>
        </w:rPr>
        <w:t>因此同意向董事会提议续聘</w:t>
      </w:r>
      <w:proofErr w:type="gramStart"/>
      <w:r w:rsidR="00590B1E">
        <w:rPr>
          <w:rStyle w:val="fontstyle01"/>
          <w:rFonts w:asciiTheme="minorEastAsia" w:eastAsiaTheme="minorEastAsia" w:hAnsiTheme="minorEastAsia" w:hint="default"/>
          <w:color w:val="auto"/>
        </w:rPr>
        <w:t>中兴华所</w:t>
      </w:r>
      <w:r w:rsidR="00635436" w:rsidRPr="00635436">
        <w:rPr>
          <w:rStyle w:val="fontstyle01"/>
          <w:rFonts w:asciiTheme="minorEastAsia" w:eastAsiaTheme="minorEastAsia" w:hAnsiTheme="minorEastAsia" w:hint="default"/>
          <w:color w:val="auto"/>
        </w:rPr>
        <w:t>为</w:t>
      </w:r>
      <w:proofErr w:type="gramEnd"/>
      <w:r w:rsidR="00635436" w:rsidRPr="00635436">
        <w:rPr>
          <w:rStyle w:val="fontstyle01"/>
          <w:rFonts w:asciiTheme="minorEastAsia" w:eastAsiaTheme="minorEastAsia" w:hAnsiTheme="minorEastAsia" w:hint="default"/>
          <w:color w:val="auto"/>
        </w:rPr>
        <w:t>公司</w:t>
      </w:r>
      <w:r w:rsidR="00F36F3E">
        <w:rPr>
          <w:rStyle w:val="fontstyle01"/>
          <w:rFonts w:asciiTheme="minorEastAsia" w:eastAsiaTheme="minorEastAsia" w:hAnsiTheme="minorEastAsia" w:hint="default"/>
          <w:color w:val="auto"/>
        </w:rPr>
        <w:t>2023</w:t>
      </w:r>
      <w:r w:rsidR="00635436" w:rsidRPr="00635436">
        <w:rPr>
          <w:rStyle w:val="fontstyle01"/>
          <w:rFonts w:asciiTheme="minorEastAsia" w:eastAsiaTheme="minorEastAsia" w:hAnsiTheme="minorEastAsia" w:hint="default"/>
          <w:color w:val="auto"/>
        </w:rPr>
        <w:t>年度审计机构。</w:t>
      </w:r>
    </w:p>
    <w:p w:rsidR="006906FF" w:rsidRPr="00635436" w:rsidRDefault="006906FF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</w:rPr>
      </w:pPr>
    </w:p>
    <w:p w:rsidR="00AB6583" w:rsidRPr="00AB6583" w:rsidRDefault="00D86730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（二）</w:t>
      </w:r>
      <w:r w:rsidR="00AB6583" w:rsidRPr="00AB6583">
        <w:rPr>
          <w:rStyle w:val="fontstyle01"/>
          <w:rFonts w:hint="default"/>
        </w:rPr>
        <w:t>独立董事的事前认可和独立意见</w:t>
      </w:r>
    </w:p>
    <w:p w:rsidR="001538BA" w:rsidRDefault="00635436" w:rsidP="001538BA">
      <w:pPr>
        <w:snapToGrid w:val="0"/>
        <w:spacing w:line="360" w:lineRule="auto"/>
        <w:ind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独立董事事前认可意见：</w:t>
      </w:r>
    </w:p>
    <w:p w:rsidR="001538BA" w:rsidRPr="00D261D0" w:rsidRDefault="001538BA" w:rsidP="001538BA">
      <w:pPr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中兴华所</w:t>
      </w:r>
      <w:r w:rsidRPr="00826081">
        <w:rPr>
          <w:rFonts w:ascii="宋体" w:hAnsi="宋体" w:hint="eastAsia"/>
          <w:sz w:val="24"/>
        </w:rPr>
        <w:t>在为公司提供</w:t>
      </w:r>
      <w:r>
        <w:rPr>
          <w:rFonts w:ascii="宋体" w:hAnsi="宋体" w:hint="eastAsia"/>
          <w:sz w:val="24"/>
        </w:rPr>
        <w:t>2022</w:t>
      </w:r>
      <w:r w:rsidRPr="00826081">
        <w:rPr>
          <w:rFonts w:ascii="宋体" w:hAnsi="宋体" w:hint="eastAsia"/>
          <w:sz w:val="24"/>
        </w:rPr>
        <w:t>年度审计服务工作中，恪尽职守，遵循独立、客观、公正的执业准则，较好地完成了审计工作，出具的审计报告能真实</w:t>
      </w:r>
      <w:r>
        <w:rPr>
          <w:rFonts w:ascii="宋体" w:hAnsi="宋体" w:hint="eastAsia"/>
          <w:sz w:val="24"/>
        </w:rPr>
        <w:t>、全面、客观</w:t>
      </w:r>
      <w:r w:rsidRPr="00826081">
        <w:rPr>
          <w:rFonts w:ascii="宋体" w:hAnsi="宋体" w:hint="eastAsia"/>
          <w:sz w:val="24"/>
        </w:rPr>
        <w:t>地反映公司的经营状况和经营成果。</w:t>
      </w:r>
      <w:r w:rsidRPr="00D261D0">
        <w:rPr>
          <w:rFonts w:ascii="宋体" w:hAnsi="宋体"/>
          <w:sz w:val="24"/>
        </w:rPr>
        <w:t>为保证公司审计工作的顺利进行，我们一致同意继续聘请</w:t>
      </w:r>
      <w:r>
        <w:rPr>
          <w:rFonts w:ascii="宋体" w:hAnsi="宋体"/>
          <w:sz w:val="24"/>
        </w:rPr>
        <w:t>中兴华</w:t>
      </w:r>
      <w:r w:rsidRPr="006E338E">
        <w:rPr>
          <w:rFonts w:ascii="宋体" w:hAnsi="宋体" w:hint="eastAsia"/>
          <w:sz w:val="24"/>
        </w:rPr>
        <w:t>所</w:t>
      </w:r>
      <w:r w:rsidRPr="00D261D0">
        <w:rPr>
          <w:rFonts w:ascii="宋体" w:hAnsi="宋体"/>
          <w:sz w:val="24"/>
        </w:rPr>
        <w:t>为公司20</w:t>
      </w:r>
      <w:r>
        <w:rPr>
          <w:rFonts w:ascii="宋体" w:hAnsi="宋体" w:hint="eastAsia"/>
          <w:sz w:val="24"/>
        </w:rPr>
        <w:t>23</w:t>
      </w:r>
      <w:r w:rsidRPr="00D261D0">
        <w:rPr>
          <w:rFonts w:ascii="宋体" w:hAnsi="宋体"/>
          <w:sz w:val="24"/>
        </w:rPr>
        <w:t>年度审计机构，并同意将该事项提交公司董事会审议。</w:t>
      </w:r>
    </w:p>
    <w:p w:rsidR="001538BA" w:rsidRPr="001538BA" w:rsidRDefault="001538BA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</w:p>
    <w:p w:rsidR="001538BA" w:rsidRDefault="00635436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 w:rsidRPr="00635436">
        <w:rPr>
          <w:rStyle w:val="fontstyle01"/>
          <w:rFonts w:hint="default"/>
        </w:rPr>
        <w:t>独立董事独立意见：</w:t>
      </w:r>
    </w:p>
    <w:p w:rsidR="00256C49" w:rsidRDefault="00590B1E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proofErr w:type="gramStart"/>
      <w:r>
        <w:rPr>
          <w:rStyle w:val="fontstyle01"/>
          <w:rFonts w:hint="default"/>
        </w:rPr>
        <w:t>中兴华所</w:t>
      </w:r>
      <w:r w:rsidR="00635436" w:rsidRPr="00635436">
        <w:rPr>
          <w:rStyle w:val="fontstyle01"/>
          <w:rFonts w:hint="default"/>
        </w:rPr>
        <w:t>在</w:t>
      </w:r>
      <w:proofErr w:type="gramEnd"/>
      <w:r w:rsidR="00635436" w:rsidRPr="00635436">
        <w:rPr>
          <w:rStyle w:val="fontstyle01"/>
          <w:rFonts w:hint="default"/>
        </w:rPr>
        <w:t>为公司提供审计服务的过程中，认真执行国家法律、法规和有关财务会计制度的规定，遵循了独立、客观、公正的执业准则，完成了年度审计任务。公司聘其为财务审计机构及支付其报酬的决策程序合法，支付的报酬水平公</w:t>
      </w:r>
      <w:r w:rsidR="00635436" w:rsidRPr="00635436">
        <w:rPr>
          <w:rStyle w:val="fontstyle01"/>
          <w:rFonts w:hint="default"/>
        </w:rPr>
        <w:lastRenderedPageBreak/>
        <w:t>允合理，不影响财务审计的独立性、真实性和充分性。因此，我们同意公司续聘</w:t>
      </w:r>
      <w:proofErr w:type="gramStart"/>
      <w:r>
        <w:rPr>
          <w:rStyle w:val="fontstyle01"/>
          <w:rFonts w:hint="default"/>
        </w:rPr>
        <w:t>中兴华所</w:t>
      </w:r>
      <w:r w:rsidR="00635436" w:rsidRPr="00635436">
        <w:rPr>
          <w:rStyle w:val="fontstyle01"/>
          <w:rFonts w:hint="default"/>
        </w:rPr>
        <w:t>为</w:t>
      </w:r>
      <w:proofErr w:type="gramEnd"/>
      <w:r w:rsidR="00635436" w:rsidRPr="00635436">
        <w:rPr>
          <w:rStyle w:val="fontstyle01"/>
          <w:rFonts w:hint="default"/>
        </w:rPr>
        <w:t>公司</w:t>
      </w:r>
      <w:r>
        <w:rPr>
          <w:rStyle w:val="fontstyle01"/>
          <w:rFonts w:hint="default"/>
        </w:rPr>
        <w:t>2023</w:t>
      </w:r>
      <w:r w:rsidR="00635436" w:rsidRPr="00635436">
        <w:rPr>
          <w:rStyle w:val="fontstyle01"/>
          <w:rFonts w:hint="default"/>
        </w:rPr>
        <w:t>年度</w:t>
      </w:r>
      <w:r w:rsidR="00425B0D">
        <w:rPr>
          <w:rStyle w:val="fontstyle01"/>
          <w:rFonts w:hint="default"/>
        </w:rPr>
        <w:t>会计报表与内</w:t>
      </w:r>
      <w:r w:rsidR="00F36F3E">
        <w:rPr>
          <w:rStyle w:val="fontstyle01"/>
          <w:rFonts w:hint="default"/>
        </w:rPr>
        <w:t>部控制</w:t>
      </w:r>
      <w:r w:rsidR="00425B0D">
        <w:rPr>
          <w:rStyle w:val="fontstyle01"/>
          <w:rFonts w:hint="default"/>
        </w:rPr>
        <w:t>审计</w:t>
      </w:r>
      <w:r w:rsidR="00256C49" w:rsidRPr="00256C49">
        <w:rPr>
          <w:rStyle w:val="fontstyle01"/>
          <w:rFonts w:hint="default"/>
        </w:rPr>
        <w:t>机构，并同意将该事项提交公司</w:t>
      </w:r>
      <w:r>
        <w:rPr>
          <w:rStyle w:val="fontstyle01"/>
          <w:rFonts w:hint="default"/>
        </w:rPr>
        <w:t>2022</w:t>
      </w:r>
      <w:r w:rsidR="00256C49" w:rsidRPr="00256C49">
        <w:rPr>
          <w:rStyle w:val="fontstyle01"/>
          <w:rFonts w:hint="default"/>
        </w:rPr>
        <w:t>年度股东大会审议。</w:t>
      </w:r>
    </w:p>
    <w:p w:rsidR="00256C49" w:rsidRDefault="00256C49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</w:p>
    <w:p w:rsidR="00E9330B" w:rsidRDefault="00D86730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（三）</w:t>
      </w:r>
      <w:r w:rsidR="00E9330B">
        <w:rPr>
          <w:rStyle w:val="fontstyle01"/>
          <w:rFonts w:hint="default"/>
        </w:rPr>
        <w:t>董事会审议</w:t>
      </w:r>
      <w:r>
        <w:rPr>
          <w:rStyle w:val="fontstyle01"/>
          <w:rFonts w:hint="default"/>
        </w:rPr>
        <w:t>和表决情况</w:t>
      </w:r>
    </w:p>
    <w:p w:rsidR="00AB6583" w:rsidRPr="00D62CD0" w:rsidRDefault="00AB6583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 w:rsidRPr="00D62CD0">
        <w:rPr>
          <w:rStyle w:val="fontstyle01"/>
          <w:rFonts w:hint="default"/>
          <w:color w:val="auto"/>
        </w:rPr>
        <w:t>公司</w:t>
      </w:r>
      <w:r w:rsidR="00D86730" w:rsidRPr="00D62CD0">
        <w:rPr>
          <w:rStyle w:val="fontstyle01"/>
          <w:rFonts w:hint="default"/>
          <w:color w:val="auto"/>
        </w:rPr>
        <w:t>第八</w:t>
      </w:r>
      <w:r w:rsidR="007F3A2E" w:rsidRPr="00D62CD0">
        <w:rPr>
          <w:rStyle w:val="fontstyle01"/>
          <w:rFonts w:hint="default"/>
          <w:color w:val="auto"/>
        </w:rPr>
        <w:t>届董事会第</w:t>
      </w:r>
      <w:r w:rsidR="00590B1E">
        <w:rPr>
          <w:rStyle w:val="fontstyle01"/>
          <w:rFonts w:hint="default"/>
          <w:color w:val="auto"/>
        </w:rPr>
        <w:t>十</w:t>
      </w:r>
      <w:r w:rsidR="00D86730" w:rsidRPr="00D62CD0">
        <w:rPr>
          <w:rStyle w:val="fontstyle01"/>
          <w:rFonts w:hint="default"/>
          <w:color w:val="auto"/>
        </w:rPr>
        <w:t>六</w:t>
      </w:r>
      <w:r w:rsidR="007F3A2E" w:rsidRPr="00D62CD0">
        <w:rPr>
          <w:rStyle w:val="fontstyle01"/>
          <w:rFonts w:hint="default"/>
          <w:color w:val="auto"/>
        </w:rPr>
        <w:t>次会议</w:t>
      </w:r>
      <w:r w:rsidR="00D86730" w:rsidRPr="00D62CD0">
        <w:rPr>
          <w:rStyle w:val="fontstyle01"/>
          <w:rFonts w:hint="default"/>
          <w:color w:val="auto"/>
        </w:rPr>
        <w:t>以</w:t>
      </w:r>
      <w:r w:rsidR="00590B1E">
        <w:rPr>
          <w:rStyle w:val="fontstyle01"/>
          <w:rFonts w:hint="default"/>
          <w:color w:val="auto"/>
        </w:rPr>
        <w:t>7</w:t>
      </w:r>
      <w:r w:rsidR="00D86730" w:rsidRPr="00D62CD0">
        <w:rPr>
          <w:rStyle w:val="fontstyle01"/>
          <w:rFonts w:hint="default"/>
          <w:color w:val="auto"/>
        </w:rPr>
        <w:t>票同意，0票反对，0票弃权</w:t>
      </w:r>
      <w:r w:rsidRPr="00D62CD0">
        <w:rPr>
          <w:rStyle w:val="fontstyle01"/>
          <w:rFonts w:hint="default"/>
          <w:color w:val="auto"/>
        </w:rPr>
        <w:t>审议通过</w:t>
      </w:r>
      <w:r w:rsidR="00E9330B" w:rsidRPr="00D62CD0">
        <w:rPr>
          <w:rStyle w:val="fontstyle01"/>
          <w:rFonts w:hint="default"/>
          <w:color w:val="auto"/>
        </w:rPr>
        <w:t>了</w:t>
      </w:r>
      <w:r w:rsidRPr="00D62CD0">
        <w:rPr>
          <w:rStyle w:val="fontstyle01"/>
          <w:rFonts w:hint="default"/>
          <w:color w:val="auto"/>
        </w:rPr>
        <w:t>《关于</w:t>
      </w:r>
      <w:r w:rsidR="00D86730" w:rsidRPr="00D62CD0">
        <w:rPr>
          <w:rStyle w:val="fontstyle01"/>
          <w:rFonts w:hint="default"/>
          <w:color w:val="auto"/>
        </w:rPr>
        <w:t>拟</w:t>
      </w:r>
      <w:r w:rsidR="00E9330B" w:rsidRPr="00D62CD0">
        <w:rPr>
          <w:rStyle w:val="fontstyle01"/>
          <w:rFonts w:hint="default"/>
          <w:color w:val="auto"/>
        </w:rPr>
        <w:t>续</w:t>
      </w:r>
      <w:r w:rsidRPr="00D62CD0">
        <w:rPr>
          <w:rStyle w:val="fontstyle01"/>
          <w:rFonts w:hint="default"/>
          <w:color w:val="auto"/>
        </w:rPr>
        <w:t>聘会计师事务所的议案》，</w:t>
      </w:r>
      <w:r w:rsidR="00E9330B" w:rsidRPr="00D62CD0">
        <w:rPr>
          <w:rStyle w:val="fontstyle01"/>
          <w:rFonts w:hint="default"/>
          <w:color w:val="auto"/>
        </w:rPr>
        <w:t>同意续聘</w:t>
      </w:r>
      <w:proofErr w:type="gramStart"/>
      <w:r w:rsidR="00590B1E">
        <w:rPr>
          <w:rStyle w:val="fontstyle01"/>
          <w:rFonts w:hint="default"/>
          <w:color w:val="auto"/>
        </w:rPr>
        <w:t>中兴华所</w:t>
      </w:r>
      <w:r w:rsidR="00E9330B" w:rsidRPr="00D62CD0">
        <w:rPr>
          <w:rStyle w:val="fontstyle01"/>
          <w:rFonts w:hint="default"/>
          <w:color w:val="auto"/>
        </w:rPr>
        <w:t>为</w:t>
      </w:r>
      <w:proofErr w:type="gramEnd"/>
      <w:r w:rsidR="00E9330B" w:rsidRPr="00D62CD0">
        <w:rPr>
          <w:rStyle w:val="fontstyle01"/>
          <w:rFonts w:hint="default"/>
          <w:color w:val="auto"/>
        </w:rPr>
        <w:t>公司2</w:t>
      </w:r>
      <w:r w:rsidR="00590B1E">
        <w:rPr>
          <w:rStyle w:val="fontstyle01"/>
          <w:rFonts w:hint="default"/>
          <w:color w:val="auto"/>
        </w:rPr>
        <w:t>023</w:t>
      </w:r>
      <w:r w:rsidR="00E9330B" w:rsidRPr="00D62CD0">
        <w:rPr>
          <w:rStyle w:val="fontstyle01"/>
          <w:rFonts w:hint="default"/>
          <w:color w:val="auto"/>
        </w:rPr>
        <w:t>年度审计机构，本议案尚需提交</w:t>
      </w:r>
      <w:r w:rsidR="00590B1E">
        <w:rPr>
          <w:rStyle w:val="fontstyle01"/>
          <w:rFonts w:hint="default"/>
          <w:color w:val="auto"/>
        </w:rPr>
        <w:t>2022</w:t>
      </w:r>
      <w:r w:rsidR="00E9330B" w:rsidRPr="00D62CD0">
        <w:rPr>
          <w:rStyle w:val="fontstyle01"/>
          <w:rFonts w:hint="default"/>
          <w:color w:val="auto"/>
        </w:rPr>
        <w:t>年度股东大会审议。</w:t>
      </w:r>
    </w:p>
    <w:p w:rsidR="00D86730" w:rsidRDefault="00D86730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</w:p>
    <w:p w:rsidR="00D86730" w:rsidRDefault="00D86730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（四）生效日期</w:t>
      </w:r>
    </w:p>
    <w:p w:rsidR="00D86730" w:rsidRDefault="00D86730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本次续聘</w:t>
      </w:r>
      <w:proofErr w:type="gramStart"/>
      <w:r w:rsidR="00590B1E">
        <w:rPr>
          <w:rStyle w:val="fontstyle01"/>
          <w:rFonts w:hint="default"/>
          <w:color w:val="auto"/>
        </w:rPr>
        <w:t>中兴华所</w:t>
      </w:r>
      <w:r>
        <w:rPr>
          <w:rStyle w:val="fontstyle01"/>
          <w:rFonts w:hint="default"/>
          <w:color w:val="auto"/>
        </w:rPr>
        <w:t>为</w:t>
      </w:r>
      <w:proofErr w:type="gramEnd"/>
      <w:r>
        <w:rPr>
          <w:rStyle w:val="fontstyle01"/>
          <w:rFonts w:hint="default"/>
          <w:color w:val="auto"/>
        </w:rPr>
        <w:t>公司2</w:t>
      </w:r>
      <w:r w:rsidR="00590B1E">
        <w:rPr>
          <w:rStyle w:val="fontstyle01"/>
          <w:rFonts w:hint="default"/>
          <w:color w:val="auto"/>
        </w:rPr>
        <w:t>023</w:t>
      </w:r>
      <w:r>
        <w:rPr>
          <w:rStyle w:val="fontstyle01"/>
          <w:rFonts w:hint="default"/>
          <w:color w:val="auto"/>
        </w:rPr>
        <w:t>年度审计机构事项尚需提交公司20</w:t>
      </w:r>
      <w:r w:rsidR="00590B1E">
        <w:rPr>
          <w:rStyle w:val="fontstyle01"/>
          <w:rFonts w:hint="default"/>
          <w:color w:val="auto"/>
        </w:rPr>
        <w:t>22</w:t>
      </w:r>
      <w:r>
        <w:rPr>
          <w:rStyle w:val="fontstyle01"/>
          <w:rFonts w:hint="default"/>
          <w:color w:val="auto"/>
        </w:rPr>
        <w:t>年度股东大会审议，并自公司</w:t>
      </w:r>
      <w:r w:rsidR="00590B1E">
        <w:rPr>
          <w:rStyle w:val="fontstyle01"/>
          <w:rFonts w:hint="default"/>
          <w:color w:val="auto"/>
        </w:rPr>
        <w:t>2022</w:t>
      </w:r>
      <w:r>
        <w:rPr>
          <w:rStyle w:val="fontstyle01"/>
          <w:rFonts w:hint="default"/>
          <w:color w:val="auto"/>
        </w:rPr>
        <w:t>年度股东大会审议通过之日起生效。</w:t>
      </w:r>
    </w:p>
    <w:p w:rsidR="001D28D9" w:rsidRPr="00AB6583" w:rsidRDefault="001D28D9" w:rsidP="00635436">
      <w:pPr>
        <w:widowControl/>
        <w:adjustRightInd w:val="0"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</w:p>
    <w:p w:rsidR="001D28D9" w:rsidRPr="001D28D9" w:rsidRDefault="00D86730" w:rsidP="001D28D9">
      <w:pPr>
        <w:widowControl/>
        <w:snapToGrid w:val="0"/>
        <w:spacing w:line="360" w:lineRule="auto"/>
        <w:ind w:firstLineChars="200" w:firstLine="482"/>
        <w:rPr>
          <w:rStyle w:val="fontstyle01"/>
          <w:rFonts w:hint="default"/>
          <w:b/>
        </w:rPr>
      </w:pPr>
      <w:r>
        <w:rPr>
          <w:rStyle w:val="fontstyle01"/>
          <w:rFonts w:hint="default"/>
          <w:b/>
        </w:rPr>
        <w:t>三</w:t>
      </w:r>
      <w:r w:rsidR="001D28D9" w:rsidRPr="001D28D9">
        <w:rPr>
          <w:rStyle w:val="fontstyle01"/>
          <w:rFonts w:hint="default"/>
          <w:b/>
        </w:rPr>
        <w:t>、报备文件</w:t>
      </w:r>
    </w:p>
    <w:p w:rsidR="001D28D9" w:rsidRPr="00D62CD0" w:rsidRDefault="00274F51" w:rsidP="001D28D9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Style w:val="fontstyle01"/>
          <w:rFonts w:hint="default"/>
          <w:color w:val="auto"/>
        </w:rPr>
        <w:t>（一）</w:t>
      </w:r>
      <w:r w:rsidR="00D86730" w:rsidRPr="00D62CD0">
        <w:rPr>
          <w:rStyle w:val="fontstyle01"/>
          <w:rFonts w:hint="default"/>
          <w:color w:val="auto"/>
        </w:rPr>
        <w:t>第八</w:t>
      </w:r>
      <w:r w:rsidR="001D28D9" w:rsidRPr="00D62CD0">
        <w:rPr>
          <w:rStyle w:val="fontstyle01"/>
          <w:rFonts w:hint="default"/>
          <w:color w:val="auto"/>
        </w:rPr>
        <w:t>届董事会第</w:t>
      </w:r>
      <w:r w:rsidR="00590B1E">
        <w:rPr>
          <w:rStyle w:val="fontstyle01"/>
          <w:rFonts w:hint="default"/>
          <w:color w:val="auto"/>
        </w:rPr>
        <w:t>十</w:t>
      </w:r>
      <w:r w:rsidR="00D86730" w:rsidRPr="00D62CD0">
        <w:rPr>
          <w:rStyle w:val="fontstyle01"/>
          <w:rFonts w:hint="default"/>
          <w:color w:val="auto"/>
        </w:rPr>
        <w:t>六</w:t>
      </w:r>
      <w:r w:rsidR="001D28D9" w:rsidRPr="00D62CD0">
        <w:rPr>
          <w:rStyle w:val="fontstyle01"/>
          <w:rFonts w:hint="default"/>
          <w:color w:val="auto"/>
        </w:rPr>
        <w:t>次会议决议；</w:t>
      </w:r>
    </w:p>
    <w:p w:rsidR="001D28D9" w:rsidRPr="001D28D9" w:rsidRDefault="00274F51" w:rsidP="001D28D9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（二）</w:t>
      </w:r>
      <w:r w:rsidR="001D28D9" w:rsidRPr="001D28D9">
        <w:rPr>
          <w:rStyle w:val="fontstyle01"/>
          <w:rFonts w:hint="default"/>
        </w:rPr>
        <w:t>审计委员会</w:t>
      </w:r>
      <w:r w:rsidR="00256C49">
        <w:rPr>
          <w:rStyle w:val="fontstyle01"/>
          <w:rFonts w:hint="default"/>
        </w:rPr>
        <w:t>履职的证明文件</w:t>
      </w:r>
      <w:r w:rsidR="001D28D9" w:rsidRPr="001D28D9">
        <w:rPr>
          <w:rStyle w:val="fontstyle01"/>
          <w:rFonts w:hint="default"/>
        </w:rPr>
        <w:t>；</w:t>
      </w:r>
    </w:p>
    <w:p w:rsidR="001D28D9" w:rsidRPr="001D28D9" w:rsidRDefault="00274F51" w:rsidP="001D28D9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（三）</w:t>
      </w:r>
      <w:r w:rsidR="00E9330B">
        <w:rPr>
          <w:rStyle w:val="fontstyle01"/>
          <w:rFonts w:hint="default"/>
        </w:rPr>
        <w:t>独立董事关于相关事项的</w:t>
      </w:r>
      <w:r w:rsidR="001D28D9" w:rsidRPr="001D28D9">
        <w:rPr>
          <w:rStyle w:val="fontstyle01"/>
          <w:rFonts w:hint="default"/>
        </w:rPr>
        <w:t>事前认可</w:t>
      </w:r>
      <w:r w:rsidR="00E9330B">
        <w:rPr>
          <w:rStyle w:val="fontstyle01"/>
          <w:rFonts w:hint="default"/>
        </w:rPr>
        <w:t>函</w:t>
      </w:r>
      <w:r w:rsidR="001D28D9" w:rsidRPr="001D28D9">
        <w:rPr>
          <w:rStyle w:val="fontstyle01"/>
          <w:rFonts w:hint="default"/>
        </w:rPr>
        <w:t>和独立意见；</w:t>
      </w:r>
    </w:p>
    <w:p w:rsidR="00AB6583" w:rsidRPr="001D28D9" w:rsidRDefault="00274F51" w:rsidP="001D28D9">
      <w:pPr>
        <w:widowControl/>
        <w:snapToGrid w:val="0"/>
        <w:spacing w:line="360" w:lineRule="auto"/>
        <w:ind w:firstLineChars="200" w:firstLine="480"/>
        <w:rPr>
          <w:rStyle w:val="fontstyle01"/>
          <w:rFonts w:hint="default"/>
        </w:rPr>
      </w:pPr>
      <w:r>
        <w:rPr>
          <w:rStyle w:val="fontstyle01"/>
          <w:rFonts w:hint="default"/>
        </w:rPr>
        <w:t>（四）</w:t>
      </w:r>
      <w:proofErr w:type="gramStart"/>
      <w:r w:rsidR="00590B1E">
        <w:rPr>
          <w:rStyle w:val="fontstyle01"/>
          <w:rFonts w:hint="default"/>
        </w:rPr>
        <w:t>中兴华</w:t>
      </w:r>
      <w:proofErr w:type="gramEnd"/>
      <w:r w:rsidR="00590B1E">
        <w:rPr>
          <w:rStyle w:val="fontstyle01"/>
          <w:rFonts w:hint="default"/>
        </w:rPr>
        <w:t>所</w:t>
      </w:r>
      <w:r w:rsidR="00D86730">
        <w:rPr>
          <w:rStyle w:val="fontstyle01"/>
          <w:rFonts w:hint="default"/>
        </w:rPr>
        <w:t>关于其基本情况的说明。</w:t>
      </w:r>
    </w:p>
    <w:p w:rsidR="0038174B" w:rsidRDefault="0038174B" w:rsidP="0038174B">
      <w:pPr>
        <w:adjustRightInd w:val="0"/>
        <w:snapToGrid w:val="0"/>
        <w:spacing w:line="360" w:lineRule="auto"/>
        <w:ind w:firstLineChars="192" w:firstLine="461"/>
        <w:rPr>
          <w:rStyle w:val="fontstyle01"/>
          <w:rFonts w:hint="default"/>
        </w:rPr>
      </w:pPr>
    </w:p>
    <w:p w:rsidR="00274F51" w:rsidRDefault="00274F51" w:rsidP="0038174B">
      <w:pPr>
        <w:adjustRightInd w:val="0"/>
        <w:snapToGrid w:val="0"/>
        <w:spacing w:line="360" w:lineRule="auto"/>
        <w:ind w:firstLineChars="192" w:firstLine="461"/>
        <w:rPr>
          <w:rStyle w:val="fontstyle01"/>
          <w:rFonts w:hint="default"/>
        </w:rPr>
      </w:pPr>
    </w:p>
    <w:p w:rsidR="0038174B" w:rsidRDefault="0038174B" w:rsidP="0038174B">
      <w:pPr>
        <w:adjustRightInd w:val="0"/>
        <w:snapToGrid w:val="0"/>
        <w:spacing w:line="360" w:lineRule="auto"/>
        <w:ind w:firstLineChars="192" w:firstLine="461"/>
        <w:rPr>
          <w:rStyle w:val="fontstyle01"/>
          <w:rFonts w:hint="default"/>
        </w:rPr>
      </w:pPr>
      <w:r>
        <w:rPr>
          <w:rStyle w:val="fontstyle01"/>
          <w:rFonts w:hint="default"/>
        </w:rPr>
        <w:t>特此公告</w:t>
      </w:r>
      <w:r w:rsidR="00E33B6A">
        <w:rPr>
          <w:rStyle w:val="fontstyle01"/>
          <w:rFonts w:hint="default"/>
        </w:rPr>
        <w:t>。</w:t>
      </w:r>
    </w:p>
    <w:p w:rsidR="005363B5" w:rsidRDefault="005363B5" w:rsidP="0038174B">
      <w:pPr>
        <w:adjustRightInd w:val="0"/>
        <w:snapToGrid w:val="0"/>
        <w:spacing w:line="360" w:lineRule="auto"/>
        <w:ind w:firstLineChars="192" w:firstLine="461"/>
        <w:rPr>
          <w:rStyle w:val="fontstyle01"/>
          <w:rFonts w:hint="default"/>
        </w:rPr>
      </w:pPr>
    </w:p>
    <w:p w:rsidR="00B42569" w:rsidRDefault="00B42569" w:rsidP="0038174B">
      <w:pPr>
        <w:adjustRightInd w:val="0"/>
        <w:snapToGrid w:val="0"/>
        <w:spacing w:line="360" w:lineRule="auto"/>
        <w:ind w:firstLineChars="192" w:firstLine="461"/>
        <w:rPr>
          <w:rStyle w:val="fontstyle01"/>
          <w:rFonts w:hint="default"/>
        </w:rPr>
      </w:pPr>
    </w:p>
    <w:p w:rsidR="00B42569" w:rsidRDefault="00B42569" w:rsidP="0038174B">
      <w:pPr>
        <w:adjustRightInd w:val="0"/>
        <w:snapToGrid w:val="0"/>
        <w:spacing w:line="360" w:lineRule="auto"/>
        <w:ind w:firstLineChars="192" w:firstLine="461"/>
        <w:rPr>
          <w:rStyle w:val="fontstyle01"/>
          <w:rFonts w:hint="default"/>
        </w:rPr>
      </w:pPr>
    </w:p>
    <w:p w:rsidR="0038174B" w:rsidRDefault="001B6AD1" w:rsidP="0038174B">
      <w:pPr>
        <w:adjustRightInd w:val="0"/>
        <w:snapToGrid w:val="0"/>
        <w:spacing w:line="360" w:lineRule="auto"/>
        <w:ind w:firstLineChars="1692" w:firstLine="4061"/>
        <w:rPr>
          <w:rStyle w:val="fontstyle01"/>
          <w:rFonts w:hint="default"/>
        </w:rPr>
      </w:pPr>
      <w:r>
        <w:rPr>
          <w:rStyle w:val="fontstyle01"/>
          <w:rFonts w:hint="default"/>
        </w:rPr>
        <w:t>江苏华西村股份有限公司董事会</w:t>
      </w:r>
    </w:p>
    <w:p w:rsidR="001B6AD1" w:rsidRPr="00E9330B" w:rsidRDefault="001538BA" w:rsidP="0038174B">
      <w:pPr>
        <w:adjustRightInd w:val="0"/>
        <w:snapToGrid w:val="0"/>
        <w:spacing w:line="360" w:lineRule="auto"/>
        <w:ind w:firstLineChars="1992" w:firstLine="4781"/>
        <w:rPr>
          <w:rFonts w:ascii="宋体"/>
          <w:sz w:val="24"/>
        </w:rPr>
      </w:pPr>
      <w:r>
        <w:rPr>
          <w:rStyle w:val="fontstyle01"/>
          <w:rFonts w:hint="default"/>
          <w:color w:val="auto"/>
        </w:rPr>
        <w:t>2023</w:t>
      </w:r>
      <w:r w:rsidR="001B6AD1" w:rsidRPr="00E9330B">
        <w:rPr>
          <w:rStyle w:val="fontstyle01"/>
          <w:rFonts w:hint="default"/>
          <w:color w:val="auto"/>
        </w:rPr>
        <w:t>年</w:t>
      </w:r>
      <w:r w:rsidR="00E9330B" w:rsidRPr="00E9330B">
        <w:rPr>
          <w:rStyle w:val="fontstyle01"/>
          <w:rFonts w:hint="default"/>
          <w:color w:val="auto"/>
        </w:rPr>
        <w:t>4</w:t>
      </w:r>
      <w:r w:rsidR="001B6AD1" w:rsidRPr="00E9330B">
        <w:rPr>
          <w:rStyle w:val="fontstyle01"/>
          <w:rFonts w:hint="default"/>
          <w:color w:val="auto"/>
        </w:rPr>
        <w:t>月</w:t>
      </w:r>
      <w:r>
        <w:rPr>
          <w:rStyle w:val="fontstyle01"/>
          <w:rFonts w:hint="default"/>
          <w:color w:val="auto"/>
        </w:rPr>
        <w:t>27</w:t>
      </w:r>
      <w:r w:rsidR="001B6AD1" w:rsidRPr="00E9330B">
        <w:rPr>
          <w:rStyle w:val="fontstyle01"/>
          <w:rFonts w:hint="default"/>
          <w:color w:val="auto"/>
        </w:rPr>
        <w:t>日</w:t>
      </w:r>
    </w:p>
    <w:sectPr w:rsidR="001B6AD1" w:rsidRPr="00E9330B" w:rsidSect="001249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CFB838" w15:done="0"/>
  <w15:commentEx w15:paraId="31DB28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32" w:rsidRDefault="004C1932" w:rsidP="004169BF">
      <w:r>
        <w:separator/>
      </w:r>
    </w:p>
  </w:endnote>
  <w:endnote w:type="continuationSeparator" w:id="0">
    <w:p w:rsidR="004C1932" w:rsidRDefault="004C1932" w:rsidP="0041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Arial Unicode MS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6376"/>
      <w:docPartObj>
        <w:docPartGallery w:val="Page Numbers (Bottom of Page)"/>
        <w:docPartUnique/>
      </w:docPartObj>
    </w:sdtPr>
    <w:sdtEndPr/>
    <w:sdtContent>
      <w:p w:rsidR="00F43617" w:rsidRDefault="00AD421E">
        <w:pPr>
          <w:pStyle w:val="a4"/>
          <w:jc w:val="center"/>
        </w:pPr>
        <w:r>
          <w:fldChar w:fldCharType="begin"/>
        </w:r>
        <w:r w:rsidR="00F43617">
          <w:instrText xml:space="preserve"> PAGE   \* MERGEFORMAT </w:instrText>
        </w:r>
        <w:r>
          <w:fldChar w:fldCharType="separate"/>
        </w:r>
        <w:r w:rsidR="00913AFD" w:rsidRPr="00913AFD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F43617" w:rsidRDefault="00F436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32" w:rsidRDefault="004C1932" w:rsidP="004169BF">
      <w:r>
        <w:separator/>
      </w:r>
    </w:p>
  </w:footnote>
  <w:footnote w:type="continuationSeparator" w:id="0">
    <w:p w:rsidR="004C1932" w:rsidRDefault="004C1932" w:rsidP="0041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738413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strike w:val="0"/>
        <w:dstrike w:val="0"/>
        <w:kern w:val="2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  <w:b w:val="0"/>
        <w:strike w:val="0"/>
        <w:dstrike w:val="0"/>
        <w:kern w:val="2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993" w:hanging="709"/>
      </w:pPr>
      <w:rPr>
        <w:rFonts w:hint="eastAsia"/>
        <w:b w:val="0"/>
        <w:i w:val="0"/>
        <w:kern w:val="2"/>
        <w:sz w:val="24"/>
        <w:szCs w:val="24"/>
      </w:rPr>
    </w:lvl>
    <w:lvl w:ilvl="3">
      <w:start w:val="1"/>
      <w:numFmt w:val="decimal"/>
      <w:lvlText w:val="(%4)"/>
      <w:lvlJc w:val="right"/>
      <w:pPr>
        <w:ind w:left="851" w:hanging="851"/>
      </w:pPr>
      <w:rPr>
        <w:rFonts w:hint="eastAsia"/>
        <w:i w:val="0"/>
        <w:kern w:val="2"/>
        <w:sz w:val="24"/>
        <w:szCs w:val="24"/>
      </w:rPr>
    </w:lvl>
    <w:lvl w:ilvl="4" w:tentative="1">
      <w:start w:val="1"/>
      <w:numFmt w:val="decimal"/>
      <w:lvlText w:val="%1.%2.%3.%4.%5."/>
      <w:lvlJc w:val="left"/>
      <w:pPr>
        <w:ind w:left="992" w:hanging="992"/>
      </w:pPr>
      <w:rPr>
        <w:rFonts w:hint="eastAsia"/>
        <w:kern w:val="2"/>
        <w:sz w:val="21"/>
        <w:szCs w:val="21"/>
      </w:rPr>
    </w:lvl>
    <w:lvl w:ilvl="5" w:tentative="1">
      <w:start w:val="1"/>
      <w:numFmt w:val="decimal"/>
      <w:lvlText w:val="%1.%2.%3.%4.%5.%6."/>
      <w:lvlJc w:val="left"/>
      <w:pPr>
        <w:ind w:left="1134" w:hanging="1134"/>
      </w:pPr>
      <w:rPr>
        <w:rFonts w:hint="eastAsia"/>
        <w:kern w:val="2"/>
        <w:sz w:val="21"/>
        <w:szCs w:val="21"/>
      </w:rPr>
    </w:lvl>
    <w:lvl w:ilvl="6" w:tentative="1">
      <w:start w:val="1"/>
      <w:numFmt w:val="decimal"/>
      <w:lvlText w:val="%1.%2.%3.%4.%5.%6.%7."/>
      <w:lvlJc w:val="left"/>
      <w:pPr>
        <w:ind w:left="1276" w:hanging="1276"/>
      </w:pPr>
      <w:rPr>
        <w:rFonts w:hint="eastAsia"/>
        <w:kern w:val="2"/>
        <w:sz w:val="21"/>
        <w:szCs w:val="21"/>
      </w:rPr>
    </w:lvl>
    <w:lvl w:ilvl="7" w:tentative="1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  <w:kern w:val="2"/>
        <w:sz w:val="21"/>
        <w:szCs w:val="21"/>
      </w:rPr>
    </w:lvl>
    <w:lvl w:ilvl="8" w:tentative="1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  <w:kern w:val="2"/>
        <w:sz w:val="21"/>
        <w:szCs w:val="21"/>
      </w:rPr>
    </w:lvl>
  </w:abstractNum>
  <w:abstractNum w:abstractNumId="1">
    <w:nsid w:val="192D7769"/>
    <w:multiLevelType w:val="multilevel"/>
    <w:tmpl w:val="2A2AD6A8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strike w:val="0"/>
        <w:dstrike w:val="0"/>
        <w:kern w:val="2"/>
        <w:sz w:val="24"/>
        <w:szCs w:val="24"/>
        <w:u w:val="none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eastAsia"/>
        <w:b w:val="0"/>
        <w:strike w:val="0"/>
        <w:dstrike w:val="0"/>
        <w:color w:val="auto"/>
        <w:kern w:val="2"/>
        <w:sz w:val="24"/>
        <w:szCs w:val="24"/>
        <w:u w:val="none"/>
      </w:rPr>
    </w:lvl>
    <w:lvl w:ilvl="2">
      <w:start w:val="1"/>
      <w:numFmt w:val="decimal"/>
      <w:lvlText w:val="2.6.%3"/>
      <w:lvlJc w:val="left"/>
      <w:pPr>
        <w:ind w:left="0" w:firstLine="0"/>
      </w:pPr>
      <w:rPr>
        <w:rFonts w:hint="eastAsia"/>
        <w:b w:val="0"/>
        <w:i w:val="0"/>
        <w:kern w:val="2"/>
        <w:sz w:val="24"/>
        <w:szCs w:val="24"/>
      </w:rPr>
    </w:lvl>
    <w:lvl w:ilvl="3">
      <w:start w:val="1"/>
      <w:numFmt w:val="decimal"/>
      <w:lvlText w:val="（%4）"/>
      <w:lvlJc w:val="left"/>
      <w:pPr>
        <w:ind w:left="0" w:firstLine="0"/>
      </w:pPr>
      <w:rPr>
        <w:rFonts w:hint="eastAsia"/>
        <w:i w:val="0"/>
        <w:kern w:val="2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  <w:kern w:val="2"/>
        <w:sz w:val="21"/>
        <w:szCs w:val="21"/>
      </w:rPr>
    </w:lvl>
  </w:abstractNum>
  <w:abstractNum w:abstractNumId="2">
    <w:nsid w:val="249F308D"/>
    <w:multiLevelType w:val="multilevel"/>
    <w:tmpl w:val="11368C6E"/>
    <w:lvl w:ilvl="0">
      <w:start w:val="1"/>
      <w:numFmt w:val="decimal"/>
      <w:lvlText w:val="2.%1 "/>
      <w:lvlJc w:val="left"/>
      <w:pPr>
        <w:tabs>
          <w:tab w:val="num" w:pos="425"/>
        </w:tabs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2.%1.%2. 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tabs>
          <w:tab w:val="num" w:pos="709"/>
        </w:tabs>
        <w:ind w:left="709" w:hanging="709"/>
      </w:pPr>
      <w:rPr>
        <w:rFonts w:hint="eastAsia"/>
        <w:b w:val="0"/>
      </w:rPr>
    </w:lvl>
    <w:lvl w:ilvl="3">
      <w:start w:val="1"/>
      <w:numFmt w:val="lowerLetter"/>
      <w:lvlText w:val="%4)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2B035019"/>
    <w:multiLevelType w:val="singleLevel"/>
    <w:tmpl w:val="2A28B0C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">
    <w:nsid w:val="55B25851"/>
    <w:multiLevelType w:val="multilevel"/>
    <w:tmpl w:val="ECBEB296"/>
    <w:lvl w:ilvl="0">
      <w:start w:val="4"/>
      <w:numFmt w:val="decimal"/>
      <w:lvlText w:val="%1."/>
      <w:lvlJc w:val="left"/>
      <w:pPr>
        <w:ind w:left="0" w:firstLine="0"/>
      </w:pPr>
      <w:rPr>
        <w:rFonts w:hint="eastAsia"/>
        <w:strike w:val="0"/>
        <w:dstrike w:val="0"/>
        <w:kern w:val="2"/>
        <w:sz w:val="24"/>
        <w:szCs w:val="24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eastAsia"/>
        <w:b w:val="0"/>
        <w:strike w:val="0"/>
        <w:dstrike w:val="0"/>
        <w:color w:val="auto"/>
        <w:kern w:val="2"/>
        <w:sz w:val="24"/>
        <w:szCs w:val="24"/>
        <w:u w:val="none"/>
      </w:rPr>
    </w:lvl>
    <w:lvl w:ilvl="2">
      <w:start w:val="1"/>
      <w:numFmt w:val="decimal"/>
      <w:lvlText w:val="3.%3"/>
      <w:lvlJc w:val="left"/>
      <w:pPr>
        <w:ind w:left="0" w:firstLine="0"/>
      </w:pPr>
      <w:rPr>
        <w:rFonts w:hint="eastAsia"/>
        <w:b w:val="0"/>
        <w:i w:val="0"/>
        <w:kern w:val="2"/>
        <w:sz w:val="24"/>
        <w:szCs w:val="24"/>
      </w:rPr>
    </w:lvl>
    <w:lvl w:ilvl="3">
      <w:start w:val="1"/>
      <w:numFmt w:val="decimal"/>
      <w:lvlText w:val="（%4）"/>
      <w:lvlJc w:val="left"/>
      <w:pPr>
        <w:ind w:left="0" w:firstLine="0"/>
      </w:pPr>
      <w:rPr>
        <w:rFonts w:hint="eastAsia"/>
        <w:i w:val="0"/>
        <w:kern w:val="2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  <w:kern w:val="2"/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  <w:kern w:val="2"/>
        <w:sz w:val="21"/>
        <w:szCs w:val="21"/>
      </w:rPr>
    </w:lvl>
  </w:abstractNum>
  <w:abstractNum w:abstractNumId="5">
    <w:nsid w:val="56D26863"/>
    <w:multiLevelType w:val="multilevel"/>
    <w:tmpl w:val="2D2411FC"/>
    <w:lvl w:ilvl="0">
      <w:start w:val="1"/>
      <w:numFmt w:val="upperLetter"/>
      <w:lvlText w:val="%1."/>
      <w:lvlJc w:val="left"/>
      <w:pPr>
        <w:widowControl w:val="0"/>
        <w:tabs>
          <w:tab w:val="left" w:pos="420"/>
        </w:tabs>
        <w:autoSpaceDE w:val="0"/>
        <w:autoSpaceDN w:val="0"/>
        <w:adjustRightInd w:val="0"/>
        <w:ind w:left="420" w:hanging="420"/>
        <w:jc w:val="both"/>
      </w:pPr>
      <w:rPr>
        <w:rFonts w:ascii="Times New Roman" w:hAnsi="Times New Roman" w:cs="Times New Roman"/>
        <w:b w:val="0"/>
        <w:kern w:val="2"/>
        <w:sz w:val="24"/>
        <w:szCs w:val="24"/>
      </w:rPr>
    </w:lvl>
    <w:lvl w:ilvl="1" w:tentative="1">
      <w:start w:val="1"/>
      <w:numFmt w:val="decimal"/>
      <w:lvlText w:val="%2."/>
      <w:lvlJc w:val="left"/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2" w:tentative="1">
      <w:start w:val="1"/>
      <w:numFmt w:val="decimal"/>
      <w:lvlText w:val="%3."/>
      <w:lvlJc w:val="left"/>
      <w:pPr>
        <w:widowControl w:val="0"/>
        <w:tabs>
          <w:tab w:val="left" w:pos="2160"/>
        </w:tabs>
        <w:autoSpaceDE w:val="0"/>
        <w:autoSpaceDN w:val="0"/>
        <w:adjustRightInd w:val="0"/>
        <w:ind w:left="216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3" w:tentative="1">
      <w:start w:val="1"/>
      <w:numFmt w:val="decimal"/>
      <w:lvlText w:val="%4."/>
      <w:lvlJc w:val="left"/>
      <w:pPr>
        <w:widowControl w:val="0"/>
        <w:tabs>
          <w:tab w:val="left" w:pos="2880"/>
        </w:tabs>
        <w:autoSpaceDE w:val="0"/>
        <w:autoSpaceDN w:val="0"/>
        <w:adjustRightInd w:val="0"/>
        <w:ind w:left="288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4" w:tentative="1">
      <w:start w:val="1"/>
      <w:numFmt w:val="decimal"/>
      <w:lvlText w:val="%5."/>
      <w:lvlJc w:val="left"/>
      <w:pPr>
        <w:widowControl w:val="0"/>
        <w:tabs>
          <w:tab w:val="left" w:pos="3600"/>
        </w:tabs>
        <w:autoSpaceDE w:val="0"/>
        <w:autoSpaceDN w:val="0"/>
        <w:adjustRightInd w:val="0"/>
        <w:ind w:left="360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5" w:tentative="1">
      <w:start w:val="1"/>
      <w:numFmt w:val="decimal"/>
      <w:lvlText w:val="%6."/>
      <w:lvlJc w:val="left"/>
      <w:pPr>
        <w:widowControl w:val="0"/>
        <w:tabs>
          <w:tab w:val="left" w:pos="4320"/>
        </w:tabs>
        <w:autoSpaceDE w:val="0"/>
        <w:autoSpaceDN w:val="0"/>
        <w:adjustRightInd w:val="0"/>
        <w:ind w:left="432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6" w:tentative="1">
      <w:start w:val="1"/>
      <w:numFmt w:val="decimal"/>
      <w:lvlText w:val="%7."/>
      <w:lvlJc w:val="left"/>
      <w:pPr>
        <w:widowControl w:val="0"/>
        <w:tabs>
          <w:tab w:val="left" w:pos="5040"/>
        </w:tabs>
        <w:autoSpaceDE w:val="0"/>
        <w:autoSpaceDN w:val="0"/>
        <w:adjustRightInd w:val="0"/>
        <w:ind w:left="504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7" w:tentative="1">
      <w:start w:val="1"/>
      <w:numFmt w:val="decimal"/>
      <w:lvlText w:val="%8."/>
      <w:lvlJc w:val="left"/>
      <w:pPr>
        <w:widowControl w:val="0"/>
        <w:tabs>
          <w:tab w:val="left" w:pos="5760"/>
        </w:tabs>
        <w:autoSpaceDE w:val="0"/>
        <w:autoSpaceDN w:val="0"/>
        <w:adjustRightInd w:val="0"/>
        <w:ind w:left="576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  <w:lvl w:ilvl="8" w:tentative="1">
      <w:start w:val="1"/>
      <w:numFmt w:val="decimal"/>
      <w:lvlText w:val="%9."/>
      <w:lvlJc w:val="left"/>
      <w:pPr>
        <w:widowControl w:val="0"/>
        <w:tabs>
          <w:tab w:val="left" w:pos="6480"/>
        </w:tabs>
        <w:autoSpaceDE w:val="0"/>
        <w:autoSpaceDN w:val="0"/>
        <w:adjustRightInd w:val="0"/>
        <w:ind w:left="6480" w:hanging="360"/>
        <w:jc w:val="both"/>
      </w:pPr>
      <w:rPr>
        <w:rFonts w:ascii="Times New Roman" w:hAnsi="Times New Roman" w:cs="Times New Roman"/>
        <w:kern w:val="2"/>
        <w:sz w:val="21"/>
        <w:szCs w:val="21"/>
      </w:rPr>
    </w:lvl>
  </w:abstractNum>
  <w:abstractNum w:abstractNumId="6">
    <w:nsid w:val="57201E61"/>
    <w:multiLevelType w:val="hybridMultilevel"/>
    <w:tmpl w:val="3F6CA17A"/>
    <w:lvl w:ilvl="0" w:tplc="5CA6EA40">
      <w:start w:val="1"/>
      <w:numFmt w:val="decimal"/>
      <w:lvlText w:val="5.%1"/>
      <w:lvlJc w:val="left"/>
      <w:pPr>
        <w:ind w:left="112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>
    <w:nsid w:val="59880D76"/>
    <w:multiLevelType w:val="multilevel"/>
    <w:tmpl w:val="898E895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auto"/>
        <w:sz w:val="24"/>
        <w:szCs w:val="24"/>
      </w:r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color w:val="auto"/>
        <w:shd w:val="pct15" w:color="auto" w:fill="FFFFFF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6B8A5C0C"/>
    <w:multiLevelType w:val="multilevel"/>
    <w:tmpl w:val="193A3806"/>
    <w:lvl w:ilvl="0">
      <w:start w:val="1"/>
      <w:numFmt w:val="decimal"/>
      <w:lvlText w:val="3.%1 "/>
      <w:lvlJc w:val="left"/>
      <w:pPr>
        <w:tabs>
          <w:tab w:val="num" w:pos="425"/>
        </w:tabs>
        <w:ind w:left="425" w:hanging="425"/>
      </w:pPr>
      <w:rPr>
        <w:rFonts w:ascii="宋体" w:eastAsia="宋体" w:hAnsi="宋体" w:hint="eastAsia"/>
      </w:rPr>
    </w:lvl>
    <w:lvl w:ilvl="1">
      <w:start w:val="1"/>
      <w:numFmt w:val="decimal"/>
      <w:lvlText w:val="2.%1.%2. 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tabs>
          <w:tab w:val="num" w:pos="709"/>
        </w:tabs>
        <w:ind w:left="709" w:hanging="709"/>
      </w:pPr>
      <w:rPr>
        <w:rFonts w:hint="eastAsia"/>
        <w:b w:val="0"/>
      </w:rPr>
    </w:lvl>
    <w:lvl w:ilvl="3">
      <w:start w:val="1"/>
      <w:numFmt w:val="lowerLetter"/>
      <w:lvlText w:val="%4)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>
    <w:nsid w:val="6C7A5874"/>
    <w:multiLevelType w:val="hybridMultilevel"/>
    <w:tmpl w:val="160889EC"/>
    <w:lvl w:ilvl="0" w:tplc="A620CD64">
      <w:start w:val="1"/>
      <w:numFmt w:val="japaneseCounting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">
    <w:nsid w:val="6EBE2F04"/>
    <w:multiLevelType w:val="multilevel"/>
    <w:tmpl w:val="D952B568"/>
    <w:lvl w:ilvl="0">
      <w:start w:val="1"/>
      <w:numFmt w:val="none"/>
      <w:lvlText w:val="6.2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4.3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70F70FE9"/>
    <w:multiLevelType w:val="multilevel"/>
    <w:tmpl w:val="E62E19B0"/>
    <w:lvl w:ilvl="0">
      <w:start w:val="1"/>
      <w:numFmt w:val="none"/>
      <w:lvlText w:val="6.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4.3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刘炜">
    <w15:presenceInfo w15:providerId="None" w15:userId="刘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9BF"/>
    <w:rsid w:val="00003E15"/>
    <w:rsid w:val="00004AEE"/>
    <w:rsid w:val="00006E1C"/>
    <w:rsid w:val="00020111"/>
    <w:rsid w:val="000219B5"/>
    <w:rsid w:val="000227D1"/>
    <w:rsid w:val="00025945"/>
    <w:rsid w:val="00025CC5"/>
    <w:rsid w:val="000260CE"/>
    <w:rsid w:val="00031112"/>
    <w:rsid w:val="000340DA"/>
    <w:rsid w:val="0003614C"/>
    <w:rsid w:val="000479A2"/>
    <w:rsid w:val="00047D8A"/>
    <w:rsid w:val="000500DF"/>
    <w:rsid w:val="000527E9"/>
    <w:rsid w:val="00055023"/>
    <w:rsid w:val="00055FAD"/>
    <w:rsid w:val="00056D8D"/>
    <w:rsid w:val="00060FC6"/>
    <w:rsid w:val="00064977"/>
    <w:rsid w:val="00064BA0"/>
    <w:rsid w:val="00065395"/>
    <w:rsid w:val="000701A6"/>
    <w:rsid w:val="00071105"/>
    <w:rsid w:val="00071143"/>
    <w:rsid w:val="00072B6E"/>
    <w:rsid w:val="000770EC"/>
    <w:rsid w:val="00080C55"/>
    <w:rsid w:val="00082B15"/>
    <w:rsid w:val="000840ED"/>
    <w:rsid w:val="00084245"/>
    <w:rsid w:val="000916C6"/>
    <w:rsid w:val="0009484C"/>
    <w:rsid w:val="000A2A6C"/>
    <w:rsid w:val="000A2CF5"/>
    <w:rsid w:val="000A554D"/>
    <w:rsid w:val="000B00DB"/>
    <w:rsid w:val="000B6770"/>
    <w:rsid w:val="000C15B8"/>
    <w:rsid w:val="000C3B36"/>
    <w:rsid w:val="000C630A"/>
    <w:rsid w:val="000C6F3A"/>
    <w:rsid w:val="000D098E"/>
    <w:rsid w:val="000D2485"/>
    <w:rsid w:val="000D38E3"/>
    <w:rsid w:val="000E459B"/>
    <w:rsid w:val="000E5F5F"/>
    <w:rsid w:val="000E6CE2"/>
    <w:rsid w:val="000E7405"/>
    <w:rsid w:val="000F4749"/>
    <w:rsid w:val="000F625F"/>
    <w:rsid w:val="00102269"/>
    <w:rsid w:val="00113673"/>
    <w:rsid w:val="00124248"/>
    <w:rsid w:val="00124953"/>
    <w:rsid w:val="00124FF1"/>
    <w:rsid w:val="001314F5"/>
    <w:rsid w:val="001319FC"/>
    <w:rsid w:val="001336BD"/>
    <w:rsid w:val="00134BAE"/>
    <w:rsid w:val="001421D9"/>
    <w:rsid w:val="00144C44"/>
    <w:rsid w:val="001451BD"/>
    <w:rsid w:val="001509FD"/>
    <w:rsid w:val="00150C38"/>
    <w:rsid w:val="00151214"/>
    <w:rsid w:val="00151CB9"/>
    <w:rsid w:val="001533C2"/>
    <w:rsid w:val="001538BA"/>
    <w:rsid w:val="00155250"/>
    <w:rsid w:val="001558CE"/>
    <w:rsid w:val="00155B0A"/>
    <w:rsid w:val="00161959"/>
    <w:rsid w:val="00163D32"/>
    <w:rsid w:val="001645B4"/>
    <w:rsid w:val="00166A28"/>
    <w:rsid w:val="00166F1E"/>
    <w:rsid w:val="00171D99"/>
    <w:rsid w:val="00182CA2"/>
    <w:rsid w:val="00184C0E"/>
    <w:rsid w:val="0019102E"/>
    <w:rsid w:val="00194A5F"/>
    <w:rsid w:val="001978AE"/>
    <w:rsid w:val="001A0B72"/>
    <w:rsid w:val="001A1223"/>
    <w:rsid w:val="001A2C65"/>
    <w:rsid w:val="001A42FC"/>
    <w:rsid w:val="001B3055"/>
    <w:rsid w:val="001B6AD1"/>
    <w:rsid w:val="001B6D80"/>
    <w:rsid w:val="001C01AE"/>
    <w:rsid w:val="001C6B75"/>
    <w:rsid w:val="001C6BE1"/>
    <w:rsid w:val="001D28D9"/>
    <w:rsid w:val="001D4E34"/>
    <w:rsid w:val="001D666E"/>
    <w:rsid w:val="001E0BE5"/>
    <w:rsid w:val="001F57DA"/>
    <w:rsid w:val="002039BC"/>
    <w:rsid w:val="00211CE5"/>
    <w:rsid w:val="002126CC"/>
    <w:rsid w:val="00212D79"/>
    <w:rsid w:val="002132AF"/>
    <w:rsid w:val="00216FA5"/>
    <w:rsid w:val="0022208A"/>
    <w:rsid w:val="00232E59"/>
    <w:rsid w:val="00233C2B"/>
    <w:rsid w:val="00237CB3"/>
    <w:rsid w:val="00243239"/>
    <w:rsid w:val="00243782"/>
    <w:rsid w:val="00256C49"/>
    <w:rsid w:val="00256E76"/>
    <w:rsid w:val="00261404"/>
    <w:rsid w:val="002644AD"/>
    <w:rsid w:val="00274F51"/>
    <w:rsid w:val="00276C03"/>
    <w:rsid w:val="00291B36"/>
    <w:rsid w:val="00293195"/>
    <w:rsid w:val="00296D9A"/>
    <w:rsid w:val="002A40A0"/>
    <w:rsid w:val="002A52A1"/>
    <w:rsid w:val="002B3AF5"/>
    <w:rsid w:val="002C0C27"/>
    <w:rsid w:val="002C35A9"/>
    <w:rsid w:val="002C42EE"/>
    <w:rsid w:val="002C45D7"/>
    <w:rsid w:val="002C6CB9"/>
    <w:rsid w:val="002C720B"/>
    <w:rsid w:val="002E1A74"/>
    <w:rsid w:val="002E73F0"/>
    <w:rsid w:val="002E7FE2"/>
    <w:rsid w:val="002F113B"/>
    <w:rsid w:val="003006B9"/>
    <w:rsid w:val="003037AA"/>
    <w:rsid w:val="00305C90"/>
    <w:rsid w:val="00307BB8"/>
    <w:rsid w:val="0031154F"/>
    <w:rsid w:val="00311CF2"/>
    <w:rsid w:val="003179E9"/>
    <w:rsid w:val="003240D9"/>
    <w:rsid w:val="00324724"/>
    <w:rsid w:val="00336887"/>
    <w:rsid w:val="00337573"/>
    <w:rsid w:val="00345FF5"/>
    <w:rsid w:val="00352EBA"/>
    <w:rsid w:val="003540D1"/>
    <w:rsid w:val="00363CEA"/>
    <w:rsid w:val="0037304C"/>
    <w:rsid w:val="00377823"/>
    <w:rsid w:val="0038174B"/>
    <w:rsid w:val="00384686"/>
    <w:rsid w:val="0039176F"/>
    <w:rsid w:val="003962B4"/>
    <w:rsid w:val="00396BFC"/>
    <w:rsid w:val="003A191A"/>
    <w:rsid w:val="003A5802"/>
    <w:rsid w:val="003A7F6D"/>
    <w:rsid w:val="003B1F0B"/>
    <w:rsid w:val="003B44E4"/>
    <w:rsid w:val="003B47B9"/>
    <w:rsid w:val="003B6153"/>
    <w:rsid w:val="003B71BF"/>
    <w:rsid w:val="003C0D29"/>
    <w:rsid w:val="003C1F7E"/>
    <w:rsid w:val="003D37A3"/>
    <w:rsid w:val="003E2851"/>
    <w:rsid w:val="003E7E6E"/>
    <w:rsid w:val="003F2D41"/>
    <w:rsid w:val="003F3F74"/>
    <w:rsid w:val="00400164"/>
    <w:rsid w:val="00402206"/>
    <w:rsid w:val="00404ED0"/>
    <w:rsid w:val="004113A2"/>
    <w:rsid w:val="00415FF4"/>
    <w:rsid w:val="004169BF"/>
    <w:rsid w:val="004207F0"/>
    <w:rsid w:val="004219F4"/>
    <w:rsid w:val="0042335D"/>
    <w:rsid w:val="00425B0D"/>
    <w:rsid w:val="004304B6"/>
    <w:rsid w:val="004361A5"/>
    <w:rsid w:val="00441D2D"/>
    <w:rsid w:val="004432A5"/>
    <w:rsid w:val="0044676D"/>
    <w:rsid w:val="00446EC7"/>
    <w:rsid w:val="00456401"/>
    <w:rsid w:val="00464E3C"/>
    <w:rsid w:val="004650A9"/>
    <w:rsid w:val="00471DF3"/>
    <w:rsid w:val="00472497"/>
    <w:rsid w:val="004773FB"/>
    <w:rsid w:val="00481D63"/>
    <w:rsid w:val="00482F37"/>
    <w:rsid w:val="00483BFC"/>
    <w:rsid w:val="00484EF3"/>
    <w:rsid w:val="0048509F"/>
    <w:rsid w:val="00485957"/>
    <w:rsid w:val="00487C85"/>
    <w:rsid w:val="00490E55"/>
    <w:rsid w:val="00491A20"/>
    <w:rsid w:val="00495C29"/>
    <w:rsid w:val="00497F50"/>
    <w:rsid w:val="004A02DE"/>
    <w:rsid w:val="004A1803"/>
    <w:rsid w:val="004B3080"/>
    <w:rsid w:val="004B55EE"/>
    <w:rsid w:val="004C1932"/>
    <w:rsid w:val="004C711B"/>
    <w:rsid w:val="004D28A8"/>
    <w:rsid w:val="004D55BB"/>
    <w:rsid w:val="004D7E7A"/>
    <w:rsid w:val="004E1E92"/>
    <w:rsid w:val="004E6EDD"/>
    <w:rsid w:val="004F288C"/>
    <w:rsid w:val="004F6F66"/>
    <w:rsid w:val="00510AA9"/>
    <w:rsid w:val="005113B0"/>
    <w:rsid w:val="0051382A"/>
    <w:rsid w:val="0052003D"/>
    <w:rsid w:val="0052295D"/>
    <w:rsid w:val="00525CD4"/>
    <w:rsid w:val="00525FC7"/>
    <w:rsid w:val="00527856"/>
    <w:rsid w:val="00527902"/>
    <w:rsid w:val="00527E03"/>
    <w:rsid w:val="00530FFF"/>
    <w:rsid w:val="005363AE"/>
    <w:rsid w:val="005363B5"/>
    <w:rsid w:val="005369A7"/>
    <w:rsid w:val="00536F5A"/>
    <w:rsid w:val="00540B55"/>
    <w:rsid w:val="00544A0E"/>
    <w:rsid w:val="005450BC"/>
    <w:rsid w:val="00547160"/>
    <w:rsid w:val="00547811"/>
    <w:rsid w:val="00553CFC"/>
    <w:rsid w:val="00560915"/>
    <w:rsid w:val="00561E19"/>
    <w:rsid w:val="00561FCE"/>
    <w:rsid w:val="0056464F"/>
    <w:rsid w:val="005744C4"/>
    <w:rsid w:val="005745D6"/>
    <w:rsid w:val="0057506A"/>
    <w:rsid w:val="00575816"/>
    <w:rsid w:val="00580BE9"/>
    <w:rsid w:val="00583227"/>
    <w:rsid w:val="00590B1E"/>
    <w:rsid w:val="00591841"/>
    <w:rsid w:val="00592F10"/>
    <w:rsid w:val="005933F9"/>
    <w:rsid w:val="00594FCA"/>
    <w:rsid w:val="005962B3"/>
    <w:rsid w:val="00597095"/>
    <w:rsid w:val="005970E5"/>
    <w:rsid w:val="005A0860"/>
    <w:rsid w:val="005A0A84"/>
    <w:rsid w:val="005A0D47"/>
    <w:rsid w:val="005A5711"/>
    <w:rsid w:val="005A6422"/>
    <w:rsid w:val="005B1135"/>
    <w:rsid w:val="005B1DF2"/>
    <w:rsid w:val="005B3A46"/>
    <w:rsid w:val="005B429A"/>
    <w:rsid w:val="005B4FE3"/>
    <w:rsid w:val="005C6DB5"/>
    <w:rsid w:val="005D05DD"/>
    <w:rsid w:val="005D0FCD"/>
    <w:rsid w:val="005D1CD8"/>
    <w:rsid w:val="005D2E2F"/>
    <w:rsid w:val="005F356B"/>
    <w:rsid w:val="00602968"/>
    <w:rsid w:val="00603BF0"/>
    <w:rsid w:val="006052C0"/>
    <w:rsid w:val="0061089F"/>
    <w:rsid w:val="0061326A"/>
    <w:rsid w:val="00613BDC"/>
    <w:rsid w:val="00616BF4"/>
    <w:rsid w:val="006200A8"/>
    <w:rsid w:val="00625667"/>
    <w:rsid w:val="00626F45"/>
    <w:rsid w:val="00633024"/>
    <w:rsid w:val="00635436"/>
    <w:rsid w:val="0063610E"/>
    <w:rsid w:val="00640AE8"/>
    <w:rsid w:val="00641113"/>
    <w:rsid w:val="00644985"/>
    <w:rsid w:val="006459D7"/>
    <w:rsid w:val="006505B1"/>
    <w:rsid w:val="006517BA"/>
    <w:rsid w:val="00666A61"/>
    <w:rsid w:val="00670762"/>
    <w:rsid w:val="006717F1"/>
    <w:rsid w:val="006740EC"/>
    <w:rsid w:val="00674CF8"/>
    <w:rsid w:val="006850BC"/>
    <w:rsid w:val="006900A2"/>
    <w:rsid w:val="0069044C"/>
    <w:rsid w:val="006906FF"/>
    <w:rsid w:val="00696AC5"/>
    <w:rsid w:val="006A2DC9"/>
    <w:rsid w:val="006A60E3"/>
    <w:rsid w:val="006A6720"/>
    <w:rsid w:val="006B2B31"/>
    <w:rsid w:val="006C2F73"/>
    <w:rsid w:val="006D115F"/>
    <w:rsid w:val="006D1E14"/>
    <w:rsid w:val="006D4E0B"/>
    <w:rsid w:val="006D5823"/>
    <w:rsid w:val="006E1258"/>
    <w:rsid w:val="006E7959"/>
    <w:rsid w:val="006F025E"/>
    <w:rsid w:val="006F05A5"/>
    <w:rsid w:val="006F2259"/>
    <w:rsid w:val="006F4A74"/>
    <w:rsid w:val="006F72C1"/>
    <w:rsid w:val="00700C33"/>
    <w:rsid w:val="00702AE2"/>
    <w:rsid w:val="00710B81"/>
    <w:rsid w:val="00720BBE"/>
    <w:rsid w:val="00726BFA"/>
    <w:rsid w:val="00732CFE"/>
    <w:rsid w:val="00737185"/>
    <w:rsid w:val="00737A21"/>
    <w:rsid w:val="007405B2"/>
    <w:rsid w:val="007466B8"/>
    <w:rsid w:val="00755CD4"/>
    <w:rsid w:val="0076133D"/>
    <w:rsid w:val="0076304B"/>
    <w:rsid w:val="00763A13"/>
    <w:rsid w:val="00763E24"/>
    <w:rsid w:val="00767032"/>
    <w:rsid w:val="007679D9"/>
    <w:rsid w:val="00780420"/>
    <w:rsid w:val="007871BD"/>
    <w:rsid w:val="00791746"/>
    <w:rsid w:val="00792EAE"/>
    <w:rsid w:val="00795D5B"/>
    <w:rsid w:val="007A2E31"/>
    <w:rsid w:val="007A4826"/>
    <w:rsid w:val="007A70FC"/>
    <w:rsid w:val="007B5736"/>
    <w:rsid w:val="007C13B8"/>
    <w:rsid w:val="007C1B9E"/>
    <w:rsid w:val="007C246A"/>
    <w:rsid w:val="007C353E"/>
    <w:rsid w:val="007C4DC7"/>
    <w:rsid w:val="007C5790"/>
    <w:rsid w:val="007D3C20"/>
    <w:rsid w:val="007D4EAA"/>
    <w:rsid w:val="007E0181"/>
    <w:rsid w:val="007E1D22"/>
    <w:rsid w:val="007F2DC4"/>
    <w:rsid w:val="007F3A2E"/>
    <w:rsid w:val="007F4CB5"/>
    <w:rsid w:val="00800E91"/>
    <w:rsid w:val="0080151A"/>
    <w:rsid w:val="00805ADB"/>
    <w:rsid w:val="00806244"/>
    <w:rsid w:val="00806A8E"/>
    <w:rsid w:val="00810DE1"/>
    <w:rsid w:val="0082004F"/>
    <w:rsid w:val="00822089"/>
    <w:rsid w:val="00822D10"/>
    <w:rsid w:val="008238C8"/>
    <w:rsid w:val="0082408C"/>
    <w:rsid w:val="00825CC7"/>
    <w:rsid w:val="008366BB"/>
    <w:rsid w:val="00840824"/>
    <w:rsid w:val="00844722"/>
    <w:rsid w:val="008557F3"/>
    <w:rsid w:val="008561D0"/>
    <w:rsid w:val="00860478"/>
    <w:rsid w:val="008643F7"/>
    <w:rsid w:val="0087036A"/>
    <w:rsid w:val="00875E3E"/>
    <w:rsid w:val="00894756"/>
    <w:rsid w:val="00894FB7"/>
    <w:rsid w:val="0089577A"/>
    <w:rsid w:val="008A0C72"/>
    <w:rsid w:val="008A2E9A"/>
    <w:rsid w:val="008A32FE"/>
    <w:rsid w:val="008A6730"/>
    <w:rsid w:val="008B52B1"/>
    <w:rsid w:val="008B5C92"/>
    <w:rsid w:val="008B6B33"/>
    <w:rsid w:val="008D23D3"/>
    <w:rsid w:val="008D73D7"/>
    <w:rsid w:val="008D7C94"/>
    <w:rsid w:val="008D7E69"/>
    <w:rsid w:val="008E30F7"/>
    <w:rsid w:val="008E3501"/>
    <w:rsid w:val="009021EE"/>
    <w:rsid w:val="00910DE2"/>
    <w:rsid w:val="00913AFD"/>
    <w:rsid w:val="009143C9"/>
    <w:rsid w:val="00915B58"/>
    <w:rsid w:val="0091772D"/>
    <w:rsid w:val="00921570"/>
    <w:rsid w:val="0092348D"/>
    <w:rsid w:val="009318A9"/>
    <w:rsid w:val="00934DFB"/>
    <w:rsid w:val="00936DB6"/>
    <w:rsid w:val="009416D7"/>
    <w:rsid w:val="00942059"/>
    <w:rsid w:val="00944184"/>
    <w:rsid w:val="00944890"/>
    <w:rsid w:val="0094610B"/>
    <w:rsid w:val="00946129"/>
    <w:rsid w:val="00947A61"/>
    <w:rsid w:val="009601A7"/>
    <w:rsid w:val="00962156"/>
    <w:rsid w:val="00962581"/>
    <w:rsid w:val="0096377E"/>
    <w:rsid w:val="00963ECD"/>
    <w:rsid w:val="00974ABC"/>
    <w:rsid w:val="009832DD"/>
    <w:rsid w:val="009835F8"/>
    <w:rsid w:val="00990191"/>
    <w:rsid w:val="00992D5D"/>
    <w:rsid w:val="009930BB"/>
    <w:rsid w:val="0099498E"/>
    <w:rsid w:val="00994D30"/>
    <w:rsid w:val="00996D25"/>
    <w:rsid w:val="00996E34"/>
    <w:rsid w:val="009A0D21"/>
    <w:rsid w:val="009B1944"/>
    <w:rsid w:val="009B3E79"/>
    <w:rsid w:val="009B4315"/>
    <w:rsid w:val="009C3828"/>
    <w:rsid w:val="009D2926"/>
    <w:rsid w:val="009D3B9C"/>
    <w:rsid w:val="009D448C"/>
    <w:rsid w:val="009D5CA4"/>
    <w:rsid w:val="009E44BF"/>
    <w:rsid w:val="009F1989"/>
    <w:rsid w:val="00A01E12"/>
    <w:rsid w:val="00A0360F"/>
    <w:rsid w:val="00A03D3F"/>
    <w:rsid w:val="00A0557E"/>
    <w:rsid w:val="00A06906"/>
    <w:rsid w:val="00A1436E"/>
    <w:rsid w:val="00A21F62"/>
    <w:rsid w:val="00A23AFC"/>
    <w:rsid w:val="00A241D3"/>
    <w:rsid w:val="00A26943"/>
    <w:rsid w:val="00A3221A"/>
    <w:rsid w:val="00A32C81"/>
    <w:rsid w:val="00A32E71"/>
    <w:rsid w:val="00A33432"/>
    <w:rsid w:val="00A33D7C"/>
    <w:rsid w:val="00A36F82"/>
    <w:rsid w:val="00A42AE2"/>
    <w:rsid w:val="00A4455E"/>
    <w:rsid w:val="00A50E09"/>
    <w:rsid w:val="00A50F8B"/>
    <w:rsid w:val="00A513A6"/>
    <w:rsid w:val="00A5359F"/>
    <w:rsid w:val="00A53F23"/>
    <w:rsid w:val="00A571A7"/>
    <w:rsid w:val="00A604B8"/>
    <w:rsid w:val="00A624CE"/>
    <w:rsid w:val="00A6486B"/>
    <w:rsid w:val="00A71A2B"/>
    <w:rsid w:val="00A73D41"/>
    <w:rsid w:val="00A73FDF"/>
    <w:rsid w:val="00A841B7"/>
    <w:rsid w:val="00A93FA9"/>
    <w:rsid w:val="00A94A6F"/>
    <w:rsid w:val="00A9626A"/>
    <w:rsid w:val="00AA2896"/>
    <w:rsid w:val="00AA3324"/>
    <w:rsid w:val="00AA381D"/>
    <w:rsid w:val="00AA7B35"/>
    <w:rsid w:val="00AB2C1D"/>
    <w:rsid w:val="00AB6583"/>
    <w:rsid w:val="00AC39FD"/>
    <w:rsid w:val="00AD06A6"/>
    <w:rsid w:val="00AD1CCA"/>
    <w:rsid w:val="00AD3400"/>
    <w:rsid w:val="00AD421E"/>
    <w:rsid w:val="00AE10E2"/>
    <w:rsid w:val="00AE42E5"/>
    <w:rsid w:val="00AE773E"/>
    <w:rsid w:val="00AF0FC9"/>
    <w:rsid w:val="00AF1632"/>
    <w:rsid w:val="00AF3D82"/>
    <w:rsid w:val="00AF7273"/>
    <w:rsid w:val="00AF73BA"/>
    <w:rsid w:val="00B002DA"/>
    <w:rsid w:val="00B012C5"/>
    <w:rsid w:val="00B050DF"/>
    <w:rsid w:val="00B112D6"/>
    <w:rsid w:val="00B20BF1"/>
    <w:rsid w:val="00B24197"/>
    <w:rsid w:val="00B332BA"/>
    <w:rsid w:val="00B401A3"/>
    <w:rsid w:val="00B42569"/>
    <w:rsid w:val="00B42C65"/>
    <w:rsid w:val="00B50401"/>
    <w:rsid w:val="00B57EE2"/>
    <w:rsid w:val="00B635A3"/>
    <w:rsid w:val="00B6478A"/>
    <w:rsid w:val="00B64B45"/>
    <w:rsid w:val="00B64EAE"/>
    <w:rsid w:val="00B82642"/>
    <w:rsid w:val="00B973CA"/>
    <w:rsid w:val="00BB033F"/>
    <w:rsid w:val="00BB2FB3"/>
    <w:rsid w:val="00BB5832"/>
    <w:rsid w:val="00BC661D"/>
    <w:rsid w:val="00BD20ED"/>
    <w:rsid w:val="00BE1A5E"/>
    <w:rsid w:val="00BE2723"/>
    <w:rsid w:val="00BE3450"/>
    <w:rsid w:val="00BF1AD2"/>
    <w:rsid w:val="00BF24CA"/>
    <w:rsid w:val="00BF4C5A"/>
    <w:rsid w:val="00BF4CBB"/>
    <w:rsid w:val="00BF5264"/>
    <w:rsid w:val="00C073B4"/>
    <w:rsid w:val="00C11F12"/>
    <w:rsid w:val="00C21993"/>
    <w:rsid w:val="00C24809"/>
    <w:rsid w:val="00C343B5"/>
    <w:rsid w:val="00C37928"/>
    <w:rsid w:val="00C47729"/>
    <w:rsid w:val="00C47E2C"/>
    <w:rsid w:val="00C50A5B"/>
    <w:rsid w:val="00C53695"/>
    <w:rsid w:val="00C574EE"/>
    <w:rsid w:val="00C6047E"/>
    <w:rsid w:val="00C72D99"/>
    <w:rsid w:val="00C735DC"/>
    <w:rsid w:val="00C80AA3"/>
    <w:rsid w:val="00C86667"/>
    <w:rsid w:val="00CA343A"/>
    <w:rsid w:val="00CA7B0B"/>
    <w:rsid w:val="00CC2278"/>
    <w:rsid w:val="00CD290C"/>
    <w:rsid w:val="00CD6093"/>
    <w:rsid w:val="00CD7B91"/>
    <w:rsid w:val="00CF4FF7"/>
    <w:rsid w:val="00CF7876"/>
    <w:rsid w:val="00D0118F"/>
    <w:rsid w:val="00D06546"/>
    <w:rsid w:val="00D07831"/>
    <w:rsid w:val="00D10358"/>
    <w:rsid w:val="00D12947"/>
    <w:rsid w:val="00D246D3"/>
    <w:rsid w:val="00D2681D"/>
    <w:rsid w:val="00D30002"/>
    <w:rsid w:val="00D30294"/>
    <w:rsid w:val="00D3349C"/>
    <w:rsid w:val="00D34BFF"/>
    <w:rsid w:val="00D45F05"/>
    <w:rsid w:val="00D526DD"/>
    <w:rsid w:val="00D529E2"/>
    <w:rsid w:val="00D551F9"/>
    <w:rsid w:val="00D62CD0"/>
    <w:rsid w:val="00D63125"/>
    <w:rsid w:val="00D65EA8"/>
    <w:rsid w:val="00D66761"/>
    <w:rsid w:val="00D708CF"/>
    <w:rsid w:val="00D7592F"/>
    <w:rsid w:val="00D808B8"/>
    <w:rsid w:val="00D83D0B"/>
    <w:rsid w:val="00D86668"/>
    <w:rsid w:val="00D86730"/>
    <w:rsid w:val="00D9531E"/>
    <w:rsid w:val="00D96BA1"/>
    <w:rsid w:val="00DA1081"/>
    <w:rsid w:val="00DA3041"/>
    <w:rsid w:val="00DA51A6"/>
    <w:rsid w:val="00DB2421"/>
    <w:rsid w:val="00DB4650"/>
    <w:rsid w:val="00DB47B1"/>
    <w:rsid w:val="00DB7BFB"/>
    <w:rsid w:val="00DC1540"/>
    <w:rsid w:val="00DC15A4"/>
    <w:rsid w:val="00DC389D"/>
    <w:rsid w:val="00DD365A"/>
    <w:rsid w:val="00DD3892"/>
    <w:rsid w:val="00DD55E0"/>
    <w:rsid w:val="00DD609F"/>
    <w:rsid w:val="00DE28C8"/>
    <w:rsid w:val="00DE4A0E"/>
    <w:rsid w:val="00DE6816"/>
    <w:rsid w:val="00DE6BAD"/>
    <w:rsid w:val="00DE7897"/>
    <w:rsid w:val="00DF111F"/>
    <w:rsid w:val="00DF25DF"/>
    <w:rsid w:val="00DF4C58"/>
    <w:rsid w:val="00DF75B4"/>
    <w:rsid w:val="00E00CFF"/>
    <w:rsid w:val="00E016D6"/>
    <w:rsid w:val="00E02847"/>
    <w:rsid w:val="00E0386B"/>
    <w:rsid w:val="00E041BD"/>
    <w:rsid w:val="00E07E3E"/>
    <w:rsid w:val="00E26E3D"/>
    <w:rsid w:val="00E26F34"/>
    <w:rsid w:val="00E27AD9"/>
    <w:rsid w:val="00E33B6A"/>
    <w:rsid w:val="00E34E79"/>
    <w:rsid w:val="00E35DAF"/>
    <w:rsid w:val="00E40371"/>
    <w:rsid w:val="00E416B2"/>
    <w:rsid w:val="00E426AC"/>
    <w:rsid w:val="00E43499"/>
    <w:rsid w:val="00E5124C"/>
    <w:rsid w:val="00E51A6B"/>
    <w:rsid w:val="00E522CB"/>
    <w:rsid w:val="00E57AEA"/>
    <w:rsid w:val="00E606CA"/>
    <w:rsid w:val="00E60B88"/>
    <w:rsid w:val="00E64A97"/>
    <w:rsid w:val="00E66C46"/>
    <w:rsid w:val="00E71AFA"/>
    <w:rsid w:val="00E7254F"/>
    <w:rsid w:val="00E857BB"/>
    <w:rsid w:val="00E90771"/>
    <w:rsid w:val="00E920C9"/>
    <w:rsid w:val="00E9330B"/>
    <w:rsid w:val="00E93438"/>
    <w:rsid w:val="00E96F9B"/>
    <w:rsid w:val="00E979AF"/>
    <w:rsid w:val="00E97B71"/>
    <w:rsid w:val="00EA42FA"/>
    <w:rsid w:val="00EA5262"/>
    <w:rsid w:val="00EB02F8"/>
    <w:rsid w:val="00EB3079"/>
    <w:rsid w:val="00EC2592"/>
    <w:rsid w:val="00EC6BA5"/>
    <w:rsid w:val="00ED0F45"/>
    <w:rsid w:val="00ED1CF0"/>
    <w:rsid w:val="00ED4314"/>
    <w:rsid w:val="00ED79D4"/>
    <w:rsid w:val="00EE15D0"/>
    <w:rsid w:val="00EE5D70"/>
    <w:rsid w:val="00EE79F8"/>
    <w:rsid w:val="00EF05DC"/>
    <w:rsid w:val="00EF1AC6"/>
    <w:rsid w:val="00EF76FC"/>
    <w:rsid w:val="00F073F3"/>
    <w:rsid w:val="00F10903"/>
    <w:rsid w:val="00F11946"/>
    <w:rsid w:val="00F14D51"/>
    <w:rsid w:val="00F152DA"/>
    <w:rsid w:val="00F17F34"/>
    <w:rsid w:val="00F214E6"/>
    <w:rsid w:val="00F216CC"/>
    <w:rsid w:val="00F24A3E"/>
    <w:rsid w:val="00F24C60"/>
    <w:rsid w:val="00F25A40"/>
    <w:rsid w:val="00F35234"/>
    <w:rsid w:val="00F36F3E"/>
    <w:rsid w:val="00F40CCB"/>
    <w:rsid w:val="00F420C4"/>
    <w:rsid w:val="00F43617"/>
    <w:rsid w:val="00F45640"/>
    <w:rsid w:val="00F4731D"/>
    <w:rsid w:val="00F57A13"/>
    <w:rsid w:val="00F605E7"/>
    <w:rsid w:val="00F6076A"/>
    <w:rsid w:val="00F61C40"/>
    <w:rsid w:val="00F62DD6"/>
    <w:rsid w:val="00F72CD8"/>
    <w:rsid w:val="00F74BE9"/>
    <w:rsid w:val="00F76A9C"/>
    <w:rsid w:val="00F76D39"/>
    <w:rsid w:val="00F77D30"/>
    <w:rsid w:val="00F81D6F"/>
    <w:rsid w:val="00F83B8A"/>
    <w:rsid w:val="00F84967"/>
    <w:rsid w:val="00F915E0"/>
    <w:rsid w:val="00F91FFF"/>
    <w:rsid w:val="00F97034"/>
    <w:rsid w:val="00FA2FDD"/>
    <w:rsid w:val="00FA4B9D"/>
    <w:rsid w:val="00FB1C47"/>
    <w:rsid w:val="00FB569B"/>
    <w:rsid w:val="00FC1EDB"/>
    <w:rsid w:val="00FC63F6"/>
    <w:rsid w:val="00FC6604"/>
    <w:rsid w:val="00FD1B4C"/>
    <w:rsid w:val="00FD211F"/>
    <w:rsid w:val="00FD43F2"/>
    <w:rsid w:val="00FD4CD1"/>
    <w:rsid w:val="00FE2E70"/>
    <w:rsid w:val="00FE58DA"/>
    <w:rsid w:val="00FF0B99"/>
    <w:rsid w:val="00FF3EBD"/>
    <w:rsid w:val="00FF4363"/>
    <w:rsid w:val="00FF6CE7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7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606CA"/>
    <w:pPr>
      <w:keepNext/>
      <w:keepLines/>
      <w:widowControl/>
      <w:tabs>
        <w:tab w:val="left" w:pos="851"/>
      </w:tabs>
      <w:snapToGrid w:val="0"/>
      <w:ind w:left="851" w:hanging="567"/>
      <w:outlineLvl w:val="1"/>
    </w:pPr>
    <w:rPr>
      <w:bCs/>
      <w:kern w:val="28"/>
      <w:sz w:val="24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9BF"/>
    <w:rPr>
      <w:sz w:val="18"/>
      <w:szCs w:val="18"/>
    </w:rPr>
  </w:style>
  <w:style w:type="table" w:styleId="a5">
    <w:name w:val="Table Grid"/>
    <w:basedOn w:val="a1"/>
    <w:rsid w:val="00B57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ies">
    <w:name w:val="Parties"/>
    <w:basedOn w:val="a"/>
    <w:rsid w:val="00031112"/>
    <w:pPr>
      <w:widowControl/>
      <w:numPr>
        <w:numId w:val="1"/>
      </w:numPr>
      <w:spacing w:after="140" w:line="290" w:lineRule="auto"/>
    </w:pPr>
    <w:rPr>
      <w:rFonts w:ascii="Arial" w:hAnsi="Arial"/>
      <w:kern w:val="20"/>
      <w:sz w:val="20"/>
      <w:szCs w:val="20"/>
      <w:lang w:val="en-GB" w:eastAsia="en-US"/>
    </w:rPr>
  </w:style>
  <w:style w:type="paragraph" w:customStyle="1" w:styleId="Default">
    <w:name w:val="Default"/>
    <w:rsid w:val="00DA51A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1533C2"/>
    <w:pPr>
      <w:jc w:val="both"/>
    </w:pPr>
    <w:rPr>
      <w:rFonts w:ascii="黑体" w:eastAsia="黑体" w:hAnsi="Times New Roman" w:cs="Times New Roman"/>
      <w:color w:val="auto"/>
    </w:rPr>
  </w:style>
  <w:style w:type="paragraph" w:styleId="a6">
    <w:name w:val="Balloon Text"/>
    <w:basedOn w:val="a"/>
    <w:link w:val="Char1"/>
    <w:uiPriority w:val="99"/>
    <w:semiHidden/>
    <w:unhideWhenUsed/>
    <w:rsid w:val="00CA343A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343A"/>
    <w:rPr>
      <w:rFonts w:ascii="Heiti SC Light" w:eastAsia="Heiti SC Light" w:hAnsi="Times New Roman" w:cs="Times New Roman"/>
      <w:sz w:val="18"/>
      <w:szCs w:val="18"/>
    </w:rPr>
  </w:style>
  <w:style w:type="paragraph" w:customStyle="1" w:styleId="Style3">
    <w:name w:val="Style3"/>
    <w:basedOn w:val="a"/>
    <w:link w:val="Style3Char"/>
    <w:qFormat/>
    <w:rsid w:val="00BF4C5A"/>
    <w:pPr>
      <w:adjustRightInd w:val="0"/>
      <w:snapToGrid w:val="0"/>
      <w:spacing w:after="240"/>
    </w:pPr>
    <w:rPr>
      <w:b/>
      <w:sz w:val="24"/>
      <w:u w:val="single"/>
    </w:rPr>
  </w:style>
  <w:style w:type="character" w:customStyle="1" w:styleId="Style3Char">
    <w:name w:val="Style3 Char"/>
    <w:link w:val="Style3"/>
    <w:qFormat/>
    <w:rsid w:val="00BF4C5A"/>
    <w:rPr>
      <w:rFonts w:ascii="Times New Roman" w:eastAsia="宋体" w:hAnsi="Times New Roman" w:cs="Times New Roman"/>
      <w:b/>
      <w:sz w:val="24"/>
      <w:szCs w:val="24"/>
      <w:u w:val="single"/>
    </w:rPr>
  </w:style>
  <w:style w:type="character" w:styleId="a7">
    <w:name w:val="annotation reference"/>
    <w:basedOn w:val="a0"/>
    <w:uiPriority w:val="99"/>
    <w:semiHidden/>
    <w:unhideWhenUsed/>
    <w:rsid w:val="00D529E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529E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529E2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529E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529E2"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列出段落1"/>
    <w:basedOn w:val="a"/>
    <w:uiPriority w:val="34"/>
    <w:qFormat/>
    <w:rsid w:val="00E606CA"/>
    <w:pPr>
      <w:autoSpaceDE w:val="0"/>
      <w:autoSpaceDN w:val="0"/>
      <w:adjustRightInd w:val="0"/>
      <w:ind w:firstLine="420"/>
    </w:pPr>
    <w:rPr>
      <w:szCs w:val="21"/>
    </w:rPr>
  </w:style>
  <w:style w:type="character" w:customStyle="1" w:styleId="2Char">
    <w:name w:val="标题 2 Char"/>
    <w:basedOn w:val="a0"/>
    <w:link w:val="2"/>
    <w:qFormat/>
    <w:rsid w:val="00E606CA"/>
    <w:rPr>
      <w:rFonts w:ascii="Times New Roman" w:eastAsia="宋体" w:hAnsi="Times New Roman" w:cs="Times New Roman"/>
      <w:bCs/>
      <w:kern w:val="28"/>
      <w:sz w:val="24"/>
      <w:szCs w:val="32"/>
      <w:lang w:eastAsia="zh-TW"/>
    </w:rPr>
  </w:style>
  <w:style w:type="paragraph" w:styleId="aa">
    <w:name w:val="List Paragraph"/>
    <w:basedOn w:val="a"/>
    <w:qFormat/>
    <w:rsid w:val="00E606C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4">
    <w:name w:val="（一） Char"/>
    <w:link w:val="ab"/>
    <w:qFormat/>
    <w:rsid w:val="00580BE9"/>
    <w:rPr>
      <w:rFonts w:eastAsia="黑体"/>
      <w:sz w:val="28"/>
      <w:szCs w:val="28"/>
    </w:rPr>
  </w:style>
  <w:style w:type="paragraph" w:customStyle="1" w:styleId="ab">
    <w:name w:val="（一）"/>
    <w:basedOn w:val="a"/>
    <w:link w:val="Char4"/>
    <w:qFormat/>
    <w:rsid w:val="00580BE9"/>
    <w:pPr>
      <w:spacing w:before="100" w:beforeAutospacing="1" w:after="100" w:afterAutospacing="1" w:line="360" w:lineRule="auto"/>
    </w:pPr>
    <w:rPr>
      <w:rFonts w:asciiTheme="minorHAnsi" w:eastAsia="黑体" w:hAnsiTheme="minorHAnsi" w:cstheme="minorBidi"/>
      <w:sz w:val="28"/>
      <w:szCs w:val="28"/>
    </w:rPr>
  </w:style>
  <w:style w:type="character" w:customStyle="1" w:styleId="apple-converted-space">
    <w:name w:val="apple-converted-space"/>
    <w:basedOn w:val="a0"/>
    <w:rsid w:val="00F073F3"/>
  </w:style>
  <w:style w:type="paragraph" w:customStyle="1" w:styleId="StyleStyleHeading33H3h33rdlevelParagraphHeading3">
    <w:name w:val="Style Style Heading 3标题3H3h33rd level第二层条Paragraph头小节标题Heading 3......"/>
    <w:basedOn w:val="a"/>
    <w:rsid w:val="00D96BA1"/>
    <w:pPr>
      <w:keepNext/>
      <w:keepLines/>
      <w:spacing w:beforeLines="50" w:afterLines="50" w:line="360" w:lineRule="auto"/>
      <w:ind w:firstLineChars="200" w:firstLine="200"/>
      <w:outlineLvl w:val="2"/>
    </w:pPr>
    <w:rPr>
      <w:rFonts w:eastAsia="黑体" w:cs="宋体"/>
      <w:sz w:val="28"/>
      <w:szCs w:val="20"/>
    </w:rPr>
  </w:style>
  <w:style w:type="character" w:customStyle="1" w:styleId="Char5">
    <w:name w:val="正文文本缩进 Char"/>
    <w:aliases w:val="正文文字缩进 Char,正文文字 21 Char,正文文字首行缩进 Char,正文文字缩进 Char Char Char Char Char"/>
    <w:basedOn w:val="a0"/>
    <w:link w:val="ac"/>
    <w:qFormat/>
    <w:rsid w:val="003F3F74"/>
    <w:rPr>
      <w:bCs/>
      <w:sz w:val="24"/>
      <w:szCs w:val="28"/>
    </w:rPr>
  </w:style>
  <w:style w:type="paragraph" w:styleId="ac">
    <w:name w:val="Body Text Indent"/>
    <w:aliases w:val="正文文字缩进,正文文字 21,正文文字首行缩进,正文文字缩进 Char Char Char Char"/>
    <w:basedOn w:val="a"/>
    <w:link w:val="Char5"/>
    <w:qFormat/>
    <w:rsid w:val="003F3F74"/>
    <w:pPr>
      <w:spacing w:line="440" w:lineRule="exact"/>
      <w:ind w:left="72" w:firstLineChars="150" w:firstLine="360"/>
    </w:pPr>
    <w:rPr>
      <w:rFonts w:asciiTheme="minorHAnsi" w:eastAsiaTheme="minorEastAsia" w:hAnsiTheme="minorHAnsi" w:cstheme="minorBidi"/>
      <w:bCs/>
      <w:sz w:val="24"/>
      <w:szCs w:val="28"/>
    </w:rPr>
  </w:style>
  <w:style w:type="character" w:customStyle="1" w:styleId="Char10">
    <w:name w:val="正文文本缩进 Char1"/>
    <w:basedOn w:val="a0"/>
    <w:uiPriority w:val="99"/>
    <w:semiHidden/>
    <w:rsid w:val="003F3F74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DE78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style01">
    <w:name w:val="fontstyle01"/>
    <w:basedOn w:val="a0"/>
    <w:rsid w:val="001B6AD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104</cp:revision>
  <cp:lastPrinted>2021-04-29T00:31:00Z</cp:lastPrinted>
  <dcterms:created xsi:type="dcterms:W3CDTF">2017-03-23T23:55:00Z</dcterms:created>
  <dcterms:modified xsi:type="dcterms:W3CDTF">2023-04-26T00:08:00Z</dcterms:modified>
</cp:coreProperties>
</file>