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9BF" w:rsidRPr="00633E68" w:rsidRDefault="004169BF" w:rsidP="00A80721">
      <w:pPr>
        <w:adjustRightInd w:val="0"/>
        <w:snapToGrid w:val="0"/>
        <w:spacing w:line="360" w:lineRule="auto"/>
        <w:jc w:val="center"/>
        <w:rPr>
          <w:rFonts w:ascii="宋体" w:hAnsi="宋体"/>
          <w:bCs/>
          <w:sz w:val="24"/>
        </w:rPr>
      </w:pPr>
      <w:r>
        <w:rPr>
          <w:rFonts w:ascii="宋体" w:hAnsi="宋体" w:hint="eastAsia"/>
          <w:kern w:val="0"/>
          <w:sz w:val="24"/>
        </w:rPr>
        <w:t>证券</w:t>
      </w:r>
      <w:r>
        <w:rPr>
          <w:rFonts w:ascii="宋体" w:hAnsi="宋体" w:hint="eastAsia"/>
          <w:bCs/>
          <w:sz w:val="24"/>
        </w:rPr>
        <w:t xml:space="preserve">代码：000936         证券简称：华西股份    </w:t>
      </w:r>
      <w:r w:rsidRPr="00EC313B">
        <w:rPr>
          <w:rFonts w:ascii="宋体" w:hAnsi="宋体" w:hint="eastAsia"/>
          <w:bCs/>
          <w:sz w:val="24"/>
        </w:rPr>
        <w:t xml:space="preserve"> </w:t>
      </w:r>
      <w:r w:rsidR="003846AE" w:rsidRPr="00633E68">
        <w:rPr>
          <w:rFonts w:ascii="宋体" w:hAnsi="宋体" w:hint="eastAsia"/>
          <w:bCs/>
          <w:sz w:val="24"/>
        </w:rPr>
        <w:t xml:space="preserve"> </w:t>
      </w:r>
      <w:r w:rsidR="00FE2670" w:rsidRPr="00633E68">
        <w:rPr>
          <w:rFonts w:ascii="宋体" w:hAnsi="宋体" w:hint="eastAsia"/>
          <w:bCs/>
          <w:sz w:val="24"/>
        </w:rPr>
        <w:t xml:space="preserve"> </w:t>
      </w:r>
      <w:r w:rsidRPr="00633E68">
        <w:rPr>
          <w:rFonts w:ascii="宋体" w:hAnsi="宋体" w:hint="eastAsia"/>
          <w:bCs/>
          <w:sz w:val="24"/>
        </w:rPr>
        <w:t xml:space="preserve"> 公告编号：</w:t>
      </w:r>
      <w:r w:rsidR="007F29CC" w:rsidRPr="00633E68">
        <w:rPr>
          <w:rFonts w:ascii="宋体" w:hAnsi="宋体" w:hint="eastAsia"/>
          <w:bCs/>
          <w:sz w:val="24"/>
        </w:rPr>
        <w:t>2022</w:t>
      </w:r>
      <w:r w:rsidR="00D7592F" w:rsidRPr="00633E68">
        <w:rPr>
          <w:rFonts w:ascii="宋体" w:hAnsi="宋体" w:hint="eastAsia"/>
          <w:bCs/>
          <w:sz w:val="24"/>
        </w:rPr>
        <w:t>-</w:t>
      </w:r>
      <w:r w:rsidR="00E5124C" w:rsidRPr="00633E68">
        <w:rPr>
          <w:rFonts w:ascii="宋体" w:hAnsi="宋体" w:hint="eastAsia"/>
          <w:bCs/>
          <w:sz w:val="24"/>
        </w:rPr>
        <w:t>0</w:t>
      </w:r>
      <w:r w:rsidR="00DF36E0" w:rsidRPr="00633E68">
        <w:rPr>
          <w:rFonts w:ascii="宋体" w:hAnsi="宋体" w:hint="eastAsia"/>
          <w:bCs/>
          <w:sz w:val="24"/>
        </w:rPr>
        <w:t>13</w:t>
      </w:r>
    </w:p>
    <w:p w:rsidR="00641C22" w:rsidRPr="001336BD" w:rsidRDefault="00641C22" w:rsidP="00A80721">
      <w:pPr>
        <w:snapToGrid w:val="0"/>
        <w:spacing w:line="360" w:lineRule="auto"/>
      </w:pPr>
    </w:p>
    <w:p w:rsidR="004169BF" w:rsidRPr="002E3D76" w:rsidRDefault="004169BF" w:rsidP="00A80721">
      <w:pPr>
        <w:adjustRightInd w:val="0"/>
        <w:snapToGrid w:val="0"/>
        <w:spacing w:line="360" w:lineRule="auto"/>
        <w:jc w:val="center"/>
        <w:rPr>
          <w:rFonts w:ascii="黑体" w:eastAsia="黑体" w:hAnsi="宋体"/>
          <w:b/>
          <w:sz w:val="28"/>
          <w:szCs w:val="28"/>
        </w:rPr>
      </w:pPr>
      <w:r w:rsidRPr="002E3D76">
        <w:rPr>
          <w:rFonts w:ascii="黑体" w:eastAsia="黑体" w:hAnsi="宋体" w:hint="eastAsia"/>
          <w:b/>
          <w:sz w:val="28"/>
          <w:szCs w:val="28"/>
        </w:rPr>
        <w:t>江苏华西村股份有限公司</w:t>
      </w:r>
    </w:p>
    <w:p w:rsidR="00D7592F" w:rsidRPr="002E3D76" w:rsidRDefault="004169BF" w:rsidP="00A80721">
      <w:pPr>
        <w:adjustRightInd w:val="0"/>
        <w:snapToGrid w:val="0"/>
        <w:spacing w:line="360" w:lineRule="auto"/>
        <w:jc w:val="center"/>
        <w:rPr>
          <w:rFonts w:ascii="黑体" w:eastAsia="黑体" w:hAnsi="宋体"/>
          <w:b/>
          <w:sz w:val="28"/>
          <w:szCs w:val="28"/>
        </w:rPr>
      </w:pPr>
      <w:r w:rsidRPr="002E3D76">
        <w:rPr>
          <w:rFonts w:ascii="黑体" w:eastAsia="黑体" w:hAnsi="宋体" w:hint="eastAsia"/>
          <w:b/>
          <w:sz w:val="28"/>
          <w:szCs w:val="28"/>
        </w:rPr>
        <w:t>关于</w:t>
      </w:r>
      <w:r w:rsidR="00055FAD" w:rsidRPr="002E3D76">
        <w:rPr>
          <w:rFonts w:ascii="黑体" w:eastAsia="黑体" w:hAnsi="宋体" w:hint="eastAsia"/>
          <w:b/>
          <w:sz w:val="28"/>
          <w:szCs w:val="28"/>
        </w:rPr>
        <w:t>收购</w:t>
      </w:r>
      <w:r w:rsidR="007F29CC" w:rsidRPr="002E3D76">
        <w:rPr>
          <w:rFonts w:ascii="黑体" w:eastAsia="黑体" w:hAnsi="宋体" w:hint="eastAsia"/>
          <w:b/>
          <w:sz w:val="28"/>
          <w:szCs w:val="28"/>
        </w:rPr>
        <w:t>股权</w:t>
      </w:r>
      <w:r w:rsidR="003A191A" w:rsidRPr="002E3D76">
        <w:rPr>
          <w:rFonts w:ascii="黑体" w:eastAsia="黑体" w:hAnsi="宋体" w:hint="eastAsia"/>
          <w:b/>
          <w:sz w:val="28"/>
          <w:szCs w:val="28"/>
        </w:rPr>
        <w:t>暨</w:t>
      </w:r>
      <w:r w:rsidR="00DA51A6" w:rsidRPr="002E3D76">
        <w:rPr>
          <w:rFonts w:ascii="黑体" w:eastAsia="黑体" w:hAnsi="宋体" w:hint="eastAsia"/>
          <w:b/>
          <w:sz w:val="28"/>
          <w:szCs w:val="28"/>
        </w:rPr>
        <w:t>关联交</w:t>
      </w:r>
      <w:r w:rsidR="00D7592F" w:rsidRPr="002E3D76">
        <w:rPr>
          <w:rFonts w:ascii="黑体" w:eastAsia="黑体" w:hAnsi="宋体" w:hint="eastAsia"/>
          <w:b/>
          <w:sz w:val="28"/>
          <w:szCs w:val="28"/>
        </w:rPr>
        <w:t>易的公告</w:t>
      </w:r>
    </w:p>
    <w:p w:rsidR="004169BF" w:rsidRPr="00BE2723" w:rsidRDefault="004169BF" w:rsidP="00A80721">
      <w:pPr>
        <w:adjustRightInd w:val="0"/>
        <w:snapToGrid w:val="0"/>
        <w:spacing w:line="360" w:lineRule="auto"/>
        <w:jc w:val="center"/>
        <w:rPr>
          <w:rFonts w:ascii="黑体" w:eastAsia="黑体" w:hAnsi="宋体"/>
          <w:b/>
          <w:sz w:val="32"/>
          <w:szCs w:val="32"/>
        </w:rPr>
      </w:pPr>
    </w:p>
    <w:p w:rsidR="004169BF" w:rsidRDefault="004169BF" w:rsidP="00A80721">
      <w:pPr>
        <w:adjustRightInd w:val="0"/>
        <w:snapToGrid w:val="0"/>
        <w:spacing w:line="360" w:lineRule="auto"/>
        <w:ind w:firstLineChars="192" w:firstLine="461"/>
        <w:rPr>
          <w:rFonts w:ascii="宋体"/>
          <w:sz w:val="24"/>
        </w:rPr>
      </w:pPr>
      <w:r w:rsidRPr="00CE0C61">
        <w:rPr>
          <w:rFonts w:ascii="宋体"/>
          <w:sz w:val="24"/>
        </w:rPr>
        <w:t>本公司及董事会全体成员保证信息披露内容的真实、准确和完整，没有虚假记载、误导性陈述或重大遗漏。</w:t>
      </w:r>
      <w:r w:rsidRPr="00CE0C61">
        <w:rPr>
          <w:rFonts w:ascii="宋体"/>
          <w:sz w:val="24"/>
        </w:rPr>
        <w:t> </w:t>
      </w:r>
    </w:p>
    <w:p w:rsidR="004B55EE" w:rsidRDefault="004B55EE" w:rsidP="00A80721">
      <w:pPr>
        <w:adjustRightInd w:val="0"/>
        <w:snapToGrid w:val="0"/>
        <w:spacing w:line="360" w:lineRule="auto"/>
        <w:ind w:firstLineChars="192" w:firstLine="461"/>
        <w:rPr>
          <w:rFonts w:ascii="宋体"/>
          <w:sz w:val="24"/>
        </w:rPr>
      </w:pPr>
    </w:p>
    <w:p w:rsidR="00FE58DA" w:rsidRDefault="00FE58DA" w:rsidP="00641C22">
      <w:pPr>
        <w:widowControl/>
        <w:shd w:val="clear" w:color="auto" w:fill="FFFFFF"/>
        <w:adjustRightInd w:val="0"/>
        <w:snapToGrid w:val="0"/>
        <w:spacing w:line="336" w:lineRule="auto"/>
        <w:ind w:firstLineChars="198" w:firstLine="477"/>
        <w:jc w:val="left"/>
        <w:rPr>
          <w:rFonts w:asciiTheme="minorEastAsia" w:eastAsiaTheme="minorEastAsia" w:hAnsiTheme="minorEastAsia" w:cs="宋体"/>
          <w:b/>
          <w:color w:val="000000"/>
          <w:kern w:val="0"/>
          <w:sz w:val="24"/>
        </w:rPr>
      </w:pPr>
      <w:r w:rsidRPr="009021EE">
        <w:rPr>
          <w:rFonts w:asciiTheme="minorEastAsia" w:eastAsiaTheme="minorEastAsia" w:hAnsiTheme="minorEastAsia" w:cs="宋体" w:hint="eastAsia"/>
          <w:b/>
          <w:color w:val="000000"/>
          <w:kern w:val="0"/>
          <w:sz w:val="24"/>
        </w:rPr>
        <w:t>一、</w:t>
      </w:r>
      <w:r w:rsidR="00DD55E0" w:rsidRPr="009021EE">
        <w:rPr>
          <w:rFonts w:asciiTheme="minorEastAsia" w:eastAsiaTheme="minorEastAsia" w:hAnsiTheme="minorEastAsia" w:cs="宋体" w:hint="eastAsia"/>
          <w:b/>
          <w:color w:val="000000"/>
          <w:kern w:val="0"/>
          <w:sz w:val="24"/>
        </w:rPr>
        <w:t>关联交易</w:t>
      </w:r>
      <w:r w:rsidRPr="009021EE">
        <w:rPr>
          <w:rFonts w:asciiTheme="minorEastAsia" w:eastAsiaTheme="minorEastAsia" w:hAnsiTheme="minorEastAsia" w:cs="宋体" w:hint="eastAsia"/>
          <w:b/>
          <w:color w:val="000000"/>
          <w:kern w:val="0"/>
          <w:sz w:val="24"/>
        </w:rPr>
        <w:t>概述</w:t>
      </w:r>
    </w:p>
    <w:p w:rsidR="0039176F" w:rsidRDefault="007F29CC" w:rsidP="00641C22">
      <w:pPr>
        <w:widowControl/>
        <w:shd w:val="clear" w:color="auto" w:fill="FFFFFF"/>
        <w:adjustRightInd w:val="0"/>
        <w:snapToGrid w:val="0"/>
        <w:spacing w:line="336" w:lineRule="auto"/>
        <w:ind w:firstLine="482"/>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sidR="0039176F">
        <w:rPr>
          <w:rFonts w:asciiTheme="minorEastAsia" w:eastAsiaTheme="minorEastAsia" w:hAnsiTheme="minorEastAsia" w:cs="宋体" w:hint="eastAsia"/>
          <w:kern w:val="0"/>
          <w:sz w:val="24"/>
        </w:rPr>
        <w:t>、</w:t>
      </w:r>
      <w:r w:rsidR="004F288C">
        <w:rPr>
          <w:rFonts w:asciiTheme="minorEastAsia" w:eastAsiaTheme="minorEastAsia" w:hAnsiTheme="minorEastAsia" w:cs="宋体" w:hint="eastAsia"/>
          <w:kern w:val="0"/>
          <w:sz w:val="24"/>
        </w:rPr>
        <w:t>本次</w:t>
      </w:r>
      <w:r w:rsidR="0039176F">
        <w:rPr>
          <w:rFonts w:asciiTheme="minorEastAsia" w:eastAsiaTheme="minorEastAsia" w:hAnsiTheme="minorEastAsia" w:cs="宋体" w:hint="eastAsia"/>
          <w:kern w:val="0"/>
          <w:sz w:val="24"/>
        </w:rPr>
        <w:t>关联交易</w:t>
      </w:r>
      <w:r w:rsidR="00D65EA8">
        <w:rPr>
          <w:rFonts w:asciiTheme="minorEastAsia" w:eastAsiaTheme="minorEastAsia" w:hAnsiTheme="minorEastAsia" w:cs="宋体" w:hint="eastAsia"/>
          <w:kern w:val="0"/>
          <w:sz w:val="24"/>
        </w:rPr>
        <w:t>概述</w:t>
      </w:r>
    </w:p>
    <w:p w:rsidR="0039176F" w:rsidRPr="00E96F9B" w:rsidRDefault="00914CEE" w:rsidP="00641C22">
      <w:pPr>
        <w:widowControl/>
        <w:shd w:val="clear" w:color="auto" w:fill="FFFFFF"/>
        <w:adjustRightInd w:val="0"/>
        <w:snapToGrid w:val="0"/>
        <w:spacing w:line="336" w:lineRule="auto"/>
        <w:ind w:firstLine="482"/>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为进一步</w:t>
      </w:r>
      <w:r w:rsidR="00574ABB">
        <w:rPr>
          <w:rFonts w:asciiTheme="minorEastAsia" w:eastAsiaTheme="minorEastAsia" w:hAnsiTheme="minorEastAsia" w:cs="宋体" w:hint="eastAsia"/>
          <w:kern w:val="0"/>
          <w:sz w:val="24"/>
        </w:rPr>
        <w:t>扩大</w:t>
      </w:r>
      <w:r>
        <w:rPr>
          <w:rFonts w:asciiTheme="minorEastAsia" w:eastAsiaTheme="minorEastAsia" w:hAnsiTheme="minorEastAsia" w:cs="宋体" w:hint="eastAsia"/>
          <w:kern w:val="0"/>
          <w:sz w:val="24"/>
        </w:rPr>
        <w:t>仓储服务</w:t>
      </w:r>
      <w:r w:rsidR="00574ABB">
        <w:rPr>
          <w:rFonts w:asciiTheme="minorEastAsia" w:eastAsiaTheme="minorEastAsia" w:hAnsiTheme="minorEastAsia" w:cs="宋体" w:hint="eastAsia"/>
          <w:kern w:val="0"/>
          <w:sz w:val="24"/>
        </w:rPr>
        <w:t>业务</w:t>
      </w:r>
      <w:r>
        <w:rPr>
          <w:rFonts w:asciiTheme="minorEastAsia" w:eastAsiaTheme="minorEastAsia" w:hAnsiTheme="minorEastAsia" w:cs="宋体" w:hint="eastAsia"/>
          <w:kern w:val="0"/>
          <w:sz w:val="24"/>
        </w:rPr>
        <w:t>，2022</w:t>
      </w:r>
      <w:r w:rsidRPr="00EC313B">
        <w:rPr>
          <w:rFonts w:asciiTheme="minorEastAsia" w:eastAsiaTheme="minorEastAsia" w:hAnsiTheme="minorEastAsia" w:cs="宋体" w:hint="eastAsia"/>
          <w:kern w:val="0"/>
          <w:sz w:val="24"/>
        </w:rPr>
        <w:t>年</w:t>
      </w:r>
      <w:r>
        <w:rPr>
          <w:rFonts w:asciiTheme="minorEastAsia" w:eastAsiaTheme="minorEastAsia" w:hAnsiTheme="minorEastAsia" w:cs="宋体" w:hint="eastAsia"/>
          <w:kern w:val="0"/>
          <w:sz w:val="24"/>
        </w:rPr>
        <w:t>4</w:t>
      </w:r>
      <w:r w:rsidRPr="00EC313B">
        <w:rPr>
          <w:rFonts w:asciiTheme="minorEastAsia" w:eastAsiaTheme="minorEastAsia" w:hAnsiTheme="minorEastAsia" w:cs="宋体" w:hint="eastAsia"/>
          <w:kern w:val="0"/>
          <w:sz w:val="24"/>
        </w:rPr>
        <w:t>月</w:t>
      </w:r>
      <w:r w:rsidR="002553C2">
        <w:rPr>
          <w:rFonts w:asciiTheme="minorEastAsia" w:eastAsiaTheme="minorEastAsia" w:hAnsiTheme="minorEastAsia" w:cs="宋体" w:hint="eastAsia"/>
          <w:kern w:val="0"/>
          <w:sz w:val="24"/>
        </w:rPr>
        <w:t>25</w:t>
      </w:r>
      <w:r w:rsidRPr="00EC313B">
        <w:rPr>
          <w:rFonts w:asciiTheme="minorEastAsia" w:eastAsiaTheme="minorEastAsia" w:hAnsiTheme="minorEastAsia" w:cs="宋体" w:hint="eastAsia"/>
          <w:kern w:val="0"/>
          <w:sz w:val="24"/>
        </w:rPr>
        <w:t>日，</w:t>
      </w:r>
      <w:r w:rsidR="007F29CC">
        <w:rPr>
          <w:rFonts w:asciiTheme="minorEastAsia" w:eastAsiaTheme="minorEastAsia" w:hAnsiTheme="minorEastAsia" w:cs="宋体" w:hint="eastAsia"/>
          <w:kern w:val="0"/>
          <w:sz w:val="24"/>
        </w:rPr>
        <w:t>江苏华西村股份有限公司（以下简称“公司”）与</w:t>
      </w:r>
      <w:r w:rsidR="00CD22A6">
        <w:rPr>
          <w:rFonts w:asciiTheme="minorEastAsia" w:eastAsiaTheme="minorEastAsia" w:hAnsiTheme="minorEastAsia" w:cs="宋体" w:hint="eastAsia"/>
          <w:kern w:val="0"/>
          <w:sz w:val="24"/>
        </w:rPr>
        <w:t>澄华国际</w:t>
      </w:r>
      <w:r w:rsidR="007F29CC">
        <w:rPr>
          <w:rFonts w:asciiTheme="minorEastAsia" w:eastAsiaTheme="minorEastAsia" w:hAnsiTheme="minorEastAsia" w:cs="宋体" w:hint="eastAsia"/>
          <w:kern w:val="0"/>
          <w:sz w:val="24"/>
        </w:rPr>
        <w:t>有限公司（以下简称“</w:t>
      </w:r>
      <w:r w:rsidR="00CD22A6">
        <w:rPr>
          <w:rFonts w:asciiTheme="minorEastAsia" w:eastAsiaTheme="minorEastAsia" w:hAnsiTheme="minorEastAsia" w:cs="宋体" w:hint="eastAsia"/>
          <w:kern w:val="0"/>
          <w:sz w:val="24"/>
        </w:rPr>
        <w:t>澄华国际</w:t>
      </w:r>
      <w:r w:rsidR="007F29CC">
        <w:rPr>
          <w:rFonts w:asciiTheme="minorEastAsia" w:eastAsiaTheme="minorEastAsia" w:hAnsiTheme="minorEastAsia" w:cs="宋体" w:hint="eastAsia"/>
          <w:kern w:val="0"/>
          <w:sz w:val="24"/>
        </w:rPr>
        <w:t>”）</w:t>
      </w:r>
      <w:r w:rsidR="0039176F" w:rsidRPr="00EC313B">
        <w:rPr>
          <w:rFonts w:asciiTheme="minorEastAsia" w:eastAsiaTheme="minorEastAsia" w:hAnsiTheme="minorEastAsia" w:cs="宋体" w:hint="eastAsia"/>
          <w:kern w:val="0"/>
          <w:sz w:val="24"/>
        </w:rPr>
        <w:t>签署</w:t>
      </w:r>
      <w:r w:rsidR="002E1A74" w:rsidRPr="00EC313B">
        <w:rPr>
          <w:rFonts w:asciiTheme="minorEastAsia" w:eastAsiaTheme="minorEastAsia" w:hAnsiTheme="minorEastAsia" w:cs="宋体" w:hint="eastAsia"/>
          <w:kern w:val="0"/>
          <w:sz w:val="24"/>
        </w:rPr>
        <w:t>了</w:t>
      </w:r>
      <w:r w:rsidR="0039176F" w:rsidRPr="00516049">
        <w:rPr>
          <w:rFonts w:asciiTheme="minorEastAsia" w:eastAsiaTheme="minorEastAsia" w:hAnsiTheme="minorEastAsia" w:cs="宋体" w:hint="eastAsia"/>
          <w:kern w:val="0"/>
          <w:sz w:val="24"/>
        </w:rPr>
        <w:t>《</w:t>
      </w:r>
      <w:r w:rsidR="007F29CC" w:rsidRPr="00516049">
        <w:rPr>
          <w:rFonts w:asciiTheme="minorEastAsia" w:eastAsiaTheme="minorEastAsia" w:hAnsiTheme="minorEastAsia" w:cs="宋体" w:hint="eastAsia"/>
          <w:kern w:val="0"/>
          <w:sz w:val="24"/>
        </w:rPr>
        <w:t>股权</w:t>
      </w:r>
      <w:r w:rsidR="000479A2" w:rsidRPr="00516049">
        <w:rPr>
          <w:rFonts w:asciiTheme="minorEastAsia" w:eastAsiaTheme="minorEastAsia" w:hAnsiTheme="minorEastAsia" w:cs="宋体" w:hint="eastAsia"/>
          <w:kern w:val="0"/>
          <w:sz w:val="24"/>
        </w:rPr>
        <w:t>转让协议</w:t>
      </w:r>
      <w:r w:rsidR="0039176F" w:rsidRPr="00516049">
        <w:rPr>
          <w:rFonts w:asciiTheme="minorEastAsia" w:eastAsiaTheme="minorEastAsia" w:hAnsiTheme="minorEastAsia" w:cs="宋体" w:hint="eastAsia"/>
          <w:kern w:val="0"/>
          <w:sz w:val="24"/>
        </w:rPr>
        <w:t>》，</w:t>
      </w:r>
      <w:r w:rsidR="007F29CC">
        <w:rPr>
          <w:rFonts w:asciiTheme="minorEastAsia" w:eastAsiaTheme="minorEastAsia" w:hAnsiTheme="minorEastAsia" w:cs="宋体" w:hint="eastAsia"/>
          <w:kern w:val="0"/>
          <w:sz w:val="24"/>
        </w:rPr>
        <w:t>公司拟</w:t>
      </w:r>
      <w:r>
        <w:rPr>
          <w:rFonts w:asciiTheme="minorEastAsia" w:eastAsiaTheme="minorEastAsia" w:hAnsiTheme="minorEastAsia" w:cs="宋体" w:hint="eastAsia"/>
          <w:kern w:val="0"/>
          <w:sz w:val="24"/>
        </w:rPr>
        <w:t>以自有资金</w:t>
      </w:r>
      <w:r w:rsidR="007F29CC">
        <w:rPr>
          <w:rFonts w:asciiTheme="minorEastAsia" w:eastAsiaTheme="minorEastAsia" w:hAnsiTheme="minorEastAsia" w:cs="宋体" w:hint="eastAsia"/>
          <w:kern w:val="0"/>
          <w:sz w:val="24"/>
        </w:rPr>
        <w:t>收购</w:t>
      </w:r>
      <w:r w:rsidR="00CD22A6">
        <w:rPr>
          <w:rFonts w:asciiTheme="minorEastAsia" w:eastAsiaTheme="minorEastAsia" w:hAnsiTheme="minorEastAsia" w:cs="宋体" w:hint="eastAsia"/>
          <w:kern w:val="0"/>
          <w:sz w:val="24"/>
        </w:rPr>
        <w:t>澄华国际</w:t>
      </w:r>
      <w:r w:rsidR="007F29CC">
        <w:rPr>
          <w:rFonts w:asciiTheme="minorEastAsia" w:eastAsiaTheme="minorEastAsia" w:hAnsiTheme="minorEastAsia" w:cs="宋体" w:hint="eastAsia"/>
          <w:kern w:val="0"/>
          <w:sz w:val="24"/>
        </w:rPr>
        <w:t>持有的江阴华西化工码头有限公司（以下简称“华西码头”）25%股权，交易总</w:t>
      </w:r>
      <w:r w:rsidR="00CD22A6">
        <w:rPr>
          <w:rFonts w:asciiTheme="minorEastAsia" w:eastAsiaTheme="minorEastAsia" w:hAnsiTheme="minorEastAsia" w:cs="宋体" w:hint="eastAsia"/>
          <w:kern w:val="0"/>
          <w:sz w:val="24"/>
        </w:rPr>
        <w:t>金</w:t>
      </w:r>
      <w:r w:rsidR="000479A2" w:rsidRPr="004776EE">
        <w:rPr>
          <w:rFonts w:asciiTheme="minorEastAsia" w:eastAsiaTheme="minorEastAsia" w:hAnsiTheme="minorEastAsia" w:cs="宋体" w:hint="eastAsia"/>
          <w:kern w:val="0"/>
          <w:sz w:val="24"/>
        </w:rPr>
        <w:t>额</w:t>
      </w:r>
      <w:r w:rsidR="0039176F" w:rsidRPr="004776EE">
        <w:rPr>
          <w:rFonts w:asciiTheme="minorEastAsia" w:eastAsiaTheme="minorEastAsia" w:hAnsiTheme="minorEastAsia" w:cs="宋体" w:hint="eastAsia"/>
          <w:kern w:val="0"/>
          <w:sz w:val="24"/>
        </w:rPr>
        <w:t>为</w:t>
      </w:r>
      <w:r w:rsidR="00EC21AD">
        <w:rPr>
          <w:rFonts w:asciiTheme="minorEastAsia" w:eastAsiaTheme="minorEastAsia" w:hAnsiTheme="minorEastAsia" w:cs="宋体" w:hint="eastAsia"/>
          <w:kern w:val="0"/>
          <w:sz w:val="24"/>
        </w:rPr>
        <w:t>25,000万元</w:t>
      </w:r>
      <w:r w:rsidR="0039176F" w:rsidRPr="004776EE">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本次交易完成后，公司将持有华西码头100%股权。</w:t>
      </w:r>
    </w:p>
    <w:p w:rsidR="00025CC5" w:rsidRPr="00A241D3" w:rsidRDefault="007F29CC" w:rsidP="00641C22">
      <w:pPr>
        <w:adjustRightInd w:val="0"/>
        <w:snapToGrid w:val="0"/>
        <w:spacing w:line="336" w:lineRule="auto"/>
        <w:ind w:firstLineChars="200" w:firstLine="480"/>
        <w:jc w:val="left"/>
        <w:rPr>
          <w:rFonts w:asciiTheme="minorEastAsia" w:hAnsiTheme="minorEastAsia"/>
          <w:sz w:val="24"/>
        </w:rPr>
      </w:pPr>
      <w:r>
        <w:rPr>
          <w:rFonts w:asciiTheme="minorEastAsia" w:eastAsiaTheme="minorEastAsia" w:hAnsiTheme="minorEastAsia" w:cs="宋体" w:hint="eastAsia"/>
          <w:color w:val="000000"/>
          <w:kern w:val="0"/>
          <w:sz w:val="24"/>
        </w:rPr>
        <w:t>2</w:t>
      </w:r>
      <w:r w:rsidR="00FE58DA" w:rsidRPr="00D808B8">
        <w:rPr>
          <w:rFonts w:asciiTheme="minorEastAsia" w:eastAsiaTheme="minorEastAsia" w:hAnsiTheme="minorEastAsia" w:cs="宋体" w:hint="eastAsia"/>
          <w:color w:val="000000"/>
          <w:kern w:val="0"/>
          <w:sz w:val="24"/>
        </w:rPr>
        <w:t>、</w:t>
      </w:r>
      <w:r w:rsidR="00025CC5" w:rsidRPr="00D808B8">
        <w:rPr>
          <w:rFonts w:asciiTheme="minorEastAsia" w:eastAsiaTheme="minorEastAsia" w:hAnsiTheme="minorEastAsia" w:cs="宋体" w:hint="eastAsia"/>
          <w:color w:val="000000"/>
          <w:kern w:val="0"/>
          <w:sz w:val="24"/>
        </w:rPr>
        <w:t>关</w:t>
      </w:r>
      <w:r w:rsidR="00025CC5" w:rsidRPr="00A241D3">
        <w:rPr>
          <w:rFonts w:asciiTheme="minorEastAsia" w:hAnsiTheme="minorEastAsia" w:hint="eastAsia"/>
          <w:sz w:val="24"/>
        </w:rPr>
        <w:t>联关系</w:t>
      </w:r>
    </w:p>
    <w:p w:rsidR="009021EE" w:rsidRPr="00A241D3" w:rsidRDefault="00CD22A6" w:rsidP="00641C22">
      <w:pPr>
        <w:adjustRightInd w:val="0"/>
        <w:snapToGrid w:val="0"/>
        <w:spacing w:line="336" w:lineRule="auto"/>
        <w:ind w:firstLineChars="200" w:firstLine="480"/>
        <w:rPr>
          <w:rFonts w:asciiTheme="minorEastAsia" w:hAnsiTheme="minorEastAsia"/>
          <w:sz w:val="24"/>
        </w:rPr>
      </w:pPr>
      <w:r>
        <w:rPr>
          <w:rFonts w:ascii="宋体" w:hAnsi="宋体" w:hint="eastAsia"/>
          <w:sz w:val="24"/>
        </w:rPr>
        <w:t>澄华国际</w:t>
      </w:r>
      <w:r w:rsidR="007F29CC">
        <w:rPr>
          <w:rFonts w:ascii="宋体" w:hAnsi="宋体" w:hint="eastAsia"/>
          <w:sz w:val="24"/>
        </w:rPr>
        <w:t>为</w:t>
      </w:r>
      <w:r w:rsidR="00E43928">
        <w:rPr>
          <w:rFonts w:ascii="宋体" w:hAnsi="宋体" w:hint="eastAsia"/>
          <w:sz w:val="24"/>
        </w:rPr>
        <w:t>公司</w:t>
      </w:r>
      <w:r w:rsidR="007F29CC">
        <w:rPr>
          <w:rFonts w:ascii="宋体" w:hAnsi="宋体" w:hint="eastAsia"/>
          <w:sz w:val="24"/>
        </w:rPr>
        <w:t>控股股东</w:t>
      </w:r>
      <w:r>
        <w:rPr>
          <w:rFonts w:ascii="宋体" w:hAnsi="宋体" w:hint="eastAsia"/>
          <w:sz w:val="24"/>
        </w:rPr>
        <w:t>江苏华西集团有限公司</w:t>
      </w:r>
      <w:r w:rsidR="00E43928">
        <w:rPr>
          <w:rFonts w:ascii="宋体" w:hAnsi="宋体" w:hint="eastAsia"/>
          <w:sz w:val="24"/>
        </w:rPr>
        <w:t>的</w:t>
      </w:r>
      <w:r>
        <w:rPr>
          <w:rFonts w:ascii="宋体" w:hAnsi="宋体" w:hint="eastAsia"/>
          <w:sz w:val="24"/>
        </w:rPr>
        <w:t>控股</w:t>
      </w:r>
      <w:r w:rsidR="00E43928">
        <w:rPr>
          <w:rFonts w:ascii="宋体" w:hAnsi="宋体" w:hint="eastAsia"/>
          <w:sz w:val="24"/>
        </w:rPr>
        <w:t>孙</w:t>
      </w:r>
      <w:r>
        <w:rPr>
          <w:rFonts w:ascii="宋体" w:hAnsi="宋体" w:hint="eastAsia"/>
          <w:sz w:val="24"/>
        </w:rPr>
        <w:t>公司</w:t>
      </w:r>
      <w:r w:rsidR="007F29CC">
        <w:rPr>
          <w:rFonts w:ascii="宋体" w:hAnsi="宋体" w:hint="eastAsia"/>
          <w:sz w:val="24"/>
        </w:rPr>
        <w:t>，</w:t>
      </w:r>
      <w:r w:rsidR="00A241D3" w:rsidRPr="00A241D3">
        <w:rPr>
          <w:rFonts w:ascii="宋体" w:hAnsi="宋体" w:hint="eastAsia"/>
          <w:sz w:val="24"/>
        </w:rPr>
        <w:t>该关联人符合《深圳证券交易所股票上市规则》规定的关联关系情形</w:t>
      </w:r>
      <w:r w:rsidR="00A241D3" w:rsidRPr="00A241D3">
        <w:rPr>
          <w:rFonts w:asciiTheme="minorEastAsia" w:hAnsiTheme="minorEastAsia" w:hint="eastAsia"/>
          <w:sz w:val="24"/>
        </w:rPr>
        <w:t>，</w:t>
      </w:r>
      <w:r w:rsidR="009416D7" w:rsidRPr="00A241D3">
        <w:rPr>
          <w:rFonts w:asciiTheme="minorEastAsia" w:hAnsiTheme="minorEastAsia" w:hint="eastAsia"/>
          <w:sz w:val="24"/>
        </w:rPr>
        <w:t>本次</w:t>
      </w:r>
      <w:r w:rsidR="004D55BB">
        <w:rPr>
          <w:rFonts w:asciiTheme="minorEastAsia" w:hAnsiTheme="minorEastAsia" w:hint="eastAsia"/>
          <w:sz w:val="24"/>
        </w:rPr>
        <w:t>交易</w:t>
      </w:r>
      <w:r w:rsidR="009416D7" w:rsidRPr="00A241D3">
        <w:rPr>
          <w:rFonts w:asciiTheme="minorEastAsia" w:hAnsiTheme="minorEastAsia" w:hint="eastAsia"/>
          <w:sz w:val="24"/>
        </w:rPr>
        <w:t>构成关联交易。</w:t>
      </w:r>
    </w:p>
    <w:p w:rsidR="00025CC5" w:rsidRPr="00A241D3" w:rsidRDefault="007F29CC" w:rsidP="00641C22">
      <w:pPr>
        <w:adjustRightInd w:val="0"/>
        <w:snapToGrid w:val="0"/>
        <w:spacing w:line="336" w:lineRule="auto"/>
        <w:ind w:firstLineChars="200" w:firstLine="480"/>
        <w:jc w:val="left"/>
        <w:rPr>
          <w:rFonts w:asciiTheme="minorEastAsia" w:hAnsiTheme="minorEastAsia"/>
          <w:sz w:val="24"/>
        </w:rPr>
      </w:pPr>
      <w:r>
        <w:rPr>
          <w:rFonts w:asciiTheme="minorEastAsia" w:hAnsiTheme="minorEastAsia" w:hint="eastAsia"/>
          <w:sz w:val="24"/>
        </w:rPr>
        <w:t>3</w:t>
      </w:r>
      <w:r w:rsidR="00FE58DA" w:rsidRPr="00A241D3">
        <w:rPr>
          <w:rFonts w:asciiTheme="minorEastAsia" w:hAnsiTheme="minorEastAsia" w:hint="eastAsia"/>
          <w:sz w:val="24"/>
        </w:rPr>
        <w:t>、</w:t>
      </w:r>
      <w:r w:rsidR="00025CC5" w:rsidRPr="00A241D3">
        <w:rPr>
          <w:rFonts w:asciiTheme="minorEastAsia" w:hAnsiTheme="minorEastAsia" w:hint="eastAsia"/>
          <w:sz w:val="24"/>
        </w:rPr>
        <w:t>审批程序</w:t>
      </w:r>
    </w:p>
    <w:p w:rsidR="00261404" w:rsidRDefault="0039176F" w:rsidP="00641C22">
      <w:pPr>
        <w:pStyle w:val="Default"/>
        <w:snapToGrid w:val="0"/>
        <w:spacing w:line="336" w:lineRule="auto"/>
        <w:ind w:firstLine="482"/>
        <w:jc w:val="both"/>
        <w:rPr>
          <w:rFonts w:asciiTheme="minorEastAsia" w:eastAsiaTheme="minorEastAsia" w:hAnsiTheme="minorEastAsia"/>
        </w:rPr>
      </w:pPr>
      <w:r w:rsidRPr="00EC313B">
        <w:rPr>
          <w:rFonts w:asciiTheme="minorEastAsia" w:eastAsiaTheme="minorEastAsia" w:hAnsiTheme="minorEastAsia" w:hint="eastAsia"/>
          <w:color w:val="auto"/>
        </w:rPr>
        <w:t>公司第</w:t>
      </w:r>
      <w:r w:rsidR="007F29CC">
        <w:rPr>
          <w:rFonts w:asciiTheme="minorEastAsia" w:eastAsiaTheme="minorEastAsia" w:hAnsiTheme="minorEastAsia" w:hint="eastAsia"/>
          <w:color w:val="auto"/>
        </w:rPr>
        <w:t>八届</w:t>
      </w:r>
      <w:r w:rsidR="00261404" w:rsidRPr="00EC313B">
        <w:rPr>
          <w:rFonts w:asciiTheme="minorEastAsia" w:eastAsiaTheme="minorEastAsia" w:hAnsiTheme="minorEastAsia" w:hint="eastAsia"/>
          <w:color w:val="auto"/>
        </w:rPr>
        <w:t>董</w:t>
      </w:r>
      <w:r w:rsidR="00261404" w:rsidRPr="00516049">
        <w:rPr>
          <w:rFonts w:asciiTheme="minorEastAsia" w:eastAsiaTheme="minorEastAsia" w:hAnsiTheme="minorEastAsia" w:hint="eastAsia"/>
          <w:color w:val="auto"/>
        </w:rPr>
        <w:t>事会第</w:t>
      </w:r>
      <w:r w:rsidR="007F29CC" w:rsidRPr="00516049">
        <w:rPr>
          <w:rFonts w:asciiTheme="minorEastAsia" w:eastAsiaTheme="minorEastAsia" w:hAnsiTheme="minorEastAsia" w:hint="eastAsia"/>
          <w:color w:val="auto"/>
        </w:rPr>
        <w:t>十</w:t>
      </w:r>
      <w:r w:rsidR="00261404" w:rsidRPr="00516049">
        <w:rPr>
          <w:rFonts w:asciiTheme="minorEastAsia" w:eastAsiaTheme="minorEastAsia" w:hAnsiTheme="minorEastAsia" w:hint="eastAsia"/>
          <w:color w:val="auto"/>
        </w:rPr>
        <w:t>次会议审议通过</w:t>
      </w:r>
      <w:r w:rsidR="00BE2723" w:rsidRPr="00EC313B">
        <w:rPr>
          <w:rFonts w:asciiTheme="minorEastAsia" w:eastAsiaTheme="minorEastAsia" w:hAnsiTheme="minorEastAsia" w:hint="eastAsia"/>
          <w:color w:val="auto"/>
        </w:rPr>
        <w:t>了《关于</w:t>
      </w:r>
      <w:r w:rsidRPr="00EC313B">
        <w:rPr>
          <w:rFonts w:asciiTheme="minorEastAsia" w:eastAsiaTheme="minorEastAsia" w:hAnsiTheme="minorEastAsia" w:hint="eastAsia"/>
          <w:color w:val="auto"/>
        </w:rPr>
        <w:t>收购</w:t>
      </w:r>
      <w:r w:rsidR="007F29CC">
        <w:rPr>
          <w:rFonts w:asciiTheme="minorEastAsia" w:eastAsiaTheme="minorEastAsia" w:hAnsiTheme="minorEastAsia" w:hint="eastAsia"/>
          <w:color w:val="auto"/>
        </w:rPr>
        <w:t>股权</w:t>
      </w:r>
      <w:r w:rsidR="00BE2723">
        <w:rPr>
          <w:rFonts w:asciiTheme="minorEastAsia" w:eastAsiaTheme="minorEastAsia" w:hAnsiTheme="minorEastAsia" w:hint="eastAsia"/>
        </w:rPr>
        <w:t>暨关联交易的议案》</w:t>
      </w:r>
      <w:r w:rsidR="00261404">
        <w:rPr>
          <w:rFonts w:asciiTheme="minorEastAsia" w:eastAsiaTheme="minorEastAsia" w:hAnsiTheme="minorEastAsia" w:hint="eastAsia"/>
        </w:rPr>
        <w:t>，</w:t>
      </w:r>
      <w:r w:rsidR="00261404" w:rsidRPr="005B3F04">
        <w:rPr>
          <w:rFonts w:asciiTheme="minorEastAsia" w:eastAsiaTheme="minorEastAsia" w:hAnsiTheme="minorEastAsia" w:hint="eastAsia"/>
        </w:rPr>
        <w:t>表决结果：同意</w:t>
      </w:r>
      <w:r w:rsidR="007F29CC">
        <w:rPr>
          <w:rFonts w:asciiTheme="minorEastAsia" w:eastAsiaTheme="minorEastAsia" w:hAnsiTheme="minorEastAsia" w:hint="eastAsia"/>
        </w:rPr>
        <w:t>4</w:t>
      </w:r>
      <w:r w:rsidR="00261404" w:rsidRPr="005B3F04">
        <w:rPr>
          <w:rFonts w:asciiTheme="minorEastAsia" w:eastAsiaTheme="minorEastAsia" w:hAnsiTheme="minorEastAsia" w:hint="eastAsia"/>
        </w:rPr>
        <w:t>票，反对0票，弃权0票，关联董事吴协恩</w:t>
      </w:r>
      <w:r w:rsidR="00500C3B">
        <w:rPr>
          <w:rFonts w:asciiTheme="minorEastAsia" w:eastAsiaTheme="minorEastAsia" w:hAnsiTheme="minorEastAsia" w:hint="eastAsia"/>
        </w:rPr>
        <w:t>先生</w:t>
      </w:r>
      <w:r w:rsidR="00261404" w:rsidRPr="005B3F04">
        <w:rPr>
          <w:rFonts w:asciiTheme="minorEastAsia" w:eastAsiaTheme="minorEastAsia" w:hAnsiTheme="minorEastAsia" w:hint="eastAsia"/>
        </w:rPr>
        <w:t>、包丽君</w:t>
      </w:r>
      <w:r w:rsidR="00500C3B">
        <w:rPr>
          <w:rFonts w:asciiTheme="minorEastAsia" w:eastAsiaTheme="minorEastAsia" w:hAnsiTheme="minorEastAsia" w:hint="eastAsia"/>
        </w:rPr>
        <w:t>女士</w:t>
      </w:r>
      <w:r w:rsidR="00261404" w:rsidRPr="005B3F04">
        <w:rPr>
          <w:rFonts w:asciiTheme="minorEastAsia" w:eastAsiaTheme="minorEastAsia" w:hAnsiTheme="minorEastAsia" w:hint="eastAsia"/>
        </w:rPr>
        <w:t>、</w:t>
      </w:r>
      <w:r w:rsidR="007F29CC">
        <w:rPr>
          <w:rFonts w:asciiTheme="minorEastAsia" w:eastAsiaTheme="minorEastAsia" w:hAnsiTheme="minorEastAsia" w:hint="eastAsia"/>
        </w:rPr>
        <w:t>吴茂</w:t>
      </w:r>
      <w:r w:rsidR="00500C3B">
        <w:rPr>
          <w:rFonts w:asciiTheme="minorEastAsia" w:eastAsiaTheme="minorEastAsia" w:hAnsiTheme="minorEastAsia" w:hint="eastAsia"/>
        </w:rPr>
        <w:t>先生</w:t>
      </w:r>
      <w:r w:rsidR="00261404" w:rsidRPr="005B3F04">
        <w:rPr>
          <w:rFonts w:asciiTheme="minorEastAsia" w:eastAsiaTheme="minorEastAsia" w:hAnsiTheme="minorEastAsia" w:hint="eastAsia"/>
        </w:rPr>
        <w:t>回避表决。独立董事对本次关联交易事项事前认可并发表独立意</w:t>
      </w:r>
      <w:r w:rsidR="00261404" w:rsidRPr="001533C2">
        <w:rPr>
          <w:rFonts w:asciiTheme="minorEastAsia" w:eastAsiaTheme="minorEastAsia" w:hAnsiTheme="minorEastAsia" w:hint="eastAsia"/>
        </w:rPr>
        <w:t>见。</w:t>
      </w:r>
    </w:p>
    <w:p w:rsidR="00340878" w:rsidRPr="00340878" w:rsidRDefault="00E96F9B" w:rsidP="00641C22">
      <w:pPr>
        <w:pStyle w:val="Default"/>
        <w:snapToGrid w:val="0"/>
        <w:spacing w:line="336" w:lineRule="auto"/>
        <w:ind w:firstLine="482"/>
        <w:rPr>
          <w:rFonts w:asciiTheme="minorEastAsia" w:eastAsiaTheme="minorEastAsia" w:hAnsiTheme="minorEastAsia"/>
        </w:rPr>
      </w:pPr>
      <w:r w:rsidRPr="00340878">
        <w:rPr>
          <w:rFonts w:asciiTheme="minorEastAsia" w:eastAsiaTheme="minorEastAsia" w:hAnsiTheme="minorEastAsia" w:hint="eastAsia"/>
        </w:rPr>
        <w:t>根据《</w:t>
      </w:r>
      <w:r w:rsidR="004208DF" w:rsidRPr="00A241D3">
        <w:rPr>
          <w:rFonts w:hAnsi="宋体" w:hint="eastAsia"/>
        </w:rPr>
        <w:t>深圳证券交易所</w:t>
      </w:r>
      <w:r w:rsidRPr="00340878">
        <w:rPr>
          <w:rFonts w:asciiTheme="minorEastAsia" w:eastAsiaTheme="minorEastAsia" w:hAnsiTheme="minorEastAsia" w:hint="eastAsia"/>
        </w:rPr>
        <w:t>股票上市规则》及《公司章程》等的相关规定，</w:t>
      </w:r>
      <w:r w:rsidR="004208DF">
        <w:rPr>
          <w:rFonts w:asciiTheme="minorEastAsia" w:eastAsiaTheme="minorEastAsia" w:hAnsiTheme="minorEastAsia" w:hint="eastAsia"/>
        </w:rPr>
        <w:t>此项交易</w:t>
      </w:r>
      <w:r w:rsidR="00340878" w:rsidRPr="00340878">
        <w:rPr>
          <w:rFonts w:asciiTheme="minorEastAsia" w:eastAsiaTheme="minorEastAsia" w:hAnsiTheme="minorEastAsia"/>
        </w:rPr>
        <w:t>尚须获得股东大会的批准，与该关联交易有利害关系的关联人将</w:t>
      </w:r>
      <w:r w:rsidR="004208DF">
        <w:rPr>
          <w:rFonts w:asciiTheme="minorEastAsia" w:eastAsiaTheme="minorEastAsia" w:hAnsiTheme="minorEastAsia"/>
        </w:rPr>
        <w:t>回避表决。</w:t>
      </w:r>
    </w:p>
    <w:p w:rsidR="00FE58DA" w:rsidRPr="00516049" w:rsidRDefault="007F29CC" w:rsidP="00641C22">
      <w:pPr>
        <w:pStyle w:val="Default"/>
        <w:snapToGrid w:val="0"/>
        <w:spacing w:line="336" w:lineRule="auto"/>
        <w:ind w:firstLine="482"/>
        <w:rPr>
          <w:rFonts w:asciiTheme="minorEastAsia" w:eastAsiaTheme="minorEastAsia" w:hAnsiTheme="minorEastAsia"/>
          <w:color w:val="auto"/>
        </w:rPr>
      </w:pPr>
      <w:r>
        <w:rPr>
          <w:rFonts w:asciiTheme="minorEastAsia" w:eastAsiaTheme="minorEastAsia" w:hAnsiTheme="minorEastAsia" w:hint="eastAsia"/>
        </w:rPr>
        <w:t>4</w:t>
      </w:r>
      <w:r w:rsidR="009021EE" w:rsidRPr="001A1223">
        <w:rPr>
          <w:rFonts w:asciiTheme="minorEastAsia" w:eastAsiaTheme="minorEastAsia" w:hAnsiTheme="minorEastAsia" w:hint="eastAsia"/>
        </w:rPr>
        <w:t>、</w:t>
      </w:r>
      <w:r w:rsidR="00FE58DA" w:rsidRPr="001A1223">
        <w:rPr>
          <w:rFonts w:asciiTheme="minorEastAsia" w:eastAsiaTheme="minorEastAsia" w:hAnsiTheme="minorEastAsia" w:hint="eastAsia"/>
        </w:rPr>
        <w:t>本次</w:t>
      </w:r>
      <w:r w:rsidR="009021EE" w:rsidRPr="001A1223">
        <w:rPr>
          <w:rFonts w:asciiTheme="minorEastAsia" w:eastAsiaTheme="minorEastAsia" w:hAnsiTheme="minorEastAsia" w:hint="eastAsia"/>
        </w:rPr>
        <w:t>关联</w:t>
      </w:r>
      <w:r w:rsidR="004208DF">
        <w:rPr>
          <w:rFonts w:asciiTheme="minorEastAsia" w:eastAsiaTheme="minorEastAsia" w:hAnsiTheme="minorEastAsia" w:hint="eastAsia"/>
        </w:rPr>
        <w:t>交易不构成《上市公司重大资产重组管理办法》规定的重大资产重组</w:t>
      </w:r>
      <w:r w:rsidR="004208DF" w:rsidRPr="00516049">
        <w:rPr>
          <w:rFonts w:asciiTheme="minorEastAsia" w:eastAsiaTheme="minorEastAsia" w:hAnsiTheme="minorEastAsia" w:hint="eastAsia"/>
          <w:color w:val="auto"/>
        </w:rPr>
        <w:t>，无需相关部门批准。</w:t>
      </w:r>
    </w:p>
    <w:p w:rsidR="00FE58DA" w:rsidRPr="004B5751" w:rsidRDefault="00FE58DA" w:rsidP="00641C22">
      <w:pPr>
        <w:pStyle w:val="Default"/>
        <w:snapToGrid w:val="0"/>
        <w:spacing w:line="336" w:lineRule="auto"/>
        <w:ind w:firstLine="482"/>
        <w:rPr>
          <w:rFonts w:asciiTheme="minorEastAsia" w:eastAsiaTheme="minorEastAsia" w:hAnsiTheme="minorEastAsia"/>
        </w:rPr>
      </w:pPr>
      <w:r w:rsidRPr="001C6B75">
        <w:rPr>
          <w:rFonts w:asciiTheme="minorEastAsia" w:eastAsiaTheme="minorEastAsia" w:hAnsiTheme="minorEastAsia"/>
        </w:rPr>
        <w:t> </w:t>
      </w:r>
    </w:p>
    <w:p w:rsidR="002B3AF5" w:rsidRPr="00B748EE" w:rsidRDefault="000527E9" w:rsidP="00A80721">
      <w:pPr>
        <w:pStyle w:val="Default"/>
        <w:snapToGrid w:val="0"/>
        <w:spacing w:line="360" w:lineRule="auto"/>
        <w:ind w:firstLine="482"/>
        <w:rPr>
          <w:rFonts w:asciiTheme="minorEastAsia" w:eastAsiaTheme="minorEastAsia" w:hAnsiTheme="minorEastAsia"/>
          <w:b/>
        </w:rPr>
      </w:pPr>
      <w:r w:rsidRPr="00B748EE">
        <w:rPr>
          <w:rFonts w:asciiTheme="minorEastAsia" w:eastAsiaTheme="minorEastAsia" w:hAnsiTheme="minorEastAsia" w:hint="eastAsia"/>
          <w:b/>
        </w:rPr>
        <w:t>二</w:t>
      </w:r>
      <w:r w:rsidR="002B3AF5" w:rsidRPr="00B748EE">
        <w:rPr>
          <w:rFonts w:asciiTheme="minorEastAsia" w:eastAsiaTheme="minorEastAsia" w:hAnsiTheme="minorEastAsia" w:hint="eastAsia"/>
          <w:b/>
        </w:rPr>
        <w:t>、关联方基本情况</w:t>
      </w:r>
    </w:p>
    <w:p w:rsidR="00FB569B" w:rsidRPr="000219B5" w:rsidRDefault="00FB569B" w:rsidP="00500C3B">
      <w:pPr>
        <w:pStyle w:val="Default"/>
        <w:snapToGrid w:val="0"/>
        <w:spacing w:line="360" w:lineRule="auto"/>
        <w:ind w:firstLine="482"/>
        <w:rPr>
          <w:rFonts w:asciiTheme="minorEastAsia" w:eastAsiaTheme="minorEastAsia" w:hAnsiTheme="minorEastAsia"/>
        </w:rPr>
      </w:pPr>
      <w:r w:rsidRPr="000219B5">
        <w:rPr>
          <w:rFonts w:asciiTheme="minorEastAsia" w:eastAsiaTheme="minorEastAsia" w:hAnsiTheme="minorEastAsia" w:hint="eastAsia"/>
        </w:rPr>
        <w:t>1、基本情况</w:t>
      </w:r>
    </w:p>
    <w:p w:rsidR="007F29CC" w:rsidRPr="00F940E7" w:rsidRDefault="00DC41B3" w:rsidP="00F940E7">
      <w:pPr>
        <w:pStyle w:val="Default"/>
        <w:snapToGrid w:val="0"/>
        <w:spacing w:line="360" w:lineRule="auto"/>
        <w:ind w:firstLine="482"/>
        <w:rPr>
          <w:rFonts w:asciiTheme="minorEastAsia" w:eastAsiaTheme="minorEastAsia" w:hAnsiTheme="minorEastAsia"/>
        </w:rPr>
      </w:pPr>
      <w:r w:rsidRPr="00F940E7">
        <w:rPr>
          <w:rFonts w:asciiTheme="minorEastAsia" w:eastAsiaTheme="minorEastAsia" w:hAnsiTheme="minorEastAsia" w:hint="eastAsia"/>
        </w:rPr>
        <w:lastRenderedPageBreak/>
        <w:t>公司名称：</w:t>
      </w:r>
      <w:r w:rsidR="00CD22A6" w:rsidRPr="00F940E7">
        <w:rPr>
          <w:rFonts w:asciiTheme="minorEastAsia" w:eastAsiaTheme="minorEastAsia" w:hAnsiTheme="minorEastAsia" w:hint="eastAsia"/>
        </w:rPr>
        <w:t>澄华国际有限公司</w:t>
      </w:r>
    </w:p>
    <w:p w:rsidR="00EF0533" w:rsidRPr="00F940E7" w:rsidRDefault="00EF0533" w:rsidP="00F940E7">
      <w:pPr>
        <w:pStyle w:val="Default"/>
        <w:snapToGrid w:val="0"/>
        <w:spacing w:line="360" w:lineRule="auto"/>
        <w:ind w:firstLine="482"/>
        <w:rPr>
          <w:rFonts w:asciiTheme="minorEastAsia" w:eastAsiaTheme="minorEastAsia" w:hAnsiTheme="minorEastAsia"/>
        </w:rPr>
      </w:pPr>
      <w:r w:rsidRPr="00F940E7">
        <w:rPr>
          <w:rFonts w:asciiTheme="minorEastAsia" w:eastAsiaTheme="minorEastAsia" w:hAnsiTheme="minorEastAsia"/>
        </w:rPr>
        <w:t>注册号码：</w:t>
      </w:r>
      <w:r w:rsidRPr="00F940E7">
        <w:rPr>
          <w:rFonts w:asciiTheme="minorEastAsia" w:eastAsiaTheme="minorEastAsia" w:hAnsiTheme="minorEastAsia" w:hint="eastAsia"/>
        </w:rPr>
        <w:t>22313</w:t>
      </w:r>
    </w:p>
    <w:p w:rsidR="00EF0533" w:rsidRPr="00F940E7" w:rsidRDefault="00EF0533" w:rsidP="00F940E7">
      <w:pPr>
        <w:pStyle w:val="Default"/>
        <w:snapToGrid w:val="0"/>
        <w:spacing w:line="360" w:lineRule="auto"/>
        <w:ind w:firstLine="482"/>
        <w:rPr>
          <w:rFonts w:asciiTheme="minorEastAsia" w:eastAsiaTheme="minorEastAsia" w:hAnsiTheme="minorEastAsia"/>
        </w:rPr>
      </w:pPr>
      <w:r w:rsidRPr="00F940E7">
        <w:rPr>
          <w:rFonts w:asciiTheme="minorEastAsia" w:eastAsiaTheme="minorEastAsia" w:hAnsiTheme="minorEastAsia"/>
        </w:rPr>
        <w:t>注册地：</w:t>
      </w:r>
      <w:proofErr w:type="spellStart"/>
      <w:r w:rsidR="00ED6D56" w:rsidRPr="00F940E7">
        <w:rPr>
          <w:rFonts w:asciiTheme="minorEastAsia" w:eastAsiaTheme="minorEastAsia" w:hAnsiTheme="minorEastAsia" w:hint="eastAsia"/>
        </w:rPr>
        <w:t>Maystar</w:t>
      </w:r>
      <w:proofErr w:type="spellEnd"/>
      <w:r w:rsidR="00ED6D56" w:rsidRPr="00F940E7">
        <w:rPr>
          <w:rFonts w:asciiTheme="minorEastAsia" w:eastAsiaTheme="minorEastAsia" w:hAnsiTheme="minorEastAsia" w:hint="eastAsia"/>
        </w:rPr>
        <w:t xml:space="preserve"> </w:t>
      </w:r>
      <w:proofErr w:type="spellStart"/>
      <w:r w:rsidR="00ED6D56" w:rsidRPr="00F940E7">
        <w:rPr>
          <w:rFonts w:asciiTheme="minorEastAsia" w:eastAsiaTheme="minorEastAsia" w:hAnsiTheme="minorEastAsia" w:hint="eastAsia"/>
        </w:rPr>
        <w:t>Chambers</w:t>
      </w:r>
      <w:proofErr w:type="gramStart"/>
      <w:r w:rsidR="00ED6D56" w:rsidRPr="00F940E7">
        <w:rPr>
          <w:rFonts w:asciiTheme="minorEastAsia" w:eastAsiaTheme="minorEastAsia" w:hAnsiTheme="minorEastAsia" w:hint="eastAsia"/>
        </w:rPr>
        <w:t>,P.O.Box</w:t>
      </w:r>
      <w:proofErr w:type="spellEnd"/>
      <w:proofErr w:type="gramEnd"/>
      <w:r w:rsidR="00ED6D56" w:rsidRPr="00F940E7">
        <w:rPr>
          <w:rFonts w:asciiTheme="minorEastAsia" w:eastAsiaTheme="minorEastAsia" w:hAnsiTheme="minorEastAsia" w:hint="eastAsia"/>
        </w:rPr>
        <w:t xml:space="preserve"> 3269,Apia,Samoa</w:t>
      </w:r>
    </w:p>
    <w:p w:rsidR="00EF0533" w:rsidRPr="00F940E7" w:rsidRDefault="00EF0533" w:rsidP="00F940E7">
      <w:pPr>
        <w:pStyle w:val="Default"/>
        <w:snapToGrid w:val="0"/>
        <w:spacing w:line="360" w:lineRule="auto"/>
        <w:ind w:firstLine="482"/>
        <w:rPr>
          <w:rFonts w:asciiTheme="minorEastAsia" w:eastAsiaTheme="minorEastAsia" w:hAnsiTheme="minorEastAsia"/>
        </w:rPr>
      </w:pPr>
      <w:r w:rsidRPr="00F940E7">
        <w:rPr>
          <w:rFonts w:asciiTheme="minorEastAsia" w:eastAsiaTheme="minorEastAsia" w:hAnsiTheme="minorEastAsia"/>
        </w:rPr>
        <w:t>注册资本：</w:t>
      </w:r>
      <w:r w:rsidRPr="00F940E7">
        <w:rPr>
          <w:rFonts w:asciiTheme="minorEastAsia" w:eastAsiaTheme="minorEastAsia" w:hAnsiTheme="minorEastAsia" w:hint="eastAsia"/>
        </w:rPr>
        <w:t>5</w:t>
      </w:r>
      <w:r w:rsidRPr="00F940E7">
        <w:rPr>
          <w:rFonts w:asciiTheme="minorEastAsia" w:eastAsiaTheme="minorEastAsia" w:hAnsiTheme="minorEastAsia"/>
        </w:rPr>
        <w:t>0,000美元</w:t>
      </w:r>
    </w:p>
    <w:p w:rsidR="00ED6D56" w:rsidRPr="00F940E7" w:rsidRDefault="00ED6D56" w:rsidP="00F940E7">
      <w:pPr>
        <w:pStyle w:val="Default"/>
        <w:snapToGrid w:val="0"/>
        <w:spacing w:line="360" w:lineRule="auto"/>
        <w:ind w:firstLine="482"/>
        <w:rPr>
          <w:rFonts w:asciiTheme="minorEastAsia" w:eastAsiaTheme="minorEastAsia" w:hAnsiTheme="minorEastAsia"/>
        </w:rPr>
      </w:pPr>
      <w:r w:rsidRPr="00F940E7">
        <w:rPr>
          <w:rFonts w:asciiTheme="minorEastAsia" w:eastAsiaTheme="minorEastAsia" w:hAnsiTheme="minorEastAsia"/>
        </w:rPr>
        <w:t>成立日期：</w:t>
      </w:r>
      <w:r w:rsidRPr="00F940E7">
        <w:rPr>
          <w:rFonts w:asciiTheme="minorEastAsia" w:eastAsiaTheme="minorEastAsia" w:hAnsiTheme="minorEastAsia" w:hint="eastAsia"/>
        </w:rPr>
        <w:t>2005年8月11日</w:t>
      </w:r>
    </w:p>
    <w:p w:rsidR="00EF0533" w:rsidRPr="00F940E7" w:rsidRDefault="00EF0533" w:rsidP="00F940E7">
      <w:pPr>
        <w:pStyle w:val="Default"/>
        <w:snapToGrid w:val="0"/>
        <w:spacing w:line="360" w:lineRule="auto"/>
        <w:ind w:firstLine="482"/>
        <w:rPr>
          <w:rFonts w:asciiTheme="minorEastAsia" w:eastAsiaTheme="minorEastAsia" w:hAnsiTheme="minorEastAsia"/>
        </w:rPr>
      </w:pPr>
      <w:r w:rsidRPr="00F940E7">
        <w:rPr>
          <w:rFonts w:asciiTheme="minorEastAsia" w:eastAsiaTheme="minorEastAsia" w:hAnsiTheme="minorEastAsia" w:hint="eastAsia"/>
        </w:rPr>
        <w:t>股权结构：江苏华西集团有限公司</w:t>
      </w:r>
      <w:r w:rsidR="008943B4" w:rsidRPr="00F940E7">
        <w:rPr>
          <w:rFonts w:asciiTheme="minorEastAsia" w:eastAsiaTheme="minorEastAsia" w:hAnsiTheme="minorEastAsia" w:hint="eastAsia"/>
        </w:rPr>
        <w:t>间接</w:t>
      </w:r>
      <w:r w:rsidRPr="00F940E7">
        <w:rPr>
          <w:rFonts w:asciiTheme="minorEastAsia" w:eastAsiaTheme="minorEastAsia" w:hAnsiTheme="minorEastAsia" w:hint="eastAsia"/>
        </w:rPr>
        <w:t>持有其100%股权</w:t>
      </w:r>
    </w:p>
    <w:p w:rsidR="007F29CC" w:rsidRPr="00F940E7" w:rsidRDefault="004208DF" w:rsidP="00F940E7">
      <w:pPr>
        <w:pStyle w:val="Default"/>
        <w:snapToGrid w:val="0"/>
        <w:spacing w:line="360" w:lineRule="auto"/>
        <w:ind w:firstLine="482"/>
        <w:rPr>
          <w:rFonts w:asciiTheme="minorEastAsia" w:eastAsiaTheme="minorEastAsia" w:hAnsiTheme="minorEastAsia"/>
        </w:rPr>
      </w:pPr>
      <w:r w:rsidRPr="00F940E7">
        <w:rPr>
          <w:rFonts w:asciiTheme="minorEastAsia" w:eastAsiaTheme="minorEastAsia" w:hAnsiTheme="minorEastAsia" w:hint="eastAsia"/>
        </w:rPr>
        <w:t>2</w:t>
      </w:r>
      <w:r w:rsidR="007F29CC" w:rsidRPr="00F940E7">
        <w:rPr>
          <w:rFonts w:asciiTheme="minorEastAsia" w:eastAsiaTheme="minorEastAsia" w:hAnsiTheme="minorEastAsia" w:hint="eastAsia"/>
        </w:rPr>
        <w:t>、</w:t>
      </w:r>
      <w:r w:rsidR="00CD22A6" w:rsidRPr="00F940E7">
        <w:rPr>
          <w:rFonts w:asciiTheme="minorEastAsia" w:eastAsiaTheme="minorEastAsia" w:hAnsiTheme="minorEastAsia" w:hint="eastAsia"/>
        </w:rPr>
        <w:t>澄华国际</w:t>
      </w:r>
      <w:r w:rsidR="007F29CC" w:rsidRPr="00F940E7">
        <w:rPr>
          <w:rFonts w:asciiTheme="minorEastAsia" w:eastAsiaTheme="minorEastAsia" w:hAnsiTheme="minorEastAsia" w:hint="eastAsia"/>
        </w:rPr>
        <w:t>财务状况</w:t>
      </w:r>
    </w:p>
    <w:p w:rsidR="004208DF" w:rsidRDefault="00F940E7" w:rsidP="00F940E7">
      <w:pPr>
        <w:pStyle w:val="Default"/>
        <w:snapToGrid w:val="0"/>
        <w:spacing w:line="360" w:lineRule="auto"/>
        <w:ind w:firstLine="482"/>
        <w:rPr>
          <w:rFonts w:asciiTheme="minorEastAsia" w:eastAsiaTheme="minorEastAsia" w:hAnsiTheme="minorEastAsia"/>
        </w:rPr>
      </w:pPr>
      <w:r w:rsidRPr="00F940E7">
        <w:rPr>
          <w:rFonts w:asciiTheme="minorEastAsia" w:eastAsiaTheme="minorEastAsia" w:hAnsiTheme="minorEastAsia" w:hint="eastAsia"/>
        </w:rPr>
        <w:t>截止2021年12月31日，澄华国际</w:t>
      </w:r>
      <w:r w:rsidR="0056408E">
        <w:rPr>
          <w:rFonts w:asciiTheme="minorEastAsia" w:eastAsiaTheme="minorEastAsia" w:hAnsiTheme="minorEastAsia" w:hint="eastAsia"/>
        </w:rPr>
        <w:t>未经审计总</w:t>
      </w:r>
      <w:r w:rsidRPr="00F940E7">
        <w:rPr>
          <w:rFonts w:asciiTheme="minorEastAsia" w:eastAsiaTheme="minorEastAsia" w:hAnsiTheme="minorEastAsia" w:hint="eastAsia"/>
        </w:rPr>
        <w:t>资产为50</w:t>
      </w:r>
      <w:r>
        <w:rPr>
          <w:rFonts w:asciiTheme="minorEastAsia" w:eastAsiaTheme="minorEastAsia" w:hAnsiTheme="minorEastAsia" w:hint="eastAsia"/>
        </w:rPr>
        <w:t>,</w:t>
      </w:r>
      <w:r w:rsidRPr="00F940E7">
        <w:rPr>
          <w:rFonts w:asciiTheme="minorEastAsia" w:eastAsiaTheme="minorEastAsia" w:hAnsiTheme="minorEastAsia" w:hint="eastAsia"/>
        </w:rPr>
        <w:t>246.05万元，净资产为48</w:t>
      </w:r>
      <w:r>
        <w:rPr>
          <w:rFonts w:asciiTheme="minorEastAsia" w:eastAsiaTheme="minorEastAsia" w:hAnsiTheme="minorEastAsia" w:hint="eastAsia"/>
        </w:rPr>
        <w:t>,</w:t>
      </w:r>
      <w:r w:rsidRPr="00F940E7">
        <w:rPr>
          <w:rFonts w:asciiTheme="minorEastAsia" w:eastAsiaTheme="minorEastAsia" w:hAnsiTheme="minorEastAsia" w:hint="eastAsia"/>
        </w:rPr>
        <w:t>014.36万元，2021年度实现净利润2</w:t>
      </w:r>
      <w:r>
        <w:rPr>
          <w:rFonts w:asciiTheme="minorEastAsia" w:eastAsiaTheme="minorEastAsia" w:hAnsiTheme="minorEastAsia" w:hint="eastAsia"/>
        </w:rPr>
        <w:t>,</w:t>
      </w:r>
      <w:r w:rsidRPr="00F940E7">
        <w:rPr>
          <w:rFonts w:asciiTheme="minorEastAsia" w:eastAsiaTheme="minorEastAsia" w:hAnsiTheme="minorEastAsia" w:hint="eastAsia"/>
        </w:rPr>
        <w:t>228.40万元。</w:t>
      </w:r>
    </w:p>
    <w:p w:rsidR="0056408E" w:rsidRDefault="0056408E" w:rsidP="0056408E">
      <w:pPr>
        <w:pStyle w:val="Default"/>
        <w:snapToGrid w:val="0"/>
        <w:spacing w:line="360" w:lineRule="auto"/>
        <w:ind w:firstLine="482"/>
        <w:rPr>
          <w:rFonts w:asciiTheme="minorEastAsia" w:eastAsiaTheme="minorEastAsia" w:hAnsiTheme="minorEastAsia"/>
        </w:rPr>
      </w:pPr>
      <w:r w:rsidRPr="00F940E7">
        <w:rPr>
          <w:rFonts w:asciiTheme="minorEastAsia" w:eastAsiaTheme="minorEastAsia" w:hAnsiTheme="minorEastAsia" w:hint="eastAsia"/>
        </w:rPr>
        <w:t>截止202</w:t>
      </w:r>
      <w:r>
        <w:rPr>
          <w:rFonts w:asciiTheme="minorEastAsia" w:eastAsiaTheme="minorEastAsia" w:hAnsiTheme="minorEastAsia" w:hint="eastAsia"/>
        </w:rPr>
        <w:t>0</w:t>
      </w:r>
      <w:r w:rsidRPr="00F940E7">
        <w:rPr>
          <w:rFonts w:asciiTheme="minorEastAsia" w:eastAsiaTheme="minorEastAsia" w:hAnsiTheme="minorEastAsia" w:hint="eastAsia"/>
        </w:rPr>
        <w:t>年12月31日，澄华国际</w:t>
      </w:r>
      <w:r>
        <w:rPr>
          <w:rFonts w:asciiTheme="minorEastAsia" w:eastAsiaTheme="minorEastAsia" w:hAnsiTheme="minorEastAsia" w:hint="eastAsia"/>
        </w:rPr>
        <w:t>经审计总</w:t>
      </w:r>
      <w:r w:rsidRPr="00F940E7">
        <w:rPr>
          <w:rFonts w:asciiTheme="minorEastAsia" w:eastAsiaTheme="minorEastAsia" w:hAnsiTheme="minorEastAsia" w:hint="eastAsia"/>
        </w:rPr>
        <w:t>资产为50</w:t>
      </w:r>
      <w:r>
        <w:rPr>
          <w:rFonts w:asciiTheme="minorEastAsia" w:eastAsiaTheme="minorEastAsia" w:hAnsiTheme="minorEastAsia" w:hint="eastAsia"/>
        </w:rPr>
        <w:t>,109</w:t>
      </w:r>
      <w:r w:rsidRPr="00F940E7">
        <w:rPr>
          <w:rFonts w:asciiTheme="minorEastAsia" w:eastAsiaTheme="minorEastAsia" w:hAnsiTheme="minorEastAsia" w:hint="eastAsia"/>
        </w:rPr>
        <w:t>.</w:t>
      </w:r>
      <w:r>
        <w:rPr>
          <w:rFonts w:asciiTheme="minorEastAsia" w:eastAsiaTheme="minorEastAsia" w:hAnsiTheme="minorEastAsia" w:hint="eastAsia"/>
        </w:rPr>
        <w:t>41</w:t>
      </w:r>
      <w:r w:rsidRPr="00F940E7">
        <w:rPr>
          <w:rFonts w:asciiTheme="minorEastAsia" w:eastAsiaTheme="minorEastAsia" w:hAnsiTheme="minorEastAsia" w:hint="eastAsia"/>
        </w:rPr>
        <w:t>万元，净资产为4</w:t>
      </w:r>
      <w:r>
        <w:rPr>
          <w:rFonts w:asciiTheme="minorEastAsia" w:eastAsiaTheme="minorEastAsia" w:hAnsiTheme="minorEastAsia" w:hint="eastAsia"/>
        </w:rPr>
        <w:t>7,163</w:t>
      </w:r>
      <w:r w:rsidRPr="00F940E7">
        <w:rPr>
          <w:rFonts w:asciiTheme="minorEastAsia" w:eastAsiaTheme="minorEastAsia" w:hAnsiTheme="minorEastAsia" w:hint="eastAsia"/>
        </w:rPr>
        <w:t>.</w:t>
      </w:r>
      <w:r>
        <w:rPr>
          <w:rFonts w:asciiTheme="minorEastAsia" w:eastAsiaTheme="minorEastAsia" w:hAnsiTheme="minorEastAsia" w:hint="eastAsia"/>
        </w:rPr>
        <w:t>15</w:t>
      </w:r>
      <w:r w:rsidRPr="00F940E7">
        <w:rPr>
          <w:rFonts w:asciiTheme="minorEastAsia" w:eastAsiaTheme="minorEastAsia" w:hAnsiTheme="minorEastAsia" w:hint="eastAsia"/>
        </w:rPr>
        <w:t>万元，202</w:t>
      </w:r>
      <w:r>
        <w:rPr>
          <w:rFonts w:asciiTheme="minorEastAsia" w:eastAsiaTheme="minorEastAsia" w:hAnsiTheme="minorEastAsia" w:hint="eastAsia"/>
        </w:rPr>
        <w:t>0</w:t>
      </w:r>
      <w:r w:rsidRPr="00F940E7">
        <w:rPr>
          <w:rFonts w:asciiTheme="minorEastAsia" w:eastAsiaTheme="minorEastAsia" w:hAnsiTheme="minorEastAsia" w:hint="eastAsia"/>
        </w:rPr>
        <w:t>年度实现净利润</w:t>
      </w:r>
      <w:r>
        <w:rPr>
          <w:rFonts w:asciiTheme="minorEastAsia" w:eastAsiaTheme="minorEastAsia" w:hAnsiTheme="minorEastAsia" w:hint="eastAsia"/>
        </w:rPr>
        <w:t>1,953</w:t>
      </w:r>
      <w:r w:rsidRPr="00F940E7">
        <w:rPr>
          <w:rFonts w:asciiTheme="minorEastAsia" w:eastAsiaTheme="minorEastAsia" w:hAnsiTheme="minorEastAsia" w:hint="eastAsia"/>
        </w:rPr>
        <w:t>.</w:t>
      </w:r>
      <w:r>
        <w:rPr>
          <w:rFonts w:asciiTheme="minorEastAsia" w:eastAsiaTheme="minorEastAsia" w:hAnsiTheme="minorEastAsia" w:hint="eastAsia"/>
        </w:rPr>
        <w:t>69</w:t>
      </w:r>
      <w:r w:rsidRPr="00F940E7">
        <w:rPr>
          <w:rFonts w:asciiTheme="minorEastAsia" w:eastAsiaTheme="minorEastAsia" w:hAnsiTheme="minorEastAsia" w:hint="eastAsia"/>
        </w:rPr>
        <w:t>万元。</w:t>
      </w:r>
    </w:p>
    <w:p w:rsidR="004208DF" w:rsidRPr="00F940E7" w:rsidRDefault="004208DF" w:rsidP="00F940E7">
      <w:pPr>
        <w:pStyle w:val="Default"/>
        <w:snapToGrid w:val="0"/>
        <w:spacing w:line="360" w:lineRule="auto"/>
        <w:ind w:firstLine="482"/>
        <w:rPr>
          <w:rFonts w:asciiTheme="minorEastAsia" w:eastAsiaTheme="minorEastAsia" w:hAnsiTheme="minorEastAsia"/>
        </w:rPr>
      </w:pPr>
      <w:r w:rsidRPr="00F940E7">
        <w:rPr>
          <w:rFonts w:asciiTheme="minorEastAsia" w:eastAsiaTheme="minorEastAsia" w:hAnsiTheme="minorEastAsia" w:hint="eastAsia"/>
        </w:rPr>
        <w:t>3、与本公司的关联关系</w:t>
      </w:r>
    </w:p>
    <w:p w:rsidR="004208DF" w:rsidRPr="00F940E7" w:rsidRDefault="004208DF" w:rsidP="00F940E7">
      <w:pPr>
        <w:pStyle w:val="Default"/>
        <w:snapToGrid w:val="0"/>
        <w:spacing w:line="360" w:lineRule="auto"/>
        <w:ind w:firstLine="482"/>
        <w:rPr>
          <w:rFonts w:asciiTheme="minorEastAsia" w:eastAsiaTheme="minorEastAsia" w:hAnsiTheme="minorEastAsia"/>
        </w:rPr>
      </w:pPr>
      <w:r w:rsidRPr="00F940E7">
        <w:rPr>
          <w:rFonts w:asciiTheme="minorEastAsia" w:eastAsiaTheme="minorEastAsia" w:hAnsiTheme="minorEastAsia" w:hint="eastAsia"/>
        </w:rPr>
        <w:t>澄华国际为</w:t>
      </w:r>
      <w:r w:rsidR="00516049">
        <w:rPr>
          <w:rFonts w:asciiTheme="minorEastAsia" w:eastAsiaTheme="minorEastAsia" w:hAnsiTheme="minorEastAsia" w:hint="eastAsia"/>
        </w:rPr>
        <w:t>公司</w:t>
      </w:r>
      <w:r w:rsidRPr="00F940E7">
        <w:rPr>
          <w:rFonts w:asciiTheme="minorEastAsia" w:eastAsiaTheme="minorEastAsia" w:hAnsiTheme="minorEastAsia" w:hint="eastAsia"/>
        </w:rPr>
        <w:t>控股股东江苏华西集团有限公司控股</w:t>
      </w:r>
      <w:r w:rsidR="00E43928">
        <w:rPr>
          <w:rFonts w:asciiTheme="minorEastAsia" w:eastAsiaTheme="minorEastAsia" w:hAnsiTheme="minorEastAsia" w:hint="eastAsia"/>
        </w:rPr>
        <w:t>孙</w:t>
      </w:r>
      <w:r w:rsidRPr="00F940E7">
        <w:rPr>
          <w:rFonts w:asciiTheme="minorEastAsia" w:eastAsiaTheme="minorEastAsia" w:hAnsiTheme="minorEastAsia" w:hint="eastAsia"/>
        </w:rPr>
        <w:t>公司，该关联人符合《深圳证券交易所股票上市规则》规定的关联关系情形，本次交易构成关联交易。</w:t>
      </w:r>
    </w:p>
    <w:p w:rsidR="004208DF" w:rsidRPr="00F940E7" w:rsidRDefault="004208DF" w:rsidP="00F940E7">
      <w:pPr>
        <w:pStyle w:val="Default"/>
        <w:snapToGrid w:val="0"/>
        <w:spacing w:line="360" w:lineRule="auto"/>
        <w:ind w:firstLine="482"/>
        <w:rPr>
          <w:rFonts w:asciiTheme="minorEastAsia" w:eastAsiaTheme="minorEastAsia" w:hAnsiTheme="minorEastAsia"/>
        </w:rPr>
      </w:pPr>
    </w:p>
    <w:p w:rsidR="003A191A" w:rsidRPr="00B57EE2" w:rsidRDefault="000527E9" w:rsidP="00A80721">
      <w:pPr>
        <w:widowControl/>
        <w:shd w:val="clear" w:color="auto" w:fill="FFFFFF"/>
        <w:snapToGrid w:val="0"/>
        <w:spacing w:line="360" w:lineRule="auto"/>
        <w:ind w:firstLine="480"/>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三</w:t>
      </w:r>
      <w:r w:rsidR="003A191A" w:rsidRPr="00B57EE2">
        <w:rPr>
          <w:rFonts w:asciiTheme="minorEastAsia" w:eastAsiaTheme="minorEastAsia" w:hAnsiTheme="minorEastAsia" w:cs="宋体" w:hint="eastAsia"/>
          <w:b/>
          <w:color w:val="000000"/>
          <w:kern w:val="0"/>
          <w:sz w:val="24"/>
        </w:rPr>
        <w:t>、</w:t>
      </w:r>
      <w:r w:rsidR="00915B58">
        <w:rPr>
          <w:rFonts w:asciiTheme="minorEastAsia" w:eastAsiaTheme="minorEastAsia" w:hAnsiTheme="minorEastAsia" w:cs="宋体" w:hint="eastAsia"/>
          <w:b/>
          <w:color w:val="000000"/>
          <w:kern w:val="0"/>
          <w:sz w:val="24"/>
        </w:rPr>
        <w:t>关联交易</w:t>
      </w:r>
      <w:r w:rsidR="003A191A" w:rsidRPr="00B57EE2">
        <w:rPr>
          <w:rFonts w:asciiTheme="minorEastAsia" w:eastAsiaTheme="minorEastAsia" w:hAnsiTheme="minorEastAsia" w:cs="宋体" w:hint="eastAsia"/>
          <w:b/>
          <w:color w:val="000000"/>
          <w:kern w:val="0"/>
          <w:sz w:val="24"/>
        </w:rPr>
        <w:t>标的基本情况</w:t>
      </w:r>
    </w:p>
    <w:p w:rsidR="00DA10C1" w:rsidRPr="00DA10C1" w:rsidRDefault="00DA10C1" w:rsidP="00DC41B3">
      <w:pPr>
        <w:tabs>
          <w:tab w:val="num" w:pos="90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Pr="00DA10C1">
        <w:rPr>
          <w:rFonts w:asciiTheme="minorEastAsia" w:eastAsiaTheme="minorEastAsia" w:hAnsiTheme="minorEastAsia"/>
          <w:sz w:val="24"/>
        </w:rPr>
        <w:t>交易的名称和类别</w:t>
      </w:r>
    </w:p>
    <w:p w:rsidR="00DA10C1" w:rsidRPr="00DA10C1" w:rsidRDefault="00DA10C1" w:rsidP="00DA10C1">
      <w:pPr>
        <w:tabs>
          <w:tab w:val="num" w:pos="900"/>
        </w:tabs>
        <w:snapToGrid w:val="0"/>
        <w:spacing w:line="360" w:lineRule="auto"/>
        <w:ind w:firstLineChars="200" w:firstLine="480"/>
        <w:rPr>
          <w:rFonts w:asciiTheme="minorEastAsia" w:eastAsiaTheme="minorEastAsia" w:hAnsiTheme="minorEastAsia"/>
          <w:sz w:val="24"/>
        </w:rPr>
      </w:pPr>
      <w:r w:rsidRPr="00DA10C1">
        <w:rPr>
          <w:rFonts w:asciiTheme="minorEastAsia" w:eastAsiaTheme="minorEastAsia" w:hAnsiTheme="minorEastAsia"/>
          <w:sz w:val="24"/>
        </w:rPr>
        <w:t>收购澄华国际持有的华西码头</w:t>
      </w:r>
      <w:r w:rsidRPr="00DA10C1">
        <w:rPr>
          <w:rFonts w:asciiTheme="minorEastAsia" w:eastAsiaTheme="minorEastAsia" w:hAnsiTheme="minorEastAsia" w:hint="eastAsia"/>
          <w:sz w:val="24"/>
        </w:rPr>
        <w:t>25</w:t>
      </w:r>
      <w:r w:rsidRPr="00DA10C1">
        <w:rPr>
          <w:rFonts w:asciiTheme="minorEastAsia" w:eastAsiaTheme="minorEastAsia" w:hAnsiTheme="minorEastAsia"/>
          <w:sz w:val="24"/>
        </w:rPr>
        <w:t>%股权。</w:t>
      </w:r>
    </w:p>
    <w:p w:rsidR="00DA10C1" w:rsidRPr="00DA10C1" w:rsidRDefault="00DA10C1" w:rsidP="00DA10C1">
      <w:pPr>
        <w:tabs>
          <w:tab w:val="num" w:pos="900"/>
        </w:tabs>
        <w:snapToGrid w:val="0"/>
        <w:spacing w:line="360" w:lineRule="auto"/>
        <w:ind w:firstLineChars="200" w:firstLine="480"/>
        <w:rPr>
          <w:rFonts w:asciiTheme="minorEastAsia" w:eastAsiaTheme="minorEastAsia" w:hAnsiTheme="minorEastAsia"/>
          <w:sz w:val="24"/>
        </w:rPr>
      </w:pPr>
      <w:r w:rsidRPr="00DA10C1">
        <w:rPr>
          <w:rFonts w:asciiTheme="minorEastAsia" w:eastAsiaTheme="minorEastAsia" w:hAnsiTheme="minorEastAsia" w:hint="eastAsia"/>
          <w:sz w:val="24"/>
        </w:rPr>
        <w:t>2、</w:t>
      </w:r>
      <w:r w:rsidRPr="00DA10C1">
        <w:rPr>
          <w:rFonts w:asciiTheme="minorEastAsia" w:eastAsiaTheme="minorEastAsia" w:hAnsiTheme="minorEastAsia"/>
          <w:sz w:val="24"/>
        </w:rPr>
        <w:t>权属状况说明</w:t>
      </w:r>
    </w:p>
    <w:p w:rsidR="00DA10C1" w:rsidRDefault="00DA10C1" w:rsidP="00DA10C1">
      <w:pPr>
        <w:tabs>
          <w:tab w:val="num" w:pos="900"/>
        </w:tabs>
        <w:snapToGrid w:val="0"/>
        <w:spacing w:line="360" w:lineRule="auto"/>
        <w:ind w:firstLineChars="200" w:firstLine="480"/>
        <w:rPr>
          <w:rFonts w:asciiTheme="minorEastAsia" w:eastAsiaTheme="minorEastAsia" w:hAnsiTheme="minorEastAsia"/>
          <w:sz w:val="24"/>
        </w:rPr>
      </w:pPr>
      <w:r w:rsidRPr="00DA10C1">
        <w:rPr>
          <w:rFonts w:asciiTheme="minorEastAsia" w:eastAsiaTheme="minorEastAsia" w:hAnsiTheme="minorEastAsia"/>
          <w:sz w:val="24"/>
        </w:rPr>
        <w:t>本次交易标的股权产权清晰，不存在抵押、质押或者</w:t>
      </w:r>
      <w:proofErr w:type="gramStart"/>
      <w:r w:rsidRPr="00DA10C1">
        <w:rPr>
          <w:rFonts w:asciiTheme="minorEastAsia" w:eastAsiaTheme="minorEastAsia" w:hAnsiTheme="minorEastAsia"/>
          <w:sz w:val="24"/>
        </w:rPr>
        <w:t>其他第三</w:t>
      </w:r>
      <w:proofErr w:type="gramEnd"/>
      <w:r w:rsidRPr="00DA10C1">
        <w:rPr>
          <w:rFonts w:asciiTheme="minorEastAsia" w:eastAsiaTheme="minorEastAsia" w:hAnsiTheme="minorEastAsia"/>
          <w:sz w:val="24"/>
        </w:rPr>
        <w:t>人权利，不涉及重大争议、诉讼或仲裁事项、不存在查封、冻结等司法措施。</w:t>
      </w:r>
    </w:p>
    <w:p w:rsidR="00DC41B3" w:rsidRPr="00CD22A6" w:rsidRDefault="00DA10C1" w:rsidP="00DC41B3">
      <w:pPr>
        <w:tabs>
          <w:tab w:val="num" w:pos="90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DC41B3" w:rsidRPr="00CD22A6">
        <w:rPr>
          <w:rFonts w:asciiTheme="minorEastAsia" w:eastAsiaTheme="minorEastAsia" w:hAnsiTheme="minorEastAsia" w:hint="eastAsia"/>
          <w:sz w:val="24"/>
        </w:rPr>
        <w:t>、</w:t>
      </w:r>
      <w:r>
        <w:rPr>
          <w:rFonts w:asciiTheme="minorEastAsia" w:eastAsiaTheme="minorEastAsia" w:hAnsiTheme="minorEastAsia" w:hint="eastAsia"/>
          <w:sz w:val="24"/>
        </w:rPr>
        <w:t>华西码头</w:t>
      </w:r>
      <w:r w:rsidR="00DC41B3" w:rsidRPr="00CD22A6">
        <w:rPr>
          <w:rFonts w:asciiTheme="minorEastAsia" w:eastAsiaTheme="minorEastAsia" w:hAnsiTheme="minorEastAsia" w:hint="eastAsia"/>
          <w:sz w:val="24"/>
        </w:rPr>
        <w:t>基本情况</w:t>
      </w:r>
    </w:p>
    <w:p w:rsidR="00DA10C1" w:rsidRDefault="00DA10C1" w:rsidP="00DC41B3">
      <w:pPr>
        <w:tabs>
          <w:tab w:val="num" w:pos="90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（1）注册情况</w:t>
      </w:r>
    </w:p>
    <w:p w:rsidR="00DC41B3" w:rsidRPr="00CD22A6" w:rsidRDefault="00DC41B3" w:rsidP="00DC41B3">
      <w:pPr>
        <w:tabs>
          <w:tab w:val="num" w:pos="900"/>
        </w:tabs>
        <w:snapToGrid w:val="0"/>
        <w:spacing w:line="360" w:lineRule="auto"/>
        <w:ind w:firstLineChars="200" w:firstLine="480"/>
        <w:rPr>
          <w:rFonts w:asciiTheme="minorEastAsia" w:eastAsiaTheme="minorEastAsia" w:hAnsiTheme="minorEastAsia"/>
          <w:sz w:val="24"/>
        </w:rPr>
      </w:pPr>
      <w:r w:rsidRPr="00CD22A6">
        <w:rPr>
          <w:rFonts w:asciiTheme="minorEastAsia" w:eastAsiaTheme="minorEastAsia" w:hAnsiTheme="minorEastAsia" w:hint="eastAsia"/>
          <w:sz w:val="24"/>
        </w:rPr>
        <w:t>公司名称：江阴市华西化工码头有限公司</w:t>
      </w:r>
    </w:p>
    <w:p w:rsidR="00E55063" w:rsidRPr="00CD22A6" w:rsidRDefault="00DC41B3" w:rsidP="00DC41B3">
      <w:pPr>
        <w:tabs>
          <w:tab w:val="num" w:pos="900"/>
        </w:tabs>
        <w:snapToGrid w:val="0"/>
        <w:spacing w:line="360" w:lineRule="auto"/>
        <w:ind w:firstLineChars="200" w:firstLine="480"/>
        <w:rPr>
          <w:rFonts w:asciiTheme="minorEastAsia" w:eastAsiaTheme="minorEastAsia" w:hAnsiTheme="minorEastAsia"/>
          <w:sz w:val="24"/>
        </w:rPr>
      </w:pPr>
      <w:r w:rsidRPr="00CD22A6">
        <w:rPr>
          <w:rFonts w:asciiTheme="minorEastAsia" w:eastAsiaTheme="minorEastAsia" w:hAnsiTheme="minorEastAsia" w:hint="eastAsia"/>
          <w:sz w:val="24"/>
        </w:rPr>
        <w:t>统一社会信用代码：</w:t>
      </w:r>
      <w:r w:rsidR="00E55063" w:rsidRPr="00CD22A6">
        <w:rPr>
          <w:rFonts w:asciiTheme="minorEastAsia" w:eastAsiaTheme="minorEastAsia" w:hAnsiTheme="minorEastAsia"/>
          <w:sz w:val="24"/>
        </w:rPr>
        <w:t>913202817357138107</w:t>
      </w:r>
    </w:p>
    <w:p w:rsidR="00DC41B3" w:rsidRPr="00CD22A6" w:rsidRDefault="00DC41B3" w:rsidP="00DC41B3">
      <w:pPr>
        <w:tabs>
          <w:tab w:val="num" w:pos="900"/>
        </w:tabs>
        <w:snapToGrid w:val="0"/>
        <w:spacing w:line="360" w:lineRule="auto"/>
        <w:ind w:firstLineChars="200" w:firstLine="480"/>
        <w:rPr>
          <w:rFonts w:asciiTheme="minorEastAsia" w:eastAsiaTheme="minorEastAsia" w:hAnsiTheme="minorEastAsia"/>
          <w:sz w:val="24"/>
        </w:rPr>
      </w:pPr>
      <w:r w:rsidRPr="00CD22A6">
        <w:rPr>
          <w:rFonts w:asciiTheme="minorEastAsia" w:eastAsiaTheme="minorEastAsia" w:hAnsiTheme="minorEastAsia" w:hint="eastAsia"/>
          <w:sz w:val="24"/>
        </w:rPr>
        <w:t>类型：有限责任公司</w:t>
      </w:r>
      <w:r w:rsidR="00E55063" w:rsidRPr="00CD22A6">
        <w:rPr>
          <w:rFonts w:asciiTheme="minorEastAsia" w:eastAsiaTheme="minorEastAsia" w:hAnsiTheme="minorEastAsia" w:hint="eastAsia"/>
          <w:sz w:val="24"/>
        </w:rPr>
        <w:t>（中外合资）</w:t>
      </w:r>
    </w:p>
    <w:p w:rsidR="00DC41B3" w:rsidRPr="00CD22A6" w:rsidRDefault="00DC41B3" w:rsidP="00DC41B3">
      <w:pPr>
        <w:tabs>
          <w:tab w:val="num" w:pos="900"/>
        </w:tabs>
        <w:snapToGrid w:val="0"/>
        <w:spacing w:line="360" w:lineRule="auto"/>
        <w:ind w:firstLineChars="200" w:firstLine="480"/>
        <w:rPr>
          <w:rFonts w:asciiTheme="minorEastAsia" w:eastAsiaTheme="minorEastAsia" w:hAnsiTheme="minorEastAsia"/>
          <w:sz w:val="24"/>
        </w:rPr>
      </w:pPr>
      <w:r w:rsidRPr="00CD22A6">
        <w:rPr>
          <w:rFonts w:asciiTheme="minorEastAsia" w:eastAsiaTheme="minorEastAsia" w:hAnsiTheme="minorEastAsia" w:hint="eastAsia"/>
          <w:sz w:val="24"/>
        </w:rPr>
        <w:t>住所：</w:t>
      </w:r>
      <w:r w:rsidR="00E55063" w:rsidRPr="00CD22A6">
        <w:rPr>
          <w:rFonts w:asciiTheme="minorEastAsia" w:eastAsiaTheme="minorEastAsia" w:hAnsiTheme="minorEastAsia"/>
          <w:sz w:val="24"/>
        </w:rPr>
        <w:t>江阴临港新城石庄办事处</w:t>
      </w:r>
      <w:proofErr w:type="gramStart"/>
      <w:r w:rsidR="00E55063" w:rsidRPr="00CD22A6">
        <w:rPr>
          <w:rFonts w:asciiTheme="minorEastAsia" w:eastAsiaTheme="minorEastAsia" w:hAnsiTheme="minorEastAsia"/>
          <w:sz w:val="24"/>
        </w:rPr>
        <w:t>诚信路</w:t>
      </w:r>
      <w:proofErr w:type="gramEnd"/>
      <w:r w:rsidR="00E55063" w:rsidRPr="00CD22A6">
        <w:rPr>
          <w:rFonts w:asciiTheme="minorEastAsia" w:eastAsiaTheme="minorEastAsia" w:hAnsiTheme="minorEastAsia"/>
          <w:sz w:val="24"/>
        </w:rPr>
        <w:t>1号</w:t>
      </w:r>
    </w:p>
    <w:p w:rsidR="00E55063" w:rsidRPr="00CD22A6" w:rsidRDefault="00E55063" w:rsidP="00E55063">
      <w:pPr>
        <w:tabs>
          <w:tab w:val="num" w:pos="900"/>
        </w:tabs>
        <w:snapToGrid w:val="0"/>
        <w:spacing w:line="360" w:lineRule="auto"/>
        <w:ind w:firstLineChars="200" w:firstLine="480"/>
        <w:rPr>
          <w:rFonts w:asciiTheme="minorEastAsia" w:eastAsiaTheme="minorEastAsia" w:hAnsiTheme="minorEastAsia"/>
          <w:sz w:val="24"/>
        </w:rPr>
      </w:pPr>
      <w:r w:rsidRPr="00CD22A6">
        <w:rPr>
          <w:rFonts w:asciiTheme="minorEastAsia" w:eastAsiaTheme="minorEastAsia" w:hAnsiTheme="minorEastAsia" w:hint="eastAsia"/>
          <w:sz w:val="24"/>
        </w:rPr>
        <w:t>法定代表人：赵少丰</w:t>
      </w:r>
    </w:p>
    <w:p w:rsidR="00DC41B3" w:rsidRPr="00641C22" w:rsidRDefault="00DC41B3" w:rsidP="00DC41B3">
      <w:pPr>
        <w:tabs>
          <w:tab w:val="num" w:pos="900"/>
        </w:tabs>
        <w:snapToGrid w:val="0"/>
        <w:spacing w:line="360" w:lineRule="auto"/>
        <w:ind w:firstLineChars="200" w:firstLine="480"/>
        <w:rPr>
          <w:rFonts w:asciiTheme="minorEastAsia" w:eastAsiaTheme="minorEastAsia" w:hAnsiTheme="minorEastAsia"/>
          <w:sz w:val="24"/>
        </w:rPr>
      </w:pPr>
      <w:r w:rsidRPr="00641C22">
        <w:rPr>
          <w:rFonts w:asciiTheme="minorEastAsia" w:eastAsiaTheme="minorEastAsia" w:hAnsiTheme="minorEastAsia" w:hint="eastAsia"/>
          <w:sz w:val="24"/>
        </w:rPr>
        <w:t>经营范围：</w:t>
      </w:r>
      <w:r w:rsidR="003E4D77" w:rsidRPr="00641C22">
        <w:rPr>
          <w:rFonts w:asciiTheme="minorEastAsia" w:eastAsiaTheme="minorEastAsia" w:hAnsiTheme="minorEastAsia" w:hint="eastAsia"/>
          <w:sz w:val="24"/>
        </w:rPr>
        <w:t>从事液体化工码头的建设经营及配套服务[限在港区内从事货物装卸、仓储服务；为国内、国际航行船舶提供淡水供应]。</w:t>
      </w:r>
    </w:p>
    <w:p w:rsidR="00DC41B3" w:rsidRPr="00CD22A6" w:rsidRDefault="00DA10C1" w:rsidP="00DC41B3">
      <w:pPr>
        <w:tabs>
          <w:tab w:val="num" w:pos="90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（2）</w:t>
      </w:r>
      <w:r w:rsidR="00E55063" w:rsidRPr="00CD22A6">
        <w:rPr>
          <w:rFonts w:asciiTheme="minorEastAsia" w:eastAsiaTheme="minorEastAsia" w:hAnsiTheme="minorEastAsia" w:hint="eastAsia"/>
          <w:sz w:val="24"/>
        </w:rPr>
        <w:t>股权结构</w:t>
      </w:r>
      <w:r>
        <w:rPr>
          <w:rFonts w:asciiTheme="minorEastAsia" w:eastAsiaTheme="minorEastAsia" w:hAnsiTheme="minorEastAsia" w:hint="eastAsia"/>
          <w:sz w:val="24"/>
        </w:rPr>
        <w:t>：</w:t>
      </w:r>
      <w:r w:rsidR="002411D1">
        <w:rPr>
          <w:rFonts w:asciiTheme="minorEastAsia" w:eastAsiaTheme="minorEastAsia" w:hAnsiTheme="minorEastAsia" w:hint="eastAsia"/>
          <w:sz w:val="24"/>
        </w:rPr>
        <w:t>本</w:t>
      </w:r>
      <w:r w:rsidR="00E55063" w:rsidRPr="00CD22A6">
        <w:rPr>
          <w:rFonts w:asciiTheme="minorEastAsia" w:eastAsiaTheme="minorEastAsia" w:hAnsiTheme="minorEastAsia" w:hint="eastAsia"/>
          <w:sz w:val="24"/>
        </w:rPr>
        <w:t>公司持有华西码头75%股权，澄华国际持有25%股权。</w:t>
      </w:r>
    </w:p>
    <w:p w:rsidR="00B31EEC" w:rsidRPr="00641C22" w:rsidRDefault="00DA10C1" w:rsidP="00DC41B3">
      <w:pPr>
        <w:tabs>
          <w:tab w:val="num" w:pos="900"/>
        </w:tabs>
        <w:snapToGrid w:val="0"/>
        <w:spacing w:line="360" w:lineRule="auto"/>
        <w:ind w:firstLineChars="200" w:firstLine="480"/>
        <w:rPr>
          <w:rFonts w:asciiTheme="minorEastAsia" w:eastAsiaTheme="minorEastAsia" w:hAnsiTheme="minorEastAsia" w:hint="eastAsia"/>
          <w:sz w:val="24"/>
        </w:rPr>
      </w:pPr>
      <w:r w:rsidRPr="00641C22">
        <w:rPr>
          <w:rFonts w:asciiTheme="minorEastAsia" w:eastAsiaTheme="minorEastAsia" w:hAnsiTheme="minorEastAsia" w:hint="eastAsia"/>
          <w:sz w:val="24"/>
        </w:rPr>
        <w:t>（3）</w:t>
      </w:r>
      <w:r w:rsidR="00B31EEC" w:rsidRPr="00641C22">
        <w:rPr>
          <w:rFonts w:asciiTheme="minorEastAsia" w:eastAsiaTheme="minorEastAsia" w:hAnsiTheme="minorEastAsia" w:hint="eastAsia"/>
          <w:sz w:val="24"/>
        </w:rPr>
        <w:t>华西码头（母公司）</w:t>
      </w:r>
      <w:r w:rsidR="002553C2" w:rsidRPr="00641C22">
        <w:rPr>
          <w:rFonts w:asciiTheme="minorEastAsia" w:eastAsiaTheme="minorEastAsia" w:hAnsiTheme="minorEastAsia" w:hint="eastAsia"/>
          <w:sz w:val="24"/>
        </w:rPr>
        <w:t>主要财务指标</w:t>
      </w:r>
    </w:p>
    <w:p w:rsidR="00DC41B3" w:rsidRPr="002411D1" w:rsidRDefault="00DC41B3" w:rsidP="00DC41B3">
      <w:pPr>
        <w:tabs>
          <w:tab w:val="num" w:pos="900"/>
        </w:tabs>
        <w:snapToGrid w:val="0"/>
        <w:spacing w:line="360" w:lineRule="auto"/>
        <w:ind w:firstLineChars="200" w:firstLine="480"/>
        <w:rPr>
          <w:szCs w:val="21"/>
        </w:rPr>
      </w:pPr>
      <w:r w:rsidRPr="00D72C8E">
        <w:rPr>
          <w:rFonts w:hint="eastAsia"/>
          <w:sz w:val="24"/>
        </w:rPr>
        <w:t xml:space="preserve">                  </w:t>
      </w:r>
      <w:r w:rsidRPr="00DC41B3">
        <w:rPr>
          <w:rFonts w:hint="eastAsia"/>
          <w:color w:val="FF0000"/>
          <w:sz w:val="24"/>
        </w:rPr>
        <w:t xml:space="preserve">                   </w:t>
      </w:r>
      <w:r w:rsidR="002411D1">
        <w:rPr>
          <w:rFonts w:hint="eastAsia"/>
          <w:color w:val="FF0000"/>
          <w:sz w:val="24"/>
        </w:rPr>
        <w:t xml:space="preserve"> </w:t>
      </w:r>
      <w:r w:rsidR="00641C22">
        <w:rPr>
          <w:rFonts w:hint="eastAsia"/>
          <w:color w:val="FF0000"/>
          <w:sz w:val="24"/>
        </w:rPr>
        <w:t xml:space="preserve">             </w:t>
      </w:r>
      <w:r w:rsidR="002411D1" w:rsidRPr="002411D1">
        <w:rPr>
          <w:rFonts w:hint="eastAsia"/>
          <w:sz w:val="24"/>
        </w:rPr>
        <w:t xml:space="preserve"> </w:t>
      </w:r>
      <w:r w:rsidRPr="002411D1">
        <w:rPr>
          <w:rFonts w:hint="eastAsia"/>
          <w:szCs w:val="21"/>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371"/>
        <w:gridCol w:w="2371"/>
      </w:tblGrid>
      <w:tr w:rsidR="00CD22A6" w:rsidRPr="004112C1" w:rsidTr="00D121DD">
        <w:trPr>
          <w:trHeight w:val="454"/>
        </w:trPr>
        <w:tc>
          <w:tcPr>
            <w:tcW w:w="2218" w:type="pct"/>
            <w:shd w:val="clear" w:color="auto" w:fill="auto"/>
            <w:vAlign w:val="center"/>
          </w:tcPr>
          <w:p w:rsidR="00CD22A6" w:rsidRPr="004112C1" w:rsidRDefault="00CD22A6" w:rsidP="00D121DD">
            <w:pPr>
              <w:pStyle w:val="CM1"/>
              <w:autoSpaceDE/>
              <w:autoSpaceDN/>
              <w:adjustRightInd/>
              <w:snapToGrid w:val="0"/>
              <w:jc w:val="center"/>
              <w:rPr>
                <w:rFonts w:asciiTheme="minorEastAsia" w:eastAsiaTheme="minorEastAsia" w:hAnsiTheme="minorEastAsia"/>
                <w:kern w:val="2"/>
                <w:sz w:val="21"/>
                <w:szCs w:val="21"/>
              </w:rPr>
            </w:pPr>
            <w:r w:rsidRPr="004112C1">
              <w:rPr>
                <w:rFonts w:asciiTheme="minorEastAsia" w:eastAsiaTheme="minorEastAsia" w:hAnsiTheme="minorEastAsia"/>
                <w:kern w:val="2"/>
                <w:sz w:val="21"/>
                <w:szCs w:val="21"/>
              </w:rPr>
              <w:t>项  目</w:t>
            </w:r>
          </w:p>
        </w:tc>
        <w:tc>
          <w:tcPr>
            <w:tcW w:w="1391" w:type="pct"/>
            <w:vAlign w:val="center"/>
          </w:tcPr>
          <w:p w:rsidR="00CD22A6" w:rsidRPr="004112C1" w:rsidRDefault="00CD22A6" w:rsidP="00D121DD">
            <w:pPr>
              <w:snapToGrid w:val="0"/>
              <w:jc w:val="center"/>
              <w:rPr>
                <w:rFonts w:asciiTheme="minorEastAsia" w:eastAsiaTheme="minorEastAsia" w:hAnsiTheme="minorEastAsia"/>
                <w:szCs w:val="21"/>
              </w:rPr>
            </w:pPr>
            <w:r w:rsidRPr="004112C1">
              <w:rPr>
                <w:rFonts w:asciiTheme="minorEastAsia" w:eastAsiaTheme="minorEastAsia" w:hAnsiTheme="minorEastAsia" w:hint="eastAsia"/>
                <w:szCs w:val="21"/>
              </w:rPr>
              <w:t>2021年12月31日</w:t>
            </w:r>
          </w:p>
          <w:p w:rsidR="00CD22A6" w:rsidRPr="004112C1" w:rsidRDefault="00CD22A6" w:rsidP="00D121DD">
            <w:pPr>
              <w:snapToGrid w:val="0"/>
              <w:jc w:val="center"/>
              <w:rPr>
                <w:rFonts w:asciiTheme="minorEastAsia" w:eastAsiaTheme="minorEastAsia" w:hAnsiTheme="minorEastAsia"/>
                <w:szCs w:val="21"/>
              </w:rPr>
            </w:pPr>
            <w:r w:rsidRPr="004112C1">
              <w:rPr>
                <w:rFonts w:asciiTheme="minorEastAsia" w:eastAsiaTheme="minorEastAsia" w:hAnsiTheme="minorEastAsia" w:hint="eastAsia"/>
                <w:szCs w:val="21"/>
              </w:rPr>
              <w:t>（经审计）</w:t>
            </w:r>
          </w:p>
        </w:tc>
        <w:tc>
          <w:tcPr>
            <w:tcW w:w="1391" w:type="pct"/>
            <w:shd w:val="clear" w:color="auto" w:fill="auto"/>
          </w:tcPr>
          <w:p w:rsidR="00CD22A6" w:rsidRPr="004112C1" w:rsidRDefault="00CD22A6" w:rsidP="00D121DD">
            <w:pPr>
              <w:pStyle w:val="CM1"/>
              <w:autoSpaceDE/>
              <w:autoSpaceDN/>
              <w:adjustRightInd/>
              <w:snapToGrid w:val="0"/>
              <w:jc w:val="center"/>
              <w:rPr>
                <w:rFonts w:asciiTheme="minorEastAsia" w:eastAsiaTheme="minorEastAsia" w:hAnsiTheme="minorEastAsia"/>
                <w:kern w:val="2"/>
                <w:sz w:val="21"/>
                <w:szCs w:val="21"/>
              </w:rPr>
            </w:pPr>
            <w:r w:rsidRPr="004112C1">
              <w:rPr>
                <w:rFonts w:asciiTheme="minorEastAsia" w:eastAsiaTheme="minorEastAsia" w:hAnsiTheme="minorEastAsia" w:hint="eastAsia"/>
                <w:kern w:val="2"/>
                <w:sz w:val="21"/>
                <w:szCs w:val="21"/>
              </w:rPr>
              <w:t>2020年12月31日</w:t>
            </w:r>
          </w:p>
          <w:p w:rsidR="00CD22A6" w:rsidRPr="004112C1" w:rsidRDefault="00820664" w:rsidP="00D121DD">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w:t>
            </w:r>
            <w:r w:rsidR="00CD22A6" w:rsidRPr="004112C1">
              <w:rPr>
                <w:rFonts w:asciiTheme="minorEastAsia" w:eastAsiaTheme="minorEastAsia" w:hAnsiTheme="minorEastAsia" w:hint="eastAsia"/>
                <w:szCs w:val="21"/>
              </w:rPr>
              <w:t>经审计）</w:t>
            </w:r>
          </w:p>
        </w:tc>
      </w:tr>
      <w:tr w:rsidR="00CD22A6" w:rsidRPr="00820664" w:rsidTr="00D121DD">
        <w:trPr>
          <w:trHeight w:val="454"/>
        </w:trPr>
        <w:tc>
          <w:tcPr>
            <w:tcW w:w="2218" w:type="pct"/>
            <w:shd w:val="clear" w:color="auto" w:fill="auto"/>
            <w:vAlign w:val="center"/>
          </w:tcPr>
          <w:p w:rsidR="00CD22A6" w:rsidRPr="00820664" w:rsidRDefault="00CD22A6" w:rsidP="00D121DD">
            <w:pPr>
              <w:pStyle w:val="CM1"/>
              <w:autoSpaceDE/>
              <w:autoSpaceDN/>
              <w:adjustRightInd/>
              <w:snapToGrid w:val="0"/>
              <w:rPr>
                <w:rFonts w:asciiTheme="minorEastAsia" w:eastAsiaTheme="minorEastAsia" w:hAnsiTheme="minorEastAsia"/>
                <w:kern w:val="2"/>
                <w:sz w:val="21"/>
                <w:szCs w:val="21"/>
              </w:rPr>
            </w:pPr>
            <w:r w:rsidRPr="00820664">
              <w:rPr>
                <w:rFonts w:asciiTheme="minorEastAsia" w:eastAsiaTheme="minorEastAsia" w:hAnsiTheme="minorEastAsia" w:hint="eastAsia"/>
                <w:kern w:val="2"/>
                <w:sz w:val="21"/>
                <w:szCs w:val="21"/>
              </w:rPr>
              <w:t>资产总额</w:t>
            </w:r>
          </w:p>
        </w:tc>
        <w:tc>
          <w:tcPr>
            <w:tcW w:w="1391" w:type="pct"/>
          </w:tcPr>
          <w:p w:rsidR="00CD22A6" w:rsidRPr="00820664" w:rsidRDefault="00B31EEC" w:rsidP="00633E68">
            <w:pPr>
              <w:jc w:val="right"/>
              <w:rPr>
                <w:rFonts w:asciiTheme="minorEastAsia" w:eastAsiaTheme="minorEastAsia" w:hAnsiTheme="minorEastAsia"/>
                <w:szCs w:val="21"/>
              </w:rPr>
            </w:pPr>
            <w:r>
              <w:rPr>
                <w:rFonts w:asciiTheme="minorEastAsia" w:eastAsiaTheme="minorEastAsia" w:hAnsiTheme="minorEastAsia" w:hint="eastAsia"/>
                <w:szCs w:val="21"/>
              </w:rPr>
              <w:t>51,047.58</w:t>
            </w:r>
          </w:p>
        </w:tc>
        <w:tc>
          <w:tcPr>
            <w:tcW w:w="1391" w:type="pct"/>
            <w:shd w:val="clear" w:color="auto" w:fill="auto"/>
            <w:vAlign w:val="center"/>
          </w:tcPr>
          <w:p w:rsidR="00CD22A6" w:rsidRPr="00820664" w:rsidRDefault="00633E68" w:rsidP="004112C1">
            <w:pPr>
              <w:pStyle w:val="CM1"/>
              <w:autoSpaceDE/>
              <w:autoSpaceDN/>
              <w:adjustRightInd/>
              <w:jc w:val="right"/>
              <w:rPr>
                <w:rFonts w:asciiTheme="minorEastAsia" w:eastAsiaTheme="minorEastAsia" w:hAnsiTheme="minorEastAsia"/>
                <w:sz w:val="21"/>
                <w:szCs w:val="21"/>
              </w:rPr>
            </w:pPr>
            <w:r>
              <w:rPr>
                <w:rFonts w:asciiTheme="minorEastAsia" w:eastAsiaTheme="minorEastAsia" w:hAnsiTheme="minorEastAsia" w:hint="eastAsia"/>
                <w:sz w:val="21"/>
                <w:szCs w:val="21"/>
              </w:rPr>
              <w:t>51,953.00</w:t>
            </w:r>
          </w:p>
        </w:tc>
      </w:tr>
      <w:tr w:rsidR="00CD22A6" w:rsidRPr="00820664" w:rsidTr="00D121DD">
        <w:trPr>
          <w:trHeight w:val="454"/>
        </w:trPr>
        <w:tc>
          <w:tcPr>
            <w:tcW w:w="2218" w:type="pct"/>
            <w:shd w:val="clear" w:color="auto" w:fill="auto"/>
            <w:vAlign w:val="center"/>
          </w:tcPr>
          <w:p w:rsidR="00CD22A6" w:rsidRPr="00820664" w:rsidRDefault="00CD22A6" w:rsidP="00D121DD">
            <w:pPr>
              <w:pStyle w:val="CM1"/>
              <w:autoSpaceDE/>
              <w:autoSpaceDN/>
              <w:adjustRightInd/>
              <w:snapToGrid w:val="0"/>
              <w:rPr>
                <w:rFonts w:asciiTheme="minorEastAsia" w:eastAsiaTheme="minorEastAsia" w:hAnsiTheme="minorEastAsia"/>
                <w:kern w:val="2"/>
                <w:sz w:val="21"/>
                <w:szCs w:val="21"/>
              </w:rPr>
            </w:pPr>
            <w:r w:rsidRPr="00820664">
              <w:rPr>
                <w:rFonts w:asciiTheme="minorEastAsia" w:eastAsiaTheme="minorEastAsia" w:hAnsiTheme="minorEastAsia" w:hint="eastAsia"/>
                <w:kern w:val="2"/>
                <w:sz w:val="21"/>
                <w:szCs w:val="21"/>
              </w:rPr>
              <w:t>负债总额</w:t>
            </w:r>
          </w:p>
        </w:tc>
        <w:tc>
          <w:tcPr>
            <w:tcW w:w="1391" w:type="pct"/>
          </w:tcPr>
          <w:p w:rsidR="00CD22A6" w:rsidRPr="00820664" w:rsidRDefault="00B31EEC" w:rsidP="00D121DD">
            <w:pPr>
              <w:jc w:val="right"/>
              <w:rPr>
                <w:rFonts w:asciiTheme="minorEastAsia" w:eastAsiaTheme="minorEastAsia" w:hAnsiTheme="minorEastAsia"/>
                <w:szCs w:val="21"/>
              </w:rPr>
            </w:pPr>
            <w:r>
              <w:rPr>
                <w:rFonts w:asciiTheme="minorEastAsia" w:eastAsiaTheme="minorEastAsia" w:hAnsiTheme="minorEastAsia" w:hint="eastAsia"/>
                <w:szCs w:val="21"/>
              </w:rPr>
              <w:t>2,841.52</w:t>
            </w:r>
          </w:p>
        </w:tc>
        <w:tc>
          <w:tcPr>
            <w:tcW w:w="1391" w:type="pct"/>
            <w:shd w:val="clear" w:color="auto" w:fill="auto"/>
            <w:vAlign w:val="center"/>
          </w:tcPr>
          <w:p w:rsidR="00CD22A6" w:rsidRPr="00820664" w:rsidRDefault="004112C1" w:rsidP="004112C1">
            <w:pPr>
              <w:pStyle w:val="CM1"/>
              <w:autoSpaceDE/>
              <w:autoSpaceDN/>
              <w:adjustRightInd/>
              <w:jc w:val="right"/>
              <w:rPr>
                <w:rFonts w:asciiTheme="minorEastAsia" w:eastAsiaTheme="minorEastAsia" w:hAnsiTheme="minorEastAsia"/>
                <w:sz w:val="21"/>
                <w:szCs w:val="21"/>
              </w:rPr>
            </w:pPr>
            <w:r w:rsidRPr="00820664">
              <w:rPr>
                <w:rFonts w:asciiTheme="minorEastAsia" w:eastAsiaTheme="minorEastAsia" w:hAnsiTheme="minorEastAsia" w:hint="eastAsia"/>
                <w:sz w:val="21"/>
                <w:szCs w:val="21"/>
              </w:rPr>
              <w:t>3,723.56</w:t>
            </w:r>
          </w:p>
        </w:tc>
      </w:tr>
      <w:tr w:rsidR="004112C1" w:rsidRPr="00820664" w:rsidTr="00D121DD">
        <w:trPr>
          <w:trHeight w:val="454"/>
        </w:trPr>
        <w:tc>
          <w:tcPr>
            <w:tcW w:w="2218" w:type="pct"/>
            <w:shd w:val="clear" w:color="auto" w:fill="auto"/>
            <w:vAlign w:val="center"/>
          </w:tcPr>
          <w:p w:rsidR="00CD22A6" w:rsidRPr="00820664" w:rsidRDefault="00DA10C1" w:rsidP="00D121DD">
            <w:pPr>
              <w:pStyle w:val="CM1"/>
              <w:autoSpaceDE/>
              <w:autoSpaceDN/>
              <w:adjustRightInd/>
              <w:snapToGrid w:val="0"/>
              <w:rPr>
                <w:rFonts w:asciiTheme="minorEastAsia" w:eastAsiaTheme="minorEastAsia" w:hAnsiTheme="minorEastAsia"/>
                <w:kern w:val="2"/>
                <w:sz w:val="21"/>
                <w:szCs w:val="21"/>
              </w:rPr>
            </w:pPr>
            <w:r w:rsidRPr="00820664">
              <w:rPr>
                <w:rFonts w:asciiTheme="minorEastAsia" w:eastAsiaTheme="minorEastAsia" w:hAnsiTheme="minorEastAsia"/>
                <w:kern w:val="2"/>
                <w:sz w:val="21"/>
                <w:szCs w:val="21"/>
              </w:rPr>
              <w:t>净资产</w:t>
            </w:r>
          </w:p>
        </w:tc>
        <w:tc>
          <w:tcPr>
            <w:tcW w:w="1391" w:type="pct"/>
          </w:tcPr>
          <w:p w:rsidR="00CD22A6" w:rsidRPr="00820664" w:rsidRDefault="00B31EEC" w:rsidP="00D121DD">
            <w:pPr>
              <w:jc w:val="right"/>
              <w:rPr>
                <w:rFonts w:asciiTheme="minorEastAsia" w:eastAsiaTheme="minorEastAsia" w:hAnsiTheme="minorEastAsia"/>
                <w:szCs w:val="21"/>
              </w:rPr>
            </w:pPr>
            <w:r>
              <w:rPr>
                <w:rFonts w:asciiTheme="minorEastAsia" w:eastAsiaTheme="minorEastAsia" w:hAnsiTheme="minorEastAsia" w:hint="eastAsia"/>
                <w:szCs w:val="21"/>
              </w:rPr>
              <w:t>48,206.05</w:t>
            </w:r>
          </w:p>
        </w:tc>
        <w:tc>
          <w:tcPr>
            <w:tcW w:w="1391" w:type="pct"/>
            <w:shd w:val="clear" w:color="auto" w:fill="auto"/>
            <w:vAlign w:val="center"/>
          </w:tcPr>
          <w:p w:rsidR="00CD22A6" w:rsidRPr="00820664" w:rsidRDefault="00633E68" w:rsidP="004112C1">
            <w:pPr>
              <w:pStyle w:val="CM1"/>
              <w:autoSpaceDE/>
              <w:autoSpaceDN/>
              <w:adjustRightInd/>
              <w:jc w:val="right"/>
              <w:rPr>
                <w:rFonts w:asciiTheme="minorEastAsia" w:eastAsiaTheme="minorEastAsia" w:hAnsiTheme="minorEastAsia"/>
                <w:kern w:val="2"/>
                <w:sz w:val="21"/>
                <w:szCs w:val="21"/>
              </w:rPr>
            </w:pPr>
            <w:r>
              <w:rPr>
                <w:rFonts w:asciiTheme="minorEastAsia" w:eastAsiaTheme="minorEastAsia" w:hAnsiTheme="minorEastAsia" w:hint="eastAsia"/>
                <w:sz w:val="21"/>
                <w:szCs w:val="21"/>
              </w:rPr>
              <w:t>48,229.44</w:t>
            </w:r>
          </w:p>
        </w:tc>
      </w:tr>
      <w:tr w:rsidR="00CD22A6" w:rsidRPr="00820664" w:rsidTr="00D121DD">
        <w:trPr>
          <w:trHeight w:val="454"/>
        </w:trPr>
        <w:tc>
          <w:tcPr>
            <w:tcW w:w="2218" w:type="pct"/>
            <w:shd w:val="clear" w:color="auto" w:fill="auto"/>
            <w:vAlign w:val="center"/>
          </w:tcPr>
          <w:p w:rsidR="00CD22A6" w:rsidRPr="00820664" w:rsidRDefault="00CD22A6" w:rsidP="00D121DD">
            <w:pPr>
              <w:pStyle w:val="CM1"/>
              <w:autoSpaceDE/>
              <w:autoSpaceDN/>
              <w:adjustRightInd/>
              <w:snapToGrid w:val="0"/>
              <w:jc w:val="center"/>
              <w:rPr>
                <w:rFonts w:asciiTheme="minorEastAsia" w:eastAsiaTheme="minorEastAsia" w:hAnsiTheme="minorEastAsia"/>
                <w:kern w:val="2"/>
                <w:sz w:val="21"/>
                <w:szCs w:val="21"/>
              </w:rPr>
            </w:pPr>
            <w:r w:rsidRPr="00820664">
              <w:rPr>
                <w:rFonts w:asciiTheme="minorEastAsia" w:eastAsiaTheme="minorEastAsia" w:hAnsiTheme="minorEastAsia"/>
                <w:kern w:val="2"/>
                <w:sz w:val="21"/>
                <w:szCs w:val="21"/>
              </w:rPr>
              <w:t>项  目</w:t>
            </w:r>
          </w:p>
        </w:tc>
        <w:tc>
          <w:tcPr>
            <w:tcW w:w="1391" w:type="pct"/>
            <w:vAlign w:val="center"/>
          </w:tcPr>
          <w:p w:rsidR="00CD22A6" w:rsidRPr="00820664" w:rsidRDefault="00CD22A6" w:rsidP="00CD22A6">
            <w:pPr>
              <w:pStyle w:val="CM1"/>
              <w:autoSpaceDE/>
              <w:autoSpaceDN/>
              <w:adjustRightInd/>
              <w:snapToGrid w:val="0"/>
              <w:jc w:val="center"/>
              <w:rPr>
                <w:rFonts w:asciiTheme="minorEastAsia" w:eastAsiaTheme="minorEastAsia" w:hAnsiTheme="minorEastAsia"/>
                <w:kern w:val="2"/>
                <w:sz w:val="21"/>
                <w:szCs w:val="21"/>
              </w:rPr>
            </w:pPr>
            <w:r w:rsidRPr="00820664">
              <w:rPr>
                <w:rFonts w:asciiTheme="minorEastAsia" w:eastAsiaTheme="minorEastAsia" w:hAnsiTheme="minorEastAsia" w:hint="eastAsia"/>
                <w:kern w:val="2"/>
                <w:sz w:val="21"/>
                <w:szCs w:val="21"/>
              </w:rPr>
              <w:t>2021年度</w:t>
            </w:r>
          </w:p>
        </w:tc>
        <w:tc>
          <w:tcPr>
            <w:tcW w:w="1391" w:type="pct"/>
            <w:shd w:val="clear" w:color="auto" w:fill="auto"/>
            <w:vAlign w:val="center"/>
          </w:tcPr>
          <w:p w:rsidR="00CD22A6" w:rsidRPr="00820664" w:rsidRDefault="00CD22A6" w:rsidP="00CD22A6">
            <w:pPr>
              <w:pStyle w:val="CM1"/>
              <w:autoSpaceDE/>
              <w:autoSpaceDN/>
              <w:adjustRightInd/>
              <w:snapToGrid w:val="0"/>
              <w:jc w:val="center"/>
              <w:rPr>
                <w:rFonts w:asciiTheme="minorEastAsia" w:eastAsiaTheme="minorEastAsia" w:hAnsiTheme="minorEastAsia"/>
                <w:kern w:val="2"/>
                <w:sz w:val="21"/>
                <w:szCs w:val="21"/>
              </w:rPr>
            </w:pPr>
            <w:r w:rsidRPr="00820664">
              <w:rPr>
                <w:rFonts w:asciiTheme="minorEastAsia" w:eastAsiaTheme="minorEastAsia" w:hAnsiTheme="minorEastAsia" w:hint="eastAsia"/>
                <w:kern w:val="2"/>
                <w:sz w:val="21"/>
                <w:szCs w:val="21"/>
              </w:rPr>
              <w:t>2020年度</w:t>
            </w:r>
          </w:p>
        </w:tc>
      </w:tr>
      <w:tr w:rsidR="00CD22A6" w:rsidRPr="00820664" w:rsidTr="00D121DD">
        <w:trPr>
          <w:trHeight w:val="454"/>
        </w:trPr>
        <w:tc>
          <w:tcPr>
            <w:tcW w:w="2218" w:type="pct"/>
            <w:shd w:val="clear" w:color="auto" w:fill="auto"/>
            <w:vAlign w:val="center"/>
          </w:tcPr>
          <w:p w:rsidR="00CD22A6" w:rsidRPr="00820664" w:rsidRDefault="00DA10C1" w:rsidP="00D121DD">
            <w:pPr>
              <w:pStyle w:val="CM1"/>
              <w:autoSpaceDE/>
              <w:autoSpaceDN/>
              <w:adjustRightInd/>
              <w:snapToGrid w:val="0"/>
              <w:rPr>
                <w:rFonts w:asciiTheme="minorEastAsia" w:eastAsiaTheme="minorEastAsia" w:hAnsiTheme="minorEastAsia"/>
                <w:kern w:val="2"/>
                <w:sz w:val="21"/>
                <w:szCs w:val="21"/>
              </w:rPr>
            </w:pPr>
            <w:r w:rsidRPr="00820664">
              <w:rPr>
                <w:rFonts w:asciiTheme="minorEastAsia" w:eastAsiaTheme="minorEastAsia" w:hAnsiTheme="minorEastAsia"/>
                <w:kern w:val="2"/>
                <w:sz w:val="21"/>
                <w:szCs w:val="21"/>
              </w:rPr>
              <w:t>营业</w:t>
            </w:r>
            <w:r w:rsidR="00CD22A6" w:rsidRPr="00820664">
              <w:rPr>
                <w:rFonts w:asciiTheme="minorEastAsia" w:eastAsiaTheme="minorEastAsia" w:hAnsiTheme="minorEastAsia"/>
                <w:kern w:val="2"/>
                <w:sz w:val="21"/>
                <w:szCs w:val="21"/>
              </w:rPr>
              <w:t>收入</w:t>
            </w:r>
          </w:p>
        </w:tc>
        <w:tc>
          <w:tcPr>
            <w:tcW w:w="1391" w:type="pct"/>
            <w:vAlign w:val="center"/>
          </w:tcPr>
          <w:p w:rsidR="00CD22A6" w:rsidRPr="00820664" w:rsidRDefault="00B31EEC" w:rsidP="00D121DD">
            <w:pPr>
              <w:jc w:val="right"/>
              <w:rPr>
                <w:rFonts w:asciiTheme="minorEastAsia" w:eastAsiaTheme="minorEastAsia" w:hAnsiTheme="minorEastAsia"/>
                <w:kern w:val="0"/>
                <w:szCs w:val="21"/>
              </w:rPr>
            </w:pPr>
            <w:r>
              <w:rPr>
                <w:rFonts w:asciiTheme="minorEastAsia" w:eastAsiaTheme="minorEastAsia" w:hAnsiTheme="minorEastAsia" w:hint="eastAsia"/>
                <w:kern w:val="0"/>
                <w:szCs w:val="21"/>
              </w:rPr>
              <w:t>20,697.07</w:t>
            </w:r>
          </w:p>
        </w:tc>
        <w:tc>
          <w:tcPr>
            <w:tcW w:w="1391" w:type="pct"/>
            <w:shd w:val="clear" w:color="auto" w:fill="auto"/>
            <w:vAlign w:val="center"/>
          </w:tcPr>
          <w:p w:rsidR="00CD22A6" w:rsidRPr="00820664" w:rsidRDefault="00CD22A6" w:rsidP="00D121DD">
            <w:pPr>
              <w:jc w:val="right"/>
              <w:rPr>
                <w:rFonts w:asciiTheme="minorEastAsia" w:eastAsiaTheme="minorEastAsia" w:hAnsiTheme="minorEastAsia"/>
                <w:kern w:val="0"/>
                <w:szCs w:val="21"/>
              </w:rPr>
            </w:pPr>
            <w:r w:rsidRPr="00820664">
              <w:rPr>
                <w:rFonts w:asciiTheme="minorEastAsia" w:eastAsiaTheme="minorEastAsia" w:hAnsiTheme="minorEastAsia" w:hint="eastAsia"/>
                <w:szCs w:val="21"/>
              </w:rPr>
              <w:t>18,090.60</w:t>
            </w:r>
          </w:p>
        </w:tc>
      </w:tr>
      <w:tr w:rsidR="00DA10C1" w:rsidRPr="00820664" w:rsidTr="00D121DD">
        <w:trPr>
          <w:trHeight w:val="454"/>
        </w:trPr>
        <w:tc>
          <w:tcPr>
            <w:tcW w:w="2218" w:type="pct"/>
            <w:shd w:val="clear" w:color="auto" w:fill="auto"/>
            <w:vAlign w:val="center"/>
          </w:tcPr>
          <w:p w:rsidR="00DA10C1" w:rsidRPr="00820664" w:rsidRDefault="00DA10C1" w:rsidP="00D121DD">
            <w:pPr>
              <w:pStyle w:val="CM1"/>
              <w:autoSpaceDE/>
              <w:autoSpaceDN/>
              <w:adjustRightInd/>
              <w:snapToGrid w:val="0"/>
              <w:rPr>
                <w:rFonts w:asciiTheme="minorEastAsia" w:eastAsiaTheme="minorEastAsia" w:hAnsiTheme="minorEastAsia"/>
                <w:kern w:val="2"/>
                <w:sz w:val="21"/>
                <w:szCs w:val="21"/>
              </w:rPr>
            </w:pPr>
            <w:r w:rsidRPr="00820664">
              <w:rPr>
                <w:rFonts w:asciiTheme="minorEastAsia" w:eastAsiaTheme="minorEastAsia" w:hAnsiTheme="minorEastAsia"/>
                <w:kern w:val="2"/>
                <w:sz w:val="21"/>
                <w:szCs w:val="21"/>
              </w:rPr>
              <w:t>营业利润</w:t>
            </w:r>
          </w:p>
        </w:tc>
        <w:tc>
          <w:tcPr>
            <w:tcW w:w="1391" w:type="pct"/>
            <w:vAlign w:val="center"/>
          </w:tcPr>
          <w:p w:rsidR="00DA10C1" w:rsidRPr="00820664" w:rsidRDefault="00B31EEC" w:rsidP="00D121DD">
            <w:pPr>
              <w:jc w:val="right"/>
              <w:rPr>
                <w:rFonts w:asciiTheme="minorEastAsia" w:eastAsiaTheme="minorEastAsia" w:hAnsiTheme="minorEastAsia"/>
                <w:kern w:val="0"/>
                <w:szCs w:val="21"/>
              </w:rPr>
            </w:pPr>
            <w:r>
              <w:rPr>
                <w:rFonts w:asciiTheme="minorEastAsia" w:eastAsiaTheme="minorEastAsia" w:hAnsiTheme="minorEastAsia" w:hint="eastAsia"/>
                <w:kern w:val="0"/>
                <w:szCs w:val="21"/>
              </w:rPr>
              <w:t>13,333.19</w:t>
            </w:r>
          </w:p>
        </w:tc>
        <w:tc>
          <w:tcPr>
            <w:tcW w:w="1391" w:type="pct"/>
            <w:shd w:val="clear" w:color="auto" w:fill="auto"/>
            <w:vAlign w:val="center"/>
          </w:tcPr>
          <w:p w:rsidR="00DA10C1" w:rsidRPr="00820664" w:rsidRDefault="00633E68" w:rsidP="00D121DD">
            <w:pPr>
              <w:jc w:val="right"/>
              <w:rPr>
                <w:rFonts w:asciiTheme="minorEastAsia" w:eastAsiaTheme="minorEastAsia" w:hAnsiTheme="minorEastAsia"/>
                <w:szCs w:val="21"/>
              </w:rPr>
            </w:pPr>
            <w:r>
              <w:rPr>
                <w:rFonts w:asciiTheme="minorEastAsia" w:eastAsiaTheme="minorEastAsia" w:hAnsiTheme="minorEastAsia" w:hint="eastAsia"/>
                <w:szCs w:val="21"/>
              </w:rPr>
              <w:t>12,344.67</w:t>
            </w:r>
          </w:p>
        </w:tc>
      </w:tr>
      <w:tr w:rsidR="00CD22A6" w:rsidRPr="00820664" w:rsidTr="00D121DD">
        <w:trPr>
          <w:trHeight w:val="454"/>
        </w:trPr>
        <w:tc>
          <w:tcPr>
            <w:tcW w:w="2218" w:type="pct"/>
            <w:shd w:val="clear" w:color="auto" w:fill="auto"/>
            <w:vAlign w:val="center"/>
          </w:tcPr>
          <w:p w:rsidR="00CD22A6" w:rsidRPr="00820664" w:rsidRDefault="00DA10C1" w:rsidP="00D121DD">
            <w:pPr>
              <w:pStyle w:val="CM1"/>
              <w:autoSpaceDE/>
              <w:autoSpaceDN/>
              <w:adjustRightInd/>
              <w:snapToGrid w:val="0"/>
              <w:rPr>
                <w:rFonts w:asciiTheme="minorEastAsia" w:eastAsiaTheme="minorEastAsia" w:hAnsiTheme="minorEastAsia"/>
                <w:kern w:val="2"/>
                <w:sz w:val="21"/>
                <w:szCs w:val="21"/>
              </w:rPr>
            </w:pPr>
            <w:r w:rsidRPr="00820664">
              <w:rPr>
                <w:rFonts w:asciiTheme="minorEastAsia" w:eastAsiaTheme="minorEastAsia" w:hAnsiTheme="minorEastAsia"/>
                <w:kern w:val="2"/>
                <w:sz w:val="21"/>
                <w:szCs w:val="21"/>
              </w:rPr>
              <w:t>净利润</w:t>
            </w:r>
          </w:p>
        </w:tc>
        <w:tc>
          <w:tcPr>
            <w:tcW w:w="1391" w:type="pct"/>
            <w:vAlign w:val="center"/>
          </w:tcPr>
          <w:p w:rsidR="00CD22A6" w:rsidRPr="00820664" w:rsidRDefault="00B31EEC" w:rsidP="00D121DD">
            <w:pPr>
              <w:jc w:val="right"/>
              <w:rPr>
                <w:rFonts w:asciiTheme="minorEastAsia" w:eastAsiaTheme="minorEastAsia" w:hAnsiTheme="minorEastAsia"/>
                <w:kern w:val="0"/>
                <w:szCs w:val="21"/>
              </w:rPr>
            </w:pPr>
            <w:r>
              <w:rPr>
                <w:rFonts w:asciiTheme="minorEastAsia" w:eastAsiaTheme="minorEastAsia" w:hAnsiTheme="minorEastAsia" w:hint="eastAsia"/>
                <w:kern w:val="0"/>
                <w:szCs w:val="21"/>
              </w:rPr>
              <w:t>9,976.61</w:t>
            </w:r>
          </w:p>
        </w:tc>
        <w:tc>
          <w:tcPr>
            <w:tcW w:w="1391" w:type="pct"/>
            <w:shd w:val="clear" w:color="auto" w:fill="auto"/>
            <w:vAlign w:val="center"/>
          </w:tcPr>
          <w:p w:rsidR="00CD22A6" w:rsidRPr="00820664" w:rsidRDefault="0056408E" w:rsidP="00D121DD">
            <w:pPr>
              <w:jc w:val="right"/>
              <w:rPr>
                <w:rFonts w:asciiTheme="minorEastAsia" w:eastAsiaTheme="minorEastAsia" w:hAnsiTheme="minorEastAsia"/>
                <w:szCs w:val="21"/>
              </w:rPr>
            </w:pPr>
            <w:r>
              <w:rPr>
                <w:rFonts w:asciiTheme="minorEastAsia" w:eastAsiaTheme="minorEastAsia" w:hAnsiTheme="minorEastAsia" w:hint="eastAsia"/>
                <w:szCs w:val="21"/>
              </w:rPr>
              <w:t>9,142.50</w:t>
            </w:r>
          </w:p>
        </w:tc>
      </w:tr>
    </w:tbl>
    <w:p w:rsidR="00BF24CA" w:rsidRDefault="00EB45A7" w:rsidP="00A80721">
      <w:pPr>
        <w:widowControl/>
        <w:shd w:val="clear" w:color="auto" w:fill="FFFFFF"/>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w:t>
      </w:r>
      <w:r w:rsidR="00BF24CA" w:rsidRPr="001A1223">
        <w:rPr>
          <w:rFonts w:asciiTheme="minorEastAsia" w:eastAsiaTheme="minorEastAsia" w:hAnsiTheme="minorEastAsia" w:hint="eastAsia"/>
          <w:sz w:val="24"/>
        </w:rPr>
        <w:t>、经核查，</w:t>
      </w:r>
      <w:r w:rsidR="00DC41B3">
        <w:rPr>
          <w:rFonts w:asciiTheme="minorEastAsia" w:eastAsiaTheme="minorEastAsia" w:hAnsiTheme="minorEastAsia" w:hint="eastAsia"/>
          <w:sz w:val="24"/>
        </w:rPr>
        <w:t>华西码头</w:t>
      </w:r>
      <w:r w:rsidR="00BF24CA" w:rsidRPr="001A1223">
        <w:rPr>
          <w:rFonts w:asciiTheme="minorEastAsia" w:eastAsiaTheme="minorEastAsia" w:hAnsiTheme="minorEastAsia" w:hint="eastAsia"/>
          <w:sz w:val="24"/>
        </w:rPr>
        <w:t>不属于失信被执行人。</w:t>
      </w:r>
    </w:p>
    <w:p w:rsidR="00737185" w:rsidRPr="00B748EE" w:rsidRDefault="00EB45A7" w:rsidP="00B748EE">
      <w:pPr>
        <w:widowControl/>
        <w:shd w:val="clear" w:color="auto" w:fill="FFFFFF"/>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w:t>
      </w:r>
      <w:r w:rsidR="00914CEE" w:rsidRPr="00B748EE">
        <w:rPr>
          <w:rFonts w:asciiTheme="minorEastAsia" w:eastAsiaTheme="minorEastAsia" w:hAnsiTheme="minorEastAsia"/>
          <w:sz w:val="24"/>
        </w:rPr>
        <w:t>、本次交易标的资产评估情况</w:t>
      </w:r>
    </w:p>
    <w:p w:rsidR="00914CEE" w:rsidRDefault="00914CEE" w:rsidP="00914CEE">
      <w:pPr>
        <w:widowControl/>
        <w:shd w:val="clear" w:color="auto" w:fill="FFFFFF"/>
        <w:snapToGrid w:val="0"/>
        <w:spacing w:line="360" w:lineRule="auto"/>
        <w:ind w:firstLineChars="200" w:firstLine="480"/>
        <w:jc w:val="left"/>
        <w:rPr>
          <w:rFonts w:asciiTheme="minorEastAsia" w:eastAsiaTheme="minorEastAsia" w:hAnsiTheme="minorEastAsia"/>
          <w:sz w:val="24"/>
        </w:rPr>
      </w:pPr>
      <w:r w:rsidRPr="00914CEE">
        <w:rPr>
          <w:rFonts w:asciiTheme="minorEastAsia" w:eastAsiaTheme="minorEastAsia" w:hAnsiTheme="minorEastAsia"/>
          <w:sz w:val="24"/>
        </w:rPr>
        <w:t>本次交易标的定价经具有从事证券、期货业务资格的</w:t>
      </w:r>
      <w:r w:rsidR="00191306" w:rsidRPr="00191306">
        <w:rPr>
          <w:rFonts w:asciiTheme="minorEastAsia" w:eastAsiaTheme="minorEastAsia" w:hAnsiTheme="minorEastAsia"/>
          <w:sz w:val="24"/>
        </w:rPr>
        <w:t>江苏中企</w:t>
      </w:r>
      <w:proofErr w:type="gramStart"/>
      <w:r w:rsidR="00191306" w:rsidRPr="00191306">
        <w:rPr>
          <w:rFonts w:asciiTheme="minorEastAsia" w:eastAsiaTheme="minorEastAsia" w:hAnsiTheme="minorEastAsia"/>
          <w:sz w:val="24"/>
        </w:rPr>
        <w:t>华中天资产</w:t>
      </w:r>
      <w:proofErr w:type="gramEnd"/>
      <w:r w:rsidR="00191306" w:rsidRPr="00191306">
        <w:rPr>
          <w:rFonts w:asciiTheme="minorEastAsia" w:eastAsiaTheme="minorEastAsia" w:hAnsiTheme="minorEastAsia"/>
          <w:sz w:val="24"/>
        </w:rPr>
        <w:t>评估有限公司</w:t>
      </w:r>
      <w:r w:rsidRPr="00914CEE">
        <w:rPr>
          <w:rFonts w:asciiTheme="minorEastAsia" w:eastAsiaTheme="minorEastAsia" w:hAnsiTheme="minorEastAsia"/>
          <w:sz w:val="24"/>
        </w:rPr>
        <w:t>评估，并出具了</w:t>
      </w:r>
      <w:r w:rsidR="00CD6442">
        <w:rPr>
          <w:rFonts w:asciiTheme="minorEastAsia" w:eastAsiaTheme="minorEastAsia" w:hAnsiTheme="minorEastAsia" w:hint="eastAsia"/>
          <w:sz w:val="24"/>
        </w:rPr>
        <w:t>苏中资评报字（2022）第1057号评估报告</w:t>
      </w:r>
      <w:r w:rsidRPr="00914CEE">
        <w:rPr>
          <w:rFonts w:asciiTheme="minorEastAsia" w:eastAsiaTheme="minorEastAsia" w:hAnsiTheme="minorEastAsia"/>
          <w:sz w:val="24"/>
        </w:rPr>
        <w:t>。具体情况如下：</w:t>
      </w:r>
    </w:p>
    <w:p w:rsidR="00914CEE" w:rsidRPr="00914CEE" w:rsidRDefault="00B748EE" w:rsidP="00914CEE">
      <w:pPr>
        <w:widowControl/>
        <w:shd w:val="clear" w:color="auto" w:fill="FFFFFF"/>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w:t>
      </w:r>
      <w:r w:rsidR="00914CEE" w:rsidRPr="00914CEE">
        <w:rPr>
          <w:rFonts w:asciiTheme="minorEastAsia" w:eastAsiaTheme="minorEastAsia" w:hAnsiTheme="minorEastAsia"/>
          <w:sz w:val="24"/>
        </w:rPr>
        <w:t>评估机构</w:t>
      </w:r>
      <w:r w:rsidR="00EB45A7">
        <w:rPr>
          <w:rFonts w:asciiTheme="minorEastAsia" w:eastAsiaTheme="minorEastAsia" w:hAnsiTheme="minorEastAsia"/>
          <w:sz w:val="24"/>
        </w:rPr>
        <w:t>名称</w:t>
      </w:r>
      <w:r w:rsidR="00914CEE" w:rsidRPr="00914CEE">
        <w:rPr>
          <w:rFonts w:asciiTheme="minorEastAsia" w:eastAsiaTheme="minorEastAsia" w:hAnsiTheme="minorEastAsia"/>
          <w:sz w:val="24"/>
        </w:rPr>
        <w:t>：</w:t>
      </w:r>
      <w:r w:rsidR="004F0F50" w:rsidRPr="00191306">
        <w:rPr>
          <w:rFonts w:asciiTheme="minorEastAsia" w:eastAsiaTheme="minorEastAsia" w:hAnsiTheme="minorEastAsia"/>
          <w:sz w:val="24"/>
        </w:rPr>
        <w:t>江苏中企</w:t>
      </w:r>
      <w:proofErr w:type="gramStart"/>
      <w:r w:rsidR="004F0F50" w:rsidRPr="00191306">
        <w:rPr>
          <w:rFonts w:asciiTheme="minorEastAsia" w:eastAsiaTheme="minorEastAsia" w:hAnsiTheme="minorEastAsia"/>
          <w:sz w:val="24"/>
        </w:rPr>
        <w:t>华中天资产</w:t>
      </w:r>
      <w:proofErr w:type="gramEnd"/>
      <w:r w:rsidR="004F0F50" w:rsidRPr="00191306">
        <w:rPr>
          <w:rFonts w:asciiTheme="minorEastAsia" w:eastAsiaTheme="minorEastAsia" w:hAnsiTheme="minorEastAsia"/>
          <w:sz w:val="24"/>
        </w:rPr>
        <w:t>评估</w:t>
      </w:r>
      <w:r w:rsidR="00CD6442">
        <w:rPr>
          <w:rFonts w:asciiTheme="minorEastAsia" w:eastAsiaTheme="minorEastAsia" w:hAnsiTheme="minorEastAsia"/>
          <w:sz w:val="24"/>
        </w:rPr>
        <w:t>有限</w:t>
      </w:r>
      <w:r w:rsidR="004F0F50" w:rsidRPr="00191306">
        <w:rPr>
          <w:rFonts w:asciiTheme="minorEastAsia" w:eastAsiaTheme="minorEastAsia" w:hAnsiTheme="minorEastAsia"/>
          <w:sz w:val="24"/>
        </w:rPr>
        <w:t>公司</w:t>
      </w:r>
    </w:p>
    <w:p w:rsidR="00191306" w:rsidRPr="00191306" w:rsidRDefault="00B748EE" w:rsidP="00EC21AD">
      <w:pPr>
        <w:widowControl/>
        <w:shd w:val="clear" w:color="auto" w:fill="FFFFFF"/>
        <w:snapToGrid w:val="0"/>
        <w:spacing w:line="360" w:lineRule="auto"/>
        <w:ind w:firstLineChars="200" w:firstLine="480"/>
        <w:rPr>
          <w:rFonts w:asciiTheme="minorEastAsia" w:eastAsiaTheme="minorEastAsia" w:hAnsiTheme="minorEastAsia"/>
          <w:sz w:val="24"/>
        </w:rPr>
      </w:pPr>
      <w:r w:rsidRPr="00191306">
        <w:rPr>
          <w:rFonts w:asciiTheme="minorEastAsia" w:eastAsiaTheme="minorEastAsia" w:hAnsiTheme="minorEastAsia" w:hint="eastAsia"/>
          <w:sz w:val="24"/>
        </w:rPr>
        <w:t>（2）</w:t>
      </w:r>
      <w:r w:rsidR="00914CEE" w:rsidRPr="00191306">
        <w:rPr>
          <w:rFonts w:asciiTheme="minorEastAsia" w:eastAsiaTheme="minorEastAsia" w:hAnsiTheme="minorEastAsia"/>
          <w:sz w:val="24"/>
        </w:rPr>
        <w:t>评估对象和评估范围：</w:t>
      </w:r>
      <w:bookmarkStart w:id="0" w:name="_Hlk51058470"/>
      <w:r w:rsidR="00191306">
        <w:rPr>
          <w:rFonts w:asciiTheme="minorEastAsia" w:eastAsiaTheme="minorEastAsia" w:hAnsiTheme="minorEastAsia" w:hint="eastAsia"/>
          <w:sz w:val="24"/>
        </w:rPr>
        <w:t>华西码头</w:t>
      </w:r>
      <w:r w:rsidR="00191306" w:rsidRPr="00191306">
        <w:rPr>
          <w:rFonts w:asciiTheme="minorEastAsia" w:eastAsiaTheme="minorEastAsia" w:hAnsiTheme="minorEastAsia"/>
          <w:sz w:val="24"/>
        </w:rPr>
        <w:t>的股东全部权益价值</w:t>
      </w:r>
      <w:bookmarkEnd w:id="0"/>
      <w:r w:rsidR="00191306" w:rsidRPr="00191306">
        <w:rPr>
          <w:rFonts w:asciiTheme="minorEastAsia" w:eastAsiaTheme="minorEastAsia" w:hAnsiTheme="minorEastAsia"/>
          <w:sz w:val="24"/>
        </w:rPr>
        <w:t>。评估范围：</w:t>
      </w:r>
      <w:bookmarkStart w:id="1" w:name="_Hlk51058481"/>
      <w:r w:rsidR="00191306">
        <w:rPr>
          <w:rFonts w:asciiTheme="minorEastAsia" w:eastAsiaTheme="minorEastAsia" w:hAnsiTheme="minorEastAsia"/>
          <w:sz w:val="24"/>
        </w:rPr>
        <w:t>华西码头</w:t>
      </w:r>
      <w:r w:rsidR="00191306" w:rsidRPr="00191306">
        <w:rPr>
          <w:rFonts w:asciiTheme="minorEastAsia" w:eastAsiaTheme="minorEastAsia" w:hAnsiTheme="minorEastAsia"/>
          <w:sz w:val="24"/>
        </w:rPr>
        <w:t>申报的全部资产及负债</w:t>
      </w:r>
      <w:bookmarkEnd w:id="1"/>
      <w:r w:rsidR="00191306" w:rsidRPr="00191306">
        <w:rPr>
          <w:rFonts w:asciiTheme="minorEastAsia" w:eastAsiaTheme="minorEastAsia" w:hAnsiTheme="minorEastAsia"/>
          <w:sz w:val="24"/>
        </w:rPr>
        <w:t>。</w:t>
      </w:r>
    </w:p>
    <w:p w:rsidR="00914CEE" w:rsidRDefault="00B748EE" w:rsidP="00EC21AD">
      <w:pPr>
        <w:widowControl/>
        <w:shd w:val="clear" w:color="auto" w:fill="FFFFFF"/>
        <w:snapToGrid w:val="0"/>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（3）</w:t>
      </w:r>
      <w:r w:rsidR="00914CEE" w:rsidRPr="00914CEE">
        <w:rPr>
          <w:rFonts w:asciiTheme="minorEastAsia" w:eastAsiaTheme="minorEastAsia" w:hAnsiTheme="minorEastAsia"/>
          <w:sz w:val="24"/>
        </w:rPr>
        <w:t>评估基准日：202</w:t>
      </w:r>
      <w:r w:rsidR="00914CEE">
        <w:rPr>
          <w:rFonts w:asciiTheme="minorEastAsia" w:eastAsiaTheme="minorEastAsia" w:hAnsiTheme="minorEastAsia" w:hint="eastAsia"/>
          <w:sz w:val="24"/>
        </w:rPr>
        <w:t>1</w:t>
      </w:r>
      <w:r w:rsidR="00914CEE" w:rsidRPr="00914CEE">
        <w:rPr>
          <w:rFonts w:asciiTheme="minorEastAsia" w:eastAsiaTheme="minorEastAsia" w:hAnsiTheme="minorEastAsia"/>
          <w:sz w:val="24"/>
        </w:rPr>
        <w:t>年</w:t>
      </w:r>
      <w:r w:rsidR="00914CEE" w:rsidRPr="00914CEE">
        <w:rPr>
          <w:rFonts w:asciiTheme="minorEastAsia" w:eastAsiaTheme="minorEastAsia" w:hAnsiTheme="minorEastAsia" w:hint="eastAsia"/>
          <w:sz w:val="24"/>
        </w:rPr>
        <w:t>12</w:t>
      </w:r>
      <w:r w:rsidR="00914CEE" w:rsidRPr="00914CEE">
        <w:rPr>
          <w:rFonts w:asciiTheme="minorEastAsia" w:eastAsiaTheme="minorEastAsia" w:hAnsiTheme="minorEastAsia"/>
          <w:sz w:val="24"/>
        </w:rPr>
        <w:t>月3</w:t>
      </w:r>
      <w:r w:rsidR="00914CEE" w:rsidRPr="00914CEE">
        <w:rPr>
          <w:rFonts w:asciiTheme="minorEastAsia" w:eastAsiaTheme="minorEastAsia" w:hAnsiTheme="minorEastAsia" w:hint="eastAsia"/>
          <w:sz w:val="24"/>
        </w:rPr>
        <w:t>1</w:t>
      </w:r>
      <w:r w:rsidR="00914CEE" w:rsidRPr="00914CEE">
        <w:rPr>
          <w:rFonts w:asciiTheme="minorEastAsia" w:eastAsiaTheme="minorEastAsia" w:hAnsiTheme="minorEastAsia"/>
          <w:sz w:val="24"/>
        </w:rPr>
        <w:t>日</w:t>
      </w:r>
    </w:p>
    <w:p w:rsidR="00CD6442" w:rsidRPr="00914CEE" w:rsidRDefault="00CD6442" w:rsidP="00EC21AD">
      <w:pPr>
        <w:widowControl/>
        <w:shd w:val="clear" w:color="auto" w:fill="FFFFFF"/>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（4）价值类型：市场价值</w:t>
      </w:r>
    </w:p>
    <w:p w:rsidR="00914CEE" w:rsidRPr="00914CEE" w:rsidRDefault="00B748EE" w:rsidP="00EC21AD">
      <w:pPr>
        <w:widowControl/>
        <w:shd w:val="clear" w:color="auto" w:fill="FFFFFF"/>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CD6442">
        <w:rPr>
          <w:rFonts w:asciiTheme="minorEastAsia" w:eastAsiaTheme="minorEastAsia" w:hAnsiTheme="minorEastAsia" w:hint="eastAsia"/>
          <w:sz w:val="24"/>
        </w:rPr>
        <w:t>5</w:t>
      </w:r>
      <w:r>
        <w:rPr>
          <w:rFonts w:asciiTheme="minorEastAsia" w:eastAsiaTheme="minorEastAsia" w:hAnsiTheme="minorEastAsia" w:hint="eastAsia"/>
          <w:sz w:val="24"/>
        </w:rPr>
        <w:t>）</w:t>
      </w:r>
      <w:r w:rsidR="00914CEE" w:rsidRPr="00914CEE">
        <w:rPr>
          <w:rFonts w:asciiTheme="minorEastAsia" w:eastAsiaTheme="minorEastAsia" w:hAnsiTheme="minorEastAsia"/>
          <w:sz w:val="24"/>
        </w:rPr>
        <w:t>评估方法：资产基础法</w:t>
      </w:r>
      <w:r w:rsidR="00191306">
        <w:rPr>
          <w:rFonts w:asciiTheme="minorEastAsia" w:eastAsiaTheme="minorEastAsia" w:hAnsiTheme="minorEastAsia"/>
          <w:sz w:val="24"/>
        </w:rPr>
        <w:t>、收益法</w:t>
      </w:r>
    </w:p>
    <w:p w:rsidR="00191306" w:rsidRPr="00EC21AD" w:rsidRDefault="00B748EE" w:rsidP="00EC21AD">
      <w:pPr>
        <w:widowControl/>
        <w:shd w:val="clear" w:color="auto" w:fill="FFFFFF"/>
        <w:snapToGrid w:val="0"/>
        <w:spacing w:line="360" w:lineRule="auto"/>
        <w:ind w:firstLineChars="200" w:firstLine="480"/>
        <w:rPr>
          <w:rFonts w:asciiTheme="minorEastAsia" w:eastAsiaTheme="minorEastAsia" w:hAnsiTheme="minorEastAsia"/>
          <w:sz w:val="24"/>
        </w:rPr>
      </w:pPr>
      <w:r w:rsidRPr="00EC21AD">
        <w:rPr>
          <w:rFonts w:asciiTheme="minorEastAsia" w:eastAsiaTheme="minorEastAsia" w:hAnsiTheme="minorEastAsia" w:hint="eastAsia"/>
          <w:sz w:val="24"/>
        </w:rPr>
        <w:t>（</w:t>
      </w:r>
      <w:r w:rsidR="00CD6442">
        <w:rPr>
          <w:rFonts w:asciiTheme="minorEastAsia" w:eastAsiaTheme="minorEastAsia" w:hAnsiTheme="minorEastAsia" w:hint="eastAsia"/>
          <w:sz w:val="24"/>
        </w:rPr>
        <w:t>6）</w:t>
      </w:r>
      <w:r w:rsidR="00914CEE" w:rsidRPr="00EC21AD">
        <w:rPr>
          <w:rFonts w:asciiTheme="minorEastAsia" w:eastAsiaTheme="minorEastAsia" w:hAnsiTheme="minorEastAsia"/>
          <w:sz w:val="24"/>
        </w:rPr>
        <w:t>评估结论：</w:t>
      </w:r>
    </w:p>
    <w:p w:rsidR="00191306" w:rsidRPr="00EC21AD" w:rsidRDefault="00EC21AD" w:rsidP="00EC21AD">
      <w:pPr>
        <w:widowControl/>
        <w:shd w:val="clear" w:color="auto" w:fill="FFFFFF"/>
        <w:snapToGrid w:val="0"/>
        <w:spacing w:line="360" w:lineRule="auto"/>
        <w:ind w:firstLineChars="200" w:firstLine="480"/>
        <w:rPr>
          <w:rFonts w:asciiTheme="minorEastAsia" w:eastAsiaTheme="minorEastAsia" w:hAnsiTheme="minorEastAsia"/>
          <w:sz w:val="24"/>
        </w:rPr>
      </w:pPr>
      <w:r w:rsidRPr="00EC21AD">
        <w:rPr>
          <w:rFonts w:asciiTheme="minorEastAsia" w:eastAsiaTheme="minorEastAsia" w:hAnsiTheme="minorEastAsia" w:hint="eastAsia"/>
          <w:sz w:val="24"/>
        </w:rPr>
        <w:t>①</w:t>
      </w:r>
      <w:r w:rsidR="00191306" w:rsidRPr="00EC21AD">
        <w:rPr>
          <w:rFonts w:asciiTheme="minorEastAsia" w:eastAsiaTheme="minorEastAsia" w:hAnsiTheme="minorEastAsia"/>
          <w:sz w:val="24"/>
        </w:rPr>
        <w:t>资产基础法评估结果</w:t>
      </w:r>
    </w:p>
    <w:p w:rsidR="00191306" w:rsidRPr="00641C22" w:rsidRDefault="00CD6442" w:rsidP="00EC21AD">
      <w:pPr>
        <w:widowControl/>
        <w:shd w:val="clear" w:color="auto" w:fill="FFFFFF"/>
        <w:snapToGrid w:val="0"/>
        <w:spacing w:line="360" w:lineRule="auto"/>
        <w:ind w:firstLineChars="200" w:firstLine="480"/>
        <w:rPr>
          <w:rFonts w:asciiTheme="minorEastAsia" w:eastAsiaTheme="minorEastAsia" w:hAnsiTheme="minorEastAsia"/>
          <w:sz w:val="24"/>
        </w:rPr>
      </w:pPr>
      <w:bookmarkStart w:id="2" w:name="_Hlk81483688"/>
      <w:r w:rsidRPr="00641C22">
        <w:rPr>
          <w:rFonts w:asciiTheme="minorEastAsia" w:eastAsiaTheme="minorEastAsia" w:hAnsiTheme="minorEastAsia"/>
          <w:sz w:val="24"/>
        </w:rPr>
        <w:t>华西码头</w:t>
      </w:r>
      <w:r w:rsidR="00191306" w:rsidRPr="00641C22">
        <w:rPr>
          <w:rFonts w:asciiTheme="minorEastAsia" w:eastAsiaTheme="minorEastAsia" w:hAnsiTheme="minorEastAsia"/>
          <w:sz w:val="24"/>
        </w:rPr>
        <w:t>评估基准日总资产账面价值为51,047.58万元，评估值为66,428.22万元，增值额为15,380.64万元，增值率为30.13%；总负债账面价值为2,841.52万元，评估值为2,841.52万元，无增减值；净资产账面价值为48,206.05万元，净资产评估值为63,586.70万元，增值额为15,380.64万元，增值率为</w:t>
      </w:r>
      <w:bookmarkEnd w:id="2"/>
      <w:r w:rsidR="00191306" w:rsidRPr="00641C22">
        <w:rPr>
          <w:rFonts w:asciiTheme="minorEastAsia" w:eastAsiaTheme="minorEastAsia" w:hAnsiTheme="minorEastAsia"/>
          <w:sz w:val="24"/>
        </w:rPr>
        <w:t>31.91%。</w:t>
      </w:r>
    </w:p>
    <w:p w:rsidR="00191306" w:rsidRPr="00641C22" w:rsidRDefault="00EC21AD" w:rsidP="00EC21AD">
      <w:pPr>
        <w:widowControl/>
        <w:shd w:val="clear" w:color="auto" w:fill="FFFFFF"/>
        <w:snapToGrid w:val="0"/>
        <w:spacing w:line="360" w:lineRule="auto"/>
        <w:ind w:firstLineChars="200" w:firstLine="480"/>
        <w:rPr>
          <w:rFonts w:asciiTheme="minorEastAsia" w:eastAsiaTheme="minorEastAsia" w:hAnsiTheme="minorEastAsia"/>
          <w:sz w:val="24"/>
        </w:rPr>
      </w:pPr>
      <w:r w:rsidRPr="00641C22">
        <w:rPr>
          <w:rFonts w:asciiTheme="minorEastAsia" w:eastAsiaTheme="minorEastAsia" w:hAnsiTheme="minorEastAsia" w:hint="eastAsia"/>
          <w:sz w:val="24"/>
        </w:rPr>
        <w:t>②</w:t>
      </w:r>
      <w:r w:rsidR="00191306" w:rsidRPr="00641C22">
        <w:rPr>
          <w:rFonts w:asciiTheme="minorEastAsia" w:eastAsiaTheme="minorEastAsia" w:hAnsiTheme="minorEastAsia"/>
          <w:sz w:val="24"/>
        </w:rPr>
        <w:t>收益法评估结果</w:t>
      </w:r>
    </w:p>
    <w:p w:rsidR="00191306" w:rsidRPr="00641C22" w:rsidRDefault="00191306" w:rsidP="00EC21AD">
      <w:pPr>
        <w:widowControl/>
        <w:shd w:val="clear" w:color="auto" w:fill="FFFFFF"/>
        <w:snapToGrid w:val="0"/>
        <w:spacing w:line="360" w:lineRule="auto"/>
        <w:ind w:firstLineChars="200" w:firstLine="480"/>
        <w:rPr>
          <w:rFonts w:asciiTheme="minorEastAsia" w:eastAsiaTheme="minorEastAsia" w:hAnsiTheme="minorEastAsia"/>
          <w:sz w:val="24"/>
        </w:rPr>
      </w:pPr>
      <w:r w:rsidRPr="00641C22">
        <w:rPr>
          <w:rFonts w:asciiTheme="minorEastAsia" w:eastAsiaTheme="minorEastAsia" w:hAnsiTheme="minorEastAsia"/>
          <w:sz w:val="24"/>
        </w:rPr>
        <w:lastRenderedPageBreak/>
        <w:t>在评估基准日2021年12月31日，在企业持续经营及本报告所</w:t>
      </w:r>
      <w:proofErr w:type="gramStart"/>
      <w:r w:rsidRPr="00641C22">
        <w:rPr>
          <w:rFonts w:asciiTheme="minorEastAsia" w:eastAsiaTheme="minorEastAsia" w:hAnsiTheme="minorEastAsia"/>
          <w:sz w:val="24"/>
        </w:rPr>
        <w:t>列假</w:t>
      </w:r>
      <w:proofErr w:type="gramEnd"/>
      <w:r w:rsidRPr="00641C22">
        <w:rPr>
          <w:rFonts w:asciiTheme="minorEastAsia" w:eastAsiaTheme="minorEastAsia" w:hAnsiTheme="minorEastAsia"/>
          <w:sz w:val="24"/>
        </w:rPr>
        <w:t>设和限定条件下，华西码头账面净资产48,206.05万元，采用收益法评估，评估后</w:t>
      </w:r>
      <w:r w:rsidR="00171F34" w:rsidRPr="00641C22">
        <w:rPr>
          <w:rFonts w:asciiTheme="minorEastAsia" w:eastAsiaTheme="minorEastAsia" w:hAnsiTheme="minorEastAsia" w:hint="eastAsia"/>
          <w:sz w:val="24"/>
        </w:rPr>
        <w:t>华西码头</w:t>
      </w:r>
      <w:r w:rsidRPr="00641C22">
        <w:rPr>
          <w:rFonts w:asciiTheme="minorEastAsia" w:eastAsiaTheme="minorEastAsia" w:hAnsiTheme="minorEastAsia"/>
          <w:sz w:val="24"/>
        </w:rPr>
        <w:t>股东全部权益价值为105,200.00万元，评估增值56,993.95万元，增值率118.23%。</w:t>
      </w:r>
    </w:p>
    <w:p w:rsidR="00EC21AD" w:rsidRPr="00EC21AD" w:rsidRDefault="00EC21AD" w:rsidP="00EC21AD">
      <w:pPr>
        <w:widowControl/>
        <w:shd w:val="clear" w:color="auto" w:fill="FFFFFF"/>
        <w:snapToGrid w:val="0"/>
        <w:spacing w:line="360" w:lineRule="auto"/>
        <w:ind w:firstLineChars="200" w:firstLine="480"/>
        <w:rPr>
          <w:rFonts w:asciiTheme="minorEastAsia" w:eastAsiaTheme="minorEastAsia" w:hAnsiTheme="minorEastAsia"/>
          <w:sz w:val="24"/>
        </w:rPr>
      </w:pPr>
      <w:r w:rsidRPr="00EC21AD">
        <w:rPr>
          <w:rFonts w:asciiTheme="minorEastAsia" w:eastAsiaTheme="minorEastAsia" w:hAnsiTheme="minorEastAsia" w:hint="eastAsia"/>
          <w:sz w:val="24"/>
        </w:rPr>
        <w:t>③</w:t>
      </w:r>
      <w:r w:rsidRPr="00EC21AD">
        <w:rPr>
          <w:rFonts w:asciiTheme="minorEastAsia" w:eastAsiaTheme="minorEastAsia" w:hAnsiTheme="minorEastAsia"/>
          <w:sz w:val="24"/>
        </w:rPr>
        <w:t>评估结论的选取</w:t>
      </w:r>
    </w:p>
    <w:p w:rsidR="00EC21AD" w:rsidRPr="00EC21AD" w:rsidRDefault="00EC21AD" w:rsidP="00EC21AD">
      <w:pPr>
        <w:widowControl/>
        <w:shd w:val="clear" w:color="auto" w:fill="FFFFFF"/>
        <w:snapToGrid w:val="0"/>
        <w:spacing w:line="360" w:lineRule="auto"/>
        <w:ind w:firstLineChars="200" w:firstLine="480"/>
        <w:rPr>
          <w:rFonts w:asciiTheme="minorEastAsia" w:eastAsiaTheme="minorEastAsia" w:hAnsiTheme="minorEastAsia"/>
          <w:sz w:val="24"/>
        </w:rPr>
      </w:pPr>
      <w:r w:rsidRPr="00EC21AD">
        <w:rPr>
          <w:rFonts w:asciiTheme="minorEastAsia" w:eastAsiaTheme="minorEastAsia" w:hAnsiTheme="minorEastAsia"/>
          <w:sz w:val="24"/>
        </w:rPr>
        <w:t>收益法和资产基础法评估结果差异41,613.30万元，差异率65.44%。</w:t>
      </w:r>
    </w:p>
    <w:p w:rsidR="00EC21AD" w:rsidRPr="00EC21AD" w:rsidRDefault="00EC21AD" w:rsidP="00EC21AD">
      <w:pPr>
        <w:widowControl/>
        <w:shd w:val="clear" w:color="auto" w:fill="FFFFFF"/>
        <w:snapToGrid w:val="0"/>
        <w:spacing w:line="360" w:lineRule="auto"/>
        <w:ind w:firstLineChars="200" w:firstLine="480"/>
        <w:rPr>
          <w:rFonts w:asciiTheme="minorEastAsia" w:eastAsiaTheme="minorEastAsia" w:hAnsiTheme="minorEastAsia"/>
          <w:sz w:val="24"/>
        </w:rPr>
      </w:pPr>
      <w:r w:rsidRPr="00EC21AD">
        <w:rPr>
          <w:rFonts w:asciiTheme="minorEastAsia" w:eastAsiaTheme="minorEastAsia" w:hAnsiTheme="minorEastAsia"/>
          <w:sz w:val="24"/>
        </w:rPr>
        <w:t>资产基础法是</w:t>
      </w:r>
      <w:proofErr w:type="gramStart"/>
      <w:r w:rsidRPr="00EC21AD">
        <w:rPr>
          <w:rFonts w:asciiTheme="minorEastAsia" w:eastAsiaTheme="minorEastAsia" w:hAnsiTheme="minorEastAsia"/>
          <w:sz w:val="24"/>
        </w:rPr>
        <w:t>基于被</w:t>
      </w:r>
      <w:proofErr w:type="gramEnd"/>
      <w:r w:rsidRPr="00EC21AD">
        <w:rPr>
          <w:rFonts w:asciiTheme="minorEastAsia" w:eastAsiaTheme="minorEastAsia" w:hAnsiTheme="minorEastAsia"/>
          <w:sz w:val="24"/>
        </w:rPr>
        <w:t>评估单位于评估基准日的账面资产和负债以及可辨认的表外资产的市场价值进行评估来估算企业股东全部权益价值的，未能包含未记录在账（或表外难以辨认）的人力资源、客户资源、独特的盈利模式和管理模式、商誉等资产的价值，即资产基础法（成本法）的评估结果无法涵盖企业全部资产的价值，且资产基础法以企业资产的再取得成本为出发点，有忽视企业整体获利能力的可能性；而收益法评估是从企业未来发展的角度出发，通过建立在一系列假设模型基础上进行预测，进而综合评估被评估单位的股东全部权益价值，收益法</w:t>
      </w:r>
      <w:proofErr w:type="gramStart"/>
      <w:r w:rsidRPr="00EC21AD">
        <w:rPr>
          <w:rFonts w:asciiTheme="minorEastAsia" w:eastAsiaTheme="minorEastAsia" w:hAnsiTheme="minorEastAsia"/>
          <w:sz w:val="24"/>
        </w:rPr>
        <w:t>评估值既考虑</w:t>
      </w:r>
      <w:proofErr w:type="gramEnd"/>
      <w:r w:rsidRPr="00EC21AD">
        <w:rPr>
          <w:rFonts w:asciiTheme="minorEastAsia" w:eastAsiaTheme="minorEastAsia" w:hAnsiTheme="minorEastAsia"/>
          <w:sz w:val="24"/>
        </w:rPr>
        <w:t>了各项资产及负债是否在企业未来的经营中得到合理充分地利用，也考虑资产、负债组合在企业未来的经营中是否发挥了其应有的作用。因此，收益法评估结果更符合本次评估目的，故采用收益法评估结果作为本次评估结论。</w:t>
      </w:r>
    </w:p>
    <w:p w:rsidR="00191306" w:rsidRPr="00EC21AD" w:rsidRDefault="00EC21AD" w:rsidP="00EC21AD">
      <w:pPr>
        <w:widowControl/>
        <w:shd w:val="clear" w:color="auto" w:fill="FFFFFF"/>
        <w:snapToGrid w:val="0"/>
        <w:spacing w:line="360" w:lineRule="auto"/>
        <w:ind w:firstLineChars="200" w:firstLine="480"/>
        <w:rPr>
          <w:rFonts w:asciiTheme="minorEastAsia" w:eastAsiaTheme="minorEastAsia" w:hAnsiTheme="minorEastAsia"/>
          <w:sz w:val="24"/>
        </w:rPr>
      </w:pPr>
      <w:r w:rsidRPr="00EC21AD">
        <w:rPr>
          <w:rFonts w:asciiTheme="minorEastAsia" w:eastAsiaTheme="minorEastAsia" w:hAnsiTheme="minorEastAsia"/>
          <w:sz w:val="24"/>
        </w:rPr>
        <w:t>在</w:t>
      </w:r>
      <w:proofErr w:type="gramStart"/>
      <w:r w:rsidRPr="00EC21AD">
        <w:rPr>
          <w:rFonts w:asciiTheme="minorEastAsia" w:eastAsiaTheme="minorEastAsia" w:hAnsiTheme="minorEastAsia"/>
          <w:sz w:val="24"/>
        </w:rPr>
        <w:t>本资产</w:t>
      </w:r>
      <w:proofErr w:type="gramEnd"/>
      <w:r w:rsidRPr="00EC21AD">
        <w:rPr>
          <w:rFonts w:asciiTheme="minorEastAsia" w:eastAsiaTheme="minorEastAsia" w:hAnsiTheme="minorEastAsia"/>
          <w:sz w:val="24"/>
        </w:rPr>
        <w:t>评估报告所列的假设前提条件下，华西码头在评估基准日的股东全部权益价值为105,200万元。</w:t>
      </w:r>
    </w:p>
    <w:p w:rsidR="00EB45A7" w:rsidRDefault="00EB45A7" w:rsidP="00EB45A7">
      <w:pPr>
        <w:widowControl/>
        <w:shd w:val="clear" w:color="auto" w:fill="FFFFFF"/>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w:t>
      </w:r>
      <w:r w:rsidRPr="001A1223">
        <w:rPr>
          <w:rFonts w:asciiTheme="minorEastAsia" w:eastAsiaTheme="minorEastAsia" w:hAnsiTheme="minorEastAsia" w:hint="eastAsia"/>
          <w:sz w:val="24"/>
        </w:rPr>
        <w:t>、本次交易不涉及债权债务转移</w:t>
      </w:r>
      <w:r>
        <w:rPr>
          <w:rFonts w:asciiTheme="minorEastAsia" w:eastAsiaTheme="minorEastAsia" w:hAnsiTheme="minorEastAsia" w:hint="eastAsia"/>
          <w:sz w:val="24"/>
        </w:rPr>
        <w:t>。</w:t>
      </w:r>
    </w:p>
    <w:p w:rsidR="00EB45A7" w:rsidRPr="001A1223" w:rsidRDefault="00EB45A7" w:rsidP="00EB45A7">
      <w:pPr>
        <w:widowControl/>
        <w:shd w:val="clear" w:color="auto" w:fill="FFFFFF"/>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7、本次交易完成后，华西码头将作为全资子公司纳入公司合并报表范围。截止目前，华西码头不存在为他人提供担保、财务资助等情形。</w:t>
      </w:r>
    </w:p>
    <w:p w:rsidR="00914CEE" w:rsidRPr="00EC21AD" w:rsidRDefault="00914CEE" w:rsidP="00EC21AD">
      <w:pPr>
        <w:widowControl/>
        <w:shd w:val="clear" w:color="auto" w:fill="FFFFFF"/>
        <w:snapToGrid w:val="0"/>
        <w:spacing w:line="360" w:lineRule="auto"/>
        <w:ind w:firstLineChars="200" w:firstLine="480"/>
        <w:jc w:val="left"/>
        <w:rPr>
          <w:rFonts w:asciiTheme="minorEastAsia" w:eastAsiaTheme="minorEastAsia" w:hAnsiTheme="minorEastAsia"/>
          <w:sz w:val="24"/>
        </w:rPr>
      </w:pPr>
    </w:p>
    <w:p w:rsidR="001B3055" w:rsidRPr="00007D9C" w:rsidRDefault="00B748EE" w:rsidP="00007D9C">
      <w:pPr>
        <w:widowControl/>
        <w:shd w:val="clear" w:color="auto" w:fill="FFFFFF"/>
        <w:snapToGrid w:val="0"/>
        <w:spacing w:line="360" w:lineRule="auto"/>
        <w:ind w:firstLineChars="200" w:firstLine="482"/>
        <w:jc w:val="left"/>
        <w:rPr>
          <w:rFonts w:asciiTheme="minorEastAsia" w:eastAsiaTheme="minorEastAsia" w:hAnsiTheme="minorEastAsia"/>
          <w:b/>
          <w:sz w:val="24"/>
        </w:rPr>
      </w:pPr>
      <w:r w:rsidRPr="00007D9C">
        <w:rPr>
          <w:rFonts w:asciiTheme="minorEastAsia" w:eastAsiaTheme="minorEastAsia" w:hAnsiTheme="minorEastAsia" w:hint="eastAsia"/>
          <w:b/>
          <w:sz w:val="24"/>
        </w:rPr>
        <w:t>四</w:t>
      </w:r>
      <w:r w:rsidR="001B3055" w:rsidRPr="00007D9C">
        <w:rPr>
          <w:rFonts w:asciiTheme="minorEastAsia" w:eastAsiaTheme="minorEastAsia" w:hAnsiTheme="minorEastAsia" w:hint="eastAsia"/>
          <w:b/>
          <w:sz w:val="24"/>
        </w:rPr>
        <w:t>、</w:t>
      </w:r>
      <w:r w:rsidRPr="00007D9C">
        <w:rPr>
          <w:rFonts w:asciiTheme="minorEastAsia" w:eastAsiaTheme="minorEastAsia" w:hAnsiTheme="minorEastAsia" w:hint="eastAsia"/>
          <w:b/>
          <w:sz w:val="24"/>
        </w:rPr>
        <w:t>关联</w:t>
      </w:r>
      <w:r w:rsidR="00AA3324" w:rsidRPr="00007D9C">
        <w:rPr>
          <w:rFonts w:asciiTheme="minorEastAsia" w:eastAsiaTheme="minorEastAsia" w:hAnsiTheme="minorEastAsia" w:hint="eastAsia"/>
          <w:b/>
          <w:sz w:val="24"/>
        </w:rPr>
        <w:t>交易的</w:t>
      </w:r>
      <w:r w:rsidR="001B3055" w:rsidRPr="00007D9C">
        <w:rPr>
          <w:rFonts w:asciiTheme="minorEastAsia" w:eastAsiaTheme="minorEastAsia" w:hAnsiTheme="minorEastAsia" w:hint="eastAsia"/>
          <w:b/>
          <w:sz w:val="24"/>
        </w:rPr>
        <w:t>定价政策及定价依据</w:t>
      </w:r>
    </w:p>
    <w:p w:rsidR="00007D9C" w:rsidRPr="00007D9C" w:rsidRDefault="00007D9C" w:rsidP="00007D9C">
      <w:pPr>
        <w:adjustRightInd w:val="0"/>
        <w:snapToGrid w:val="0"/>
        <w:spacing w:line="360" w:lineRule="auto"/>
        <w:ind w:firstLine="482"/>
        <w:rPr>
          <w:rFonts w:asciiTheme="minorEastAsia" w:eastAsiaTheme="minorEastAsia" w:hAnsiTheme="minorEastAsia"/>
          <w:sz w:val="24"/>
        </w:rPr>
      </w:pPr>
      <w:r w:rsidRPr="00007D9C">
        <w:rPr>
          <w:rFonts w:asciiTheme="minorEastAsia" w:eastAsiaTheme="minorEastAsia" w:hAnsiTheme="minorEastAsia"/>
          <w:sz w:val="24"/>
        </w:rPr>
        <w:t>经双方协商确认，根据江苏中企</w:t>
      </w:r>
      <w:proofErr w:type="gramStart"/>
      <w:r w:rsidRPr="00007D9C">
        <w:rPr>
          <w:rFonts w:asciiTheme="minorEastAsia" w:eastAsiaTheme="minorEastAsia" w:hAnsiTheme="minorEastAsia"/>
          <w:sz w:val="24"/>
        </w:rPr>
        <w:t>华中天资产</w:t>
      </w:r>
      <w:proofErr w:type="gramEnd"/>
      <w:r w:rsidRPr="00007D9C">
        <w:rPr>
          <w:rFonts w:asciiTheme="minorEastAsia" w:eastAsiaTheme="minorEastAsia" w:hAnsiTheme="minorEastAsia"/>
          <w:sz w:val="24"/>
        </w:rPr>
        <w:t>评估有限公司出具的</w:t>
      </w:r>
      <w:r w:rsidRPr="00007D9C">
        <w:rPr>
          <w:rFonts w:asciiTheme="minorEastAsia" w:eastAsiaTheme="minorEastAsia" w:hAnsiTheme="minorEastAsia" w:hint="eastAsia"/>
          <w:sz w:val="24"/>
        </w:rPr>
        <w:t>《江苏华西村股份有限公司拟进行股权收购涉及的江阴华西化工码头有限公司股东全部权益价值资产评估报告》，</w:t>
      </w:r>
      <w:r w:rsidRPr="004776EE">
        <w:rPr>
          <w:rFonts w:asciiTheme="minorEastAsia" w:eastAsiaTheme="minorEastAsia" w:hAnsiTheme="minorEastAsia" w:hint="eastAsia"/>
          <w:sz w:val="24"/>
        </w:rPr>
        <w:t>本次</w:t>
      </w:r>
      <w:r>
        <w:rPr>
          <w:rFonts w:asciiTheme="minorEastAsia" w:eastAsiaTheme="minorEastAsia" w:hAnsiTheme="minorEastAsia" w:hint="eastAsia"/>
          <w:sz w:val="24"/>
        </w:rPr>
        <w:t>华西码头25%股权的</w:t>
      </w:r>
      <w:r w:rsidRPr="004776EE">
        <w:rPr>
          <w:rFonts w:asciiTheme="minorEastAsia" w:eastAsiaTheme="minorEastAsia" w:hAnsiTheme="minorEastAsia" w:hint="eastAsia"/>
          <w:sz w:val="24"/>
        </w:rPr>
        <w:t>交易价格为人民币</w:t>
      </w:r>
      <w:r>
        <w:rPr>
          <w:rFonts w:asciiTheme="minorEastAsia" w:eastAsiaTheme="minorEastAsia" w:hAnsiTheme="minorEastAsia" w:hint="eastAsia"/>
          <w:sz w:val="24"/>
        </w:rPr>
        <w:t>25,000万元人民币</w:t>
      </w:r>
      <w:r w:rsidRPr="004776EE">
        <w:rPr>
          <w:rFonts w:asciiTheme="minorEastAsia" w:eastAsiaTheme="minorEastAsia" w:hAnsiTheme="minorEastAsia" w:hint="eastAsia"/>
          <w:sz w:val="24"/>
        </w:rPr>
        <w:t>。</w:t>
      </w:r>
    </w:p>
    <w:p w:rsidR="00F940E7" w:rsidRPr="00EC21AD" w:rsidRDefault="00F940E7" w:rsidP="00EC21AD">
      <w:pPr>
        <w:widowControl/>
        <w:shd w:val="clear" w:color="auto" w:fill="FFFFFF"/>
        <w:snapToGrid w:val="0"/>
        <w:spacing w:line="360" w:lineRule="auto"/>
        <w:ind w:firstLineChars="200" w:firstLine="480"/>
        <w:jc w:val="left"/>
        <w:rPr>
          <w:rFonts w:asciiTheme="minorEastAsia" w:eastAsiaTheme="minorEastAsia" w:hAnsiTheme="minorEastAsia"/>
          <w:sz w:val="24"/>
        </w:rPr>
      </w:pPr>
      <w:r w:rsidRPr="00EC21AD">
        <w:rPr>
          <w:rFonts w:asciiTheme="minorEastAsia" w:eastAsiaTheme="minorEastAsia" w:hAnsiTheme="minorEastAsia" w:hint="eastAsia"/>
          <w:sz w:val="24"/>
        </w:rPr>
        <w:t>本次交易价格定价公允合理，</w:t>
      </w:r>
      <w:r w:rsidRPr="00EC21AD">
        <w:rPr>
          <w:rFonts w:asciiTheme="minorEastAsia" w:eastAsiaTheme="minorEastAsia" w:hAnsiTheme="minorEastAsia"/>
          <w:sz w:val="24"/>
        </w:rPr>
        <w:t>不存在损害公司及股东利益</w:t>
      </w:r>
      <w:r w:rsidRPr="00EC21AD">
        <w:rPr>
          <w:rFonts w:asciiTheme="minorEastAsia" w:eastAsiaTheme="minorEastAsia" w:hAnsiTheme="minorEastAsia" w:hint="eastAsia"/>
          <w:sz w:val="24"/>
        </w:rPr>
        <w:t>，特别是中小股东利益的情形。</w:t>
      </w:r>
    </w:p>
    <w:p w:rsidR="00F940E7" w:rsidRPr="00F940E7" w:rsidRDefault="00F940E7" w:rsidP="0067579F">
      <w:pPr>
        <w:adjustRightInd w:val="0"/>
        <w:snapToGrid w:val="0"/>
        <w:spacing w:line="360" w:lineRule="auto"/>
        <w:ind w:firstLineChars="200" w:firstLine="480"/>
        <w:rPr>
          <w:rFonts w:asciiTheme="minorEastAsia" w:eastAsiaTheme="minorEastAsia" w:hAnsiTheme="minorEastAsia"/>
          <w:sz w:val="24"/>
        </w:rPr>
      </w:pPr>
    </w:p>
    <w:p w:rsidR="00AA3324" w:rsidRPr="00633E68" w:rsidRDefault="00B748EE" w:rsidP="00AC494B">
      <w:pPr>
        <w:adjustRightInd w:val="0"/>
        <w:snapToGrid w:val="0"/>
        <w:spacing w:line="360" w:lineRule="auto"/>
        <w:ind w:firstLine="482"/>
        <w:rPr>
          <w:b/>
          <w:sz w:val="24"/>
        </w:rPr>
      </w:pPr>
      <w:r w:rsidRPr="00633E68">
        <w:rPr>
          <w:rFonts w:hint="eastAsia"/>
          <w:b/>
          <w:sz w:val="24"/>
        </w:rPr>
        <w:lastRenderedPageBreak/>
        <w:t>五</w:t>
      </w:r>
      <w:r w:rsidR="00AA3324" w:rsidRPr="00633E68">
        <w:rPr>
          <w:rFonts w:hint="eastAsia"/>
          <w:b/>
          <w:sz w:val="24"/>
        </w:rPr>
        <w:t>、</w:t>
      </w:r>
      <w:r w:rsidR="00FF4363" w:rsidRPr="00633E68">
        <w:rPr>
          <w:rFonts w:hint="eastAsia"/>
          <w:b/>
          <w:sz w:val="24"/>
        </w:rPr>
        <w:t>《</w:t>
      </w:r>
      <w:r w:rsidR="00DE7897" w:rsidRPr="00633E68">
        <w:rPr>
          <w:rFonts w:hint="eastAsia"/>
          <w:b/>
          <w:sz w:val="24"/>
        </w:rPr>
        <w:t>股</w:t>
      </w:r>
      <w:r w:rsidR="002411D1" w:rsidRPr="00633E68">
        <w:rPr>
          <w:rFonts w:hint="eastAsia"/>
          <w:b/>
          <w:sz w:val="24"/>
        </w:rPr>
        <w:t>权</w:t>
      </w:r>
      <w:r w:rsidR="00DE7897" w:rsidRPr="00633E68">
        <w:rPr>
          <w:rFonts w:hint="eastAsia"/>
          <w:b/>
          <w:sz w:val="24"/>
        </w:rPr>
        <w:t>转让协议</w:t>
      </w:r>
      <w:r w:rsidR="00FF4363" w:rsidRPr="00633E68">
        <w:rPr>
          <w:rFonts w:hint="eastAsia"/>
          <w:b/>
          <w:sz w:val="24"/>
        </w:rPr>
        <w:t>》</w:t>
      </w:r>
      <w:r w:rsidR="00AA3324" w:rsidRPr="00633E68">
        <w:rPr>
          <w:rFonts w:hint="eastAsia"/>
          <w:b/>
          <w:sz w:val="24"/>
        </w:rPr>
        <w:t>的主要内容</w:t>
      </w:r>
    </w:p>
    <w:p w:rsidR="004F0F50" w:rsidRPr="00DE7897" w:rsidRDefault="004F0F50" w:rsidP="004F0F50">
      <w:pPr>
        <w:adjustRightInd w:val="0"/>
        <w:snapToGrid w:val="0"/>
        <w:spacing w:line="360" w:lineRule="auto"/>
        <w:ind w:firstLine="482"/>
        <w:rPr>
          <w:rFonts w:asciiTheme="minorEastAsia" w:eastAsiaTheme="minorEastAsia" w:hAnsiTheme="minorEastAsia"/>
          <w:sz w:val="24"/>
        </w:rPr>
      </w:pPr>
      <w:r>
        <w:rPr>
          <w:rFonts w:asciiTheme="minorEastAsia" w:eastAsiaTheme="minorEastAsia" w:hAnsiTheme="minorEastAsia" w:hint="eastAsia"/>
          <w:sz w:val="24"/>
        </w:rPr>
        <w:t>甲</w:t>
      </w:r>
      <w:r w:rsidRPr="00DE7897">
        <w:rPr>
          <w:rFonts w:asciiTheme="minorEastAsia" w:eastAsiaTheme="minorEastAsia" w:hAnsiTheme="minorEastAsia"/>
          <w:sz w:val="24"/>
        </w:rPr>
        <w:t>方</w:t>
      </w:r>
      <w:r w:rsidRPr="00DE7897">
        <w:rPr>
          <w:rFonts w:asciiTheme="minorEastAsia" w:eastAsiaTheme="minorEastAsia" w:hAnsiTheme="minorEastAsia" w:hint="eastAsia"/>
          <w:sz w:val="24"/>
        </w:rPr>
        <w:t>（受让方）</w:t>
      </w:r>
      <w:r w:rsidRPr="00DE7897">
        <w:rPr>
          <w:rFonts w:asciiTheme="minorEastAsia" w:eastAsiaTheme="minorEastAsia" w:hAnsiTheme="minorEastAsia"/>
          <w:sz w:val="24"/>
        </w:rPr>
        <w:t>：</w:t>
      </w:r>
      <w:r>
        <w:rPr>
          <w:rFonts w:asciiTheme="minorEastAsia" w:eastAsiaTheme="minorEastAsia" w:hAnsiTheme="minorEastAsia"/>
          <w:sz w:val="24"/>
        </w:rPr>
        <w:t>江苏华西村股份有限公司</w:t>
      </w:r>
    </w:p>
    <w:p w:rsidR="00DE7897" w:rsidRPr="00DE7897" w:rsidRDefault="004F0F50" w:rsidP="00AC494B">
      <w:pPr>
        <w:adjustRightInd w:val="0"/>
        <w:snapToGrid w:val="0"/>
        <w:spacing w:line="360" w:lineRule="auto"/>
        <w:ind w:firstLine="482"/>
        <w:rPr>
          <w:rFonts w:asciiTheme="minorEastAsia" w:eastAsiaTheme="minorEastAsia" w:hAnsiTheme="minorEastAsia"/>
          <w:sz w:val="24"/>
        </w:rPr>
      </w:pPr>
      <w:r>
        <w:rPr>
          <w:rFonts w:asciiTheme="minorEastAsia" w:eastAsiaTheme="minorEastAsia" w:hAnsiTheme="minorEastAsia"/>
          <w:sz w:val="24"/>
        </w:rPr>
        <w:t>乙</w:t>
      </w:r>
      <w:r w:rsidR="00DE7897" w:rsidRPr="00DE7897">
        <w:rPr>
          <w:rFonts w:asciiTheme="minorEastAsia" w:eastAsiaTheme="minorEastAsia" w:hAnsiTheme="minorEastAsia"/>
          <w:sz w:val="24"/>
        </w:rPr>
        <w:t>方</w:t>
      </w:r>
      <w:r w:rsidR="00DE7897" w:rsidRPr="00DE7897">
        <w:rPr>
          <w:rFonts w:asciiTheme="minorEastAsia" w:eastAsiaTheme="minorEastAsia" w:hAnsiTheme="minorEastAsia" w:hint="eastAsia"/>
          <w:sz w:val="24"/>
        </w:rPr>
        <w:t>（转让方）</w:t>
      </w:r>
      <w:r w:rsidR="00DE7897" w:rsidRPr="00DE7897">
        <w:rPr>
          <w:rFonts w:asciiTheme="minorEastAsia" w:eastAsiaTheme="minorEastAsia" w:hAnsiTheme="minorEastAsia"/>
          <w:sz w:val="24"/>
        </w:rPr>
        <w:t>：</w:t>
      </w:r>
      <w:r w:rsidR="003E4D77">
        <w:rPr>
          <w:rFonts w:asciiTheme="minorEastAsia" w:eastAsiaTheme="minorEastAsia" w:hAnsiTheme="minorEastAsia"/>
          <w:sz w:val="24"/>
        </w:rPr>
        <w:t>澄华国际有限公司</w:t>
      </w:r>
    </w:p>
    <w:p w:rsidR="00633E68" w:rsidRPr="00007D9C" w:rsidRDefault="007D215A" w:rsidP="00007D9C">
      <w:pPr>
        <w:adjustRightInd w:val="0"/>
        <w:snapToGrid w:val="0"/>
        <w:spacing w:line="360" w:lineRule="auto"/>
        <w:ind w:firstLine="482"/>
        <w:rPr>
          <w:rFonts w:asciiTheme="minorEastAsia" w:eastAsiaTheme="minorEastAsia" w:hAnsiTheme="minorEastAsia"/>
          <w:sz w:val="24"/>
        </w:rPr>
      </w:pPr>
      <w:r w:rsidRPr="00007D9C">
        <w:rPr>
          <w:rFonts w:asciiTheme="minorEastAsia" w:eastAsiaTheme="minorEastAsia" w:hAnsiTheme="minorEastAsia" w:hint="eastAsia"/>
          <w:sz w:val="24"/>
        </w:rPr>
        <w:t>1、</w:t>
      </w:r>
      <w:r w:rsidR="00633E68" w:rsidRPr="00007D9C">
        <w:rPr>
          <w:rFonts w:asciiTheme="minorEastAsia" w:eastAsiaTheme="minorEastAsia" w:hAnsiTheme="minorEastAsia"/>
          <w:sz w:val="24"/>
        </w:rPr>
        <w:t>标的</w:t>
      </w:r>
      <w:r w:rsidR="00633E68" w:rsidRPr="00007D9C">
        <w:rPr>
          <w:rFonts w:asciiTheme="minorEastAsia" w:eastAsiaTheme="minorEastAsia" w:hAnsiTheme="minorEastAsia" w:hint="eastAsia"/>
          <w:sz w:val="24"/>
        </w:rPr>
        <w:t>股权</w:t>
      </w:r>
      <w:r w:rsidR="00633E68" w:rsidRPr="00007D9C">
        <w:rPr>
          <w:rFonts w:asciiTheme="minorEastAsia" w:eastAsiaTheme="minorEastAsia" w:hAnsiTheme="minorEastAsia"/>
          <w:sz w:val="24"/>
        </w:rPr>
        <w:t>的转让</w:t>
      </w:r>
    </w:p>
    <w:p w:rsidR="007D215A" w:rsidRPr="00007D9C" w:rsidRDefault="007D215A" w:rsidP="00007D9C">
      <w:pPr>
        <w:adjustRightInd w:val="0"/>
        <w:snapToGrid w:val="0"/>
        <w:spacing w:line="360" w:lineRule="auto"/>
        <w:ind w:firstLine="482"/>
        <w:rPr>
          <w:rFonts w:asciiTheme="minorEastAsia" w:eastAsiaTheme="minorEastAsia" w:hAnsiTheme="minorEastAsia"/>
          <w:sz w:val="24"/>
        </w:rPr>
      </w:pPr>
      <w:r w:rsidRPr="00007D9C">
        <w:rPr>
          <w:rFonts w:asciiTheme="minorEastAsia" w:eastAsiaTheme="minorEastAsia" w:hAnsiTheme="minorEastAsia"/>
          <w:sz w:val="24"/>
        </w:rPr>
        <w:t>（</w:t>
      </w:r>
      <w:r w:rsidRPr="00007D9C">
        <w:rPr>
          <w:rFonts w:asciiTheme="minorEastAsia" w:eastAsiaTheme="minorEastAsia" w:hAnsiTheme="minorEastAsia" w:hint="eastAsia"/>
          <w:sz w:val="24"/>
        </w:rPr>
        <w:t>1）</w:t>
      </w:r>
      <w:r w:rsidR="00633E68" w:rsidRPr="00007D9C">
        <w:rPr>
          <w:rFonts w:asciiTheme="minorEastAsia" w:eastAsiaTheme="minorEastAsia" w:hAnsiTheme="minorEastAsia"/>
          <w:sz w:val="24"/>
        </w:rPr>
        <w:t>乙方同意向甲方转让其所持有的</w:t>
      </w:r>
      <w:r w:rsidR="00FD3B5F">
        <w:rPr>
          <w:rFonts w:asciiTheme="minorEastAsia" w:eastAsiaTheme="minorEastAsia" w:hAnsiTheme="minorEastAsia"/>
          <w:sz w:val="24"/>
        </w:rPr>
        <w:t>华西码头</w:t>
      </w:r>
      <w:r w:rsidR="00633E68" w:rsidRPr="00007D9C">
        <w:rPr>
          <w:rFonts w:asciiTheme="minorEastAsia" w:eastAsiaTheme="minorEastAsia" w:hAnsiTheme="minorEastAsia" w:hint="eastAsia"/>
          <w:sz w:val="24"/>
        </w:rPr>
        <w:t>25%股权；</w:t>
      </w:r>
    </w:p>
    <w:p w:rsidR="00633E68" w:rsidRPr="00007D9C" w:rsidRDefault="007D215A" w:rsidP="00007D9C">
      <w:pPr>
        <w:adjustRightInd w:val="0"/>
        <w:snapToGrid w:val="0"/>
        <w:spacing w:line="360" w:lineRule="auto"/>
        <w:ind w:firstLine="482"/>
        <w:rPr>
          <w:rFonts w:asciiTheme="minorEastAsia" w:eastAsiaTheme="minorEastAsia" w:hAnsiTheme="minorEastAsia"/>
          <w:sz w:val="24"/>
        </w:rPr>
      </w:pPr>
      <w:r w:rsidRPr="00007D9C">
        <w:rPr>
          <w:rFonts w:asciiTheme="minorEastAsia" w:eastAsiaTheme="minorEastAsia" w:hAnsiTheme="minorEastAsia"/>
          <w:sz w:val="24"/>
        </w:rPr>
        <w:t>（</w:t>
      </w:r>
      <w:r w:rsidRPr="00007D9C">
        <w:rPr>
          <w:rFonts w:asciiTheme="minorEastAsia" w:eastAsiaTheme="minorEastAsia" w:hAnsiTheme="minorEastAsia" w:hint="eastAsia"/>
          <w:sz w:val="24"/>
        </w:rPr>
        <w:t>2）</w:t>
      </w:r>
      <w:r w:rsidR="00633E68" w:rsidRPr="00007D9C">
        <w:rPr>
          <w:rFonts w:asciiTheme="minorEastAsia" w:eastAsiaTheme="minorEastAsia" w:hAnsiTheme="minorEastAsia" w:hint="eastAsia"/>
          <w:sz w:val="24"/>
        </w:rPr>
        <w:t>乙方确认，标的股权</w:t>
      </w:r>
      <w:r w:rsidR="00633E68" w:rsidRPr="00007D9C">
        <w:rPr>
          <w:rFonts w:asciiTheme="minorEastAsia" w:eastAsiaTheme="minorEastAsia" w:hAnsiTheme="minorEastAsia"/>
          <w:sz w:val="24"/>
        </w:rPr>
        <w:t>不存在任何权利负担、认购权、索赔或任何性质的第三方权利、不存在其他限制转让的任何判决、裁决等，亦不存在任何涉及权属转移的尚未了结的或潜在诉讼、仲裁及其他纠纷等</w:t>
      </w:r>
      <w:r w:rsidR="00633E68" w:rsidRPr="00007D9C">
        <w:rPr>
          <w:rFonts w:asciiTheme="minorEastAsia" w:eastAsiaTheme="minorEastAsia" w:hAnsiTheme="minorEastAsia" w:hint="eastAsia"/>
          <w:sz w:val="24"/>
        </w:rPr>
        <w:t>。</w:t>
      </w:r>
    </w:p>
    <w:p w:rsidR="00633E68" w:rsidRPr="00007D9C" w:rsidRDefault="007D215A" w:rsidP="00007D9C">
      <w:pPr>
        <w:adjustRightInd w:val="0"/>
        <w:snapToGrid w:val="0"/>
        <w:spacing w:line="360" w:lineRule="auto"/>
        <w:ind w:firstLine="482"/>
        <w:rPr>
          <w:rFonts w:asciiTheme="minorEastAsia" w:eastAsiaTheme="minorEastAsia" w:hAnsiTheme="minorEastAsia"/>
          <w:sz w:val="24"/>
        </w:rPr>
      </w:pPr>
      <w:r w:rsidRPr="00007D9C">
        <w:rPr>
          <w:rFonts w:asciiTheme="minorEastAsia" w:eastAsiaTheme="minorEastAsia" w:hAnsiTheme="minorEastAsia" w:hint="eastAsia"/>
          <w:sz w:val="24"/>
        </w:rPr>
        <w:t>2、</w:t>
      </w:r>
      <w:r w:rsidR="00633E68" w:rsidRPr="00007D9C">
        <w:rPr>
          <w:rFonts w:asciiTheme="minorEastAsia" w:eastAsiaTheme="minorEastAsia" w:hAnsiTheme="minorEastAsia" w:hint="eastAsia"/>
          <w:sz w:val="24"/>
        </w:rPr>
        <w:t>股权转让价格</w:t>
      </w:r>
    </w:p>
    <w:p w:rsidR="00633E68" w:rsidRPr="00007D9C" w:rsidRDefault="00633E68" w:rsidP="00007D9C">
      <w:pPr>
        <w:adjustRightInd w:val="0"/>
        <w:snapToGrid w:val="0"/>
        <w:spacing w:line="360" w:lineRule="auto"/>
        <w:ind w:firstLine="482"/>
        <w:rPr>
          <w:rFonts w:asciiTheme="minorEastAsia" w:eastAsiaTheme="minorEastAsia" w:hAnsiTheme="minorEastAsia"/>
          <w:sz w:val="24"/>
        </w:rPr>
      </w:pPr>
      <w:r w:rsidRPr="00007D9C">
        <w:rPr>
          <w:rFonts w:asciiTheme="minorEastAsia" w:eastAsiaTheme="minorEastAsia" w:hAnsiTheme="minorEastAsia"/>
          <w:sz w:val="24"/>
        </w:rPr>
        <w:t>经双方协商确认，根据江苏中企</w:t>
      </w:r>
      <w:proofErr w:type="gramStart"/>
      <w:r w:rsidRPr="00007D9C">
        <w:rPr>
          <w:rFonts w:asciiTheme="minorEastAsia" w:eastAsiaTheme="minorEastAsia" w:hAnsiTheme="minorEastAsia"/>
          <w:sz w:val="24"/>
        </w:rPr>
        <w:t>华中天资产</w:t>
      </w:r>
      <w:proofErr w:type="gramEnd"/>
      <w:r w:rsidRPr="00007D9C">
        <w:rPr>
          <w:rFonts w:asciiTheme="minorEastAsia" w:eastAsiaTheme="minorEastAsia" w:hAnsiTheme="minorEastAsia"/>
          <w:sz w:val="24"/>
        </w:rPr>
        <w:t>评估有限公司出具的</w:t>
      </w:r>
      <w:r w:rsidRPr="00007D9C">
        <w:rPr>
          <w:rFonts w:asciiTheme="minorEastAsia" w:eastAsiaTheme="minorEastAsia" w:hAnsiTheme="minorEastAsia" w:hint="eastAsia"/>
          <w:sz w:val="24"/>
        </w:rPr>
        <w:t>《江苏华西村股份有限公司拟进行股权收购涉及的江阴华西化工码头有限公司股东全部权益价值资产评估报告》，</w:t>
      </w:r>
      <w:r w:rsidRPr="00007D9C">
        <w:rPr>
          <w:rFonts w:asciiTheme="minorEastAsia" w:eastAsiaTheme="minorEastAsia" w:hAnsiTheme="minorEastAsia"/>
          <w:sz w:val="24"/>
        </w:rPr>
        <w:t>标的股权的转让价格为人民币</w:t>
      </w:r>
      <w:r w:rsidRPr="00007D9C">
        <w:rPr>
          <w:rFonts w:asciiTheme="minorEastAsia" w:eastAsiaTheme="minorEastAsia" w:hAnsiTheme="minorEastAsia" w:hint="eastAsia"/>
          <w:sz w:val="24"/>
        </w:rPr>
        <w:t>2.5亿</w:t>
      </w:r>
      <w:r w:rsidRPr="00007D9C">
        <w:rPr>
          <w:rFonts w:asciiTheme="minorEastAsia" w:eastAsiaTheme="minorEastAsia" w:hAnsiTheme="minorEastAsia"/>
          <w:sz w:val="24"/>
        </w:rPr>
        <w:t>元</w:t>
      </w:r>
      <w:r w:rsidRPr="00007D9C">
        <w:rPr>
          <w:rFonts w:asciiTheme="minorEastAsia" w:eastAsiaTheme="minorEastAsia" w:hAnsiTheme="minorEastAsia" w:hint="eastAsia"/>
          <w:sz w:val="24"/>
        </w:rPr>
        <w:t>。</w:t>
      </w:r>
    </w:p>
    <w:p w:rsidR="00633E68" w:rsidRPr="00007D9C" w:rsidRDefault="00007D9C" w:rsidP="00007D9C">
      <w:pPr>
        <w:adjustRightInd w:val="0"/>
        <w:snapToGrid w:val="0"/>
        <w:spacing w:line="360" w:lineRule="auto"/>
        <w:ind w:firstLine="482"/>
        <w:rPr>
          <w:rFonts w:asciiTheme="minorEastAsia" w:eastAsiaTheme="minorEastAsia" w:hAnsiTheme="minorEastAsia"/>
          <w:sz w:val="24"/>
        </w:rPr>
      </w:pPr>
      <w:r w:rsidRPr="00007D9C">
        <w:rPr>
          <w:rFonts w:asciiTheme="minorEastAsia" w:eastAsiaTheme="minorEastAsia" w:hAnsiTheme="minorEastAsia" w:hint="eastAsia"/>
          <w:sz w:val="24"/>
        </w:rPr>
        <w:t>3、</w:t>
      </w:r>
      <w:r w:rsidR="00633E68" w:rsidRPr="00007D9C">
        <w:rPr>
          <w:rFonts w:asciiTheme="minorEastAsia" w:eastAsiaTheme="minorEastAsia" w:hAnsiTheme="minorEastAsia"/>
          <w:sz w:val="24"/>
        </w:rPr>
        <w:t>股</w:t>
      </w:r>
      <w:r w:rsidR="00633E68" w:rsidRPr="00007D9C">
        <w:rPr>
          <w:rFonts w:asciiTheme="minorEastAsia" w:eastAsiaTheme="minorEastAsia" w:hAnsiTheme="minorEastAsia" w:hint="eastAsia"/>
          <w:sz w:val="24"/>
        </w:rPr>
        <w:t>权</w:t>
      </w:r>
      <w:r w:rsidR="00633E68" w:rsidRPr="00007D9C">
        <w:rPr>
          <w:rFonts w:asciiTheme="minorEastAsia" w:eastAsiaTheme="minorEastAsia" w:hAnsiTheme="minorEastAsia"/>
          <w:sz w:val="24"/>
        </w:rPr>
        <w:t>转让款的</w:t>
      </w:r>
      <w:r w:rsidR="00633E68" w:rsidRPr="00007D9C">
        <w:rPr>
          <w:rFonts w:asciiTheme="minorEastAsia" w:eastAsiaTheme="minorEastAsia" w:hAnsiTheme="minorEastAsia" w:hint="eastAsia"/>
          <w:sz w:val="24"/>
        </w:rPr>
        <w:t>支付</w:t>
      </w:r>
    </w:p>
    <w:p w:rsidR="00633E68" w:rsidRPr="00007D9C" w:rsidRDefault="00633E68" w:rsidP="00007D9C">
      <w:pPr>
        <w:adjustRightInd w:val="0"/>
        <w:snapToGrid w:val="0"/>
        <w:spacing w:line="360" w:lineRule="auto"/>
        <w:ind w:firstLine="482"/>
        <w:rPr>
          <w:rFonts w:asciiTheme="minorEastAsia" w:eastAsiaTheme="minorEastAsia" w:hAnsiTheme="minorEastAsia"/>
          <w:sz w:val="24"/>
        </w:rPr>
      </w:pPr>
      <w:r w:rsidRPr="00007D9C">
        <w:rPr>
          <w:rFonts w:asciiTheme="minorEastAsia" w:eastAsiaTheme="minorEastAsia" w:hAnsiTheme="minorEastAsia" w:hint="eastAsia"/>
          <w:sz w:val="24"/>
        </w:rPr>
        <w:t>双方确认，</w:t>
      </w:r>
      <w:r w:rsidRPr="00007D9C">
        <w:rPr>
          <w:rFonts w:asciiTheme="minorEastAsia" w:eastAsiaTheme="minorEastAsia" w:hAnsiTheme="minorEastAsia"/>
          <w:sz w:val="24"/>
        </w:rPr>
        <w:t>标的</w:t>
      </w:r>
      <w:r w:rsidRPr="00007D9C">
        <w:rPr>
          <w:rFonts w:asciiTheme="minorEastAsia" w:eastAsiaTheme="minorEastAsia" w:hAnsiTheme="minorEastAsia" w:hint="eastAsia"/>
          <w:sz w:val="24"/>
        </w:rPr>
        <w:t>股权</w:t>
      </w:r>
      <w:r w:rsidRPr="00007D9C">
        <w:rPr>
          <w:rFonts w:asciiTheme="minorEastAsia" w:eastAsiaTheme="minorEastAsia" w:hAnsiTheme="minorEastAsia"/>
          <w:sz w:val="24"/>
        </w:rPr>
        <w:t>交割完成之日起</w:t>
      </w:r>
      <w:r w:rsidRPr="00007D9C">
        <w:rPr>
          <w:rFonts w:asciiTheme="minorEastAsia" w:eastAsiaTheme="minorEastAsia" w:hAnsiTheme="minorEastAsia" w:hint="eastAsia"/>
          <w:sz w:val="24"/>
        </w:rPr>
        <w:t>十</w:t>
      </w:r>
      <w:r w:rsidRPr="00007D9C">
        <w:rPr>
          <w:rFonts w:asciiTheme="minorEastAsia" w:eastAsiaTheme="minorEastAsia" w:hAnsiTheme="minorEastAsia"/>
          <w:sz w:val="24"/>
        </w:rPr>
        <w:t>个工作日内，甲方向乙方支付</w:t>
      </w:r>
      <w:r w:rsidRPr="00007D9C">
        <w:rPr>
          <w:rFonts w:asciiTheme="minorEastAsia" w:eastAsiaTheme="minorEastAsia" w:hAnsiTheme="minorEastAsia" w:hint="eastAsia"/>
          <w:sz w:val="24"/>
        </w:rPr>
        <w:t>全部股权</w:t>
      </w:r>
      <w:r w:rsidRPr="00007D9C">
        <w:rPr>
          <w:rFonts w:asciiTheme="minorEastAsia" w:eastAsiaTheme="minorEastAsia" w:hAnsiTheme="minorEastAsia"/>
          <w:sz w:val="24"/>
        </w:rPr>
        <w:t>转让款，即人民币</w:t>
      </w:r>
      <w:r w:rsidRPr="00007D9C">
        <w:rPr>
          <w:rFonts w:asciiTheme="minorEastAsia" w:eastAsiaTheme="minorEastAsia" w:hAnsiTheme="minorEastAsia" w:hint="eastAsia"/>
          <w:sz w:val="24"/>
        </w:rPr>
        <w:t>2.5亿</w:t>
      </w:r>
      <w:r w:rsidRPr="00007D9C">
        <w:rPr>
          <w:rFonts w:asciiTheme="minorEastAsia" w:eastAsiaTheme="minorEastAsia" w:hAnsiTheme="minorEastAsia"/>
          <w:sz w:val="24"/>
        </w:rPr>
        <w:t>元</w:t>
      </w:r>
      <w:r w:rsidRPr="00007D9C">
        <w:rPr>
          <w:rFonts w:asciiTheme="minorEastAsia" w:eastAsiaTheme="minorEastAsia" w:hAnsiTheme="minorEastAsia" w:hint="eastAsia"/>
          <w:sz w:val="24"/>
        </w:rPr>
        <w:t>。</w:t>
      </w:r>
    </w:p>
    <w:p w:rsidR="00633E68" w:rsidRPr="00007D9C" w:rsidRDefault="00007D9C" w:rsidP="00007D9C">
      <w:pPr>
        <w:adjustRightInd w:val="0"/>
        <w:snapToGrid w:val="0"/>
        <w:spacing w:line="360" w:lineRule="auto"/>
        <w:ind w:firstLine="482"/>
        <w:rPr>
          <w:rFonts w:asciiTheme="minorEastAsia" w:eastAsiaTheme="minorEastAsia" w:hAnsiTheme="minorEastAsia"/>
          <w:sz w:val="24"/>
        </w:rPr>
      </w:pPr>
      <w:r w:rsidRPr="00007D9C">
        <w:rPr>
          <w:rFonts w:asciiTheme="minorEastAsia" w:eastAsiaTheme="minorEastAsia" w:hAnsiTheme="minorEastAsia" w:hint="eastAsia"/>
          <w:sz w:val="24"/>
        </w:rPr>
        <w:t>4、</w:t>
      </w:r>
      <w:r w:rsidR="00633E68" w:rsidRPr="00007D9C">
        <w:rPr>
          <w:rFonts w:asciiTheme="minorEastAsia" w:eastAsiaTheme="minorEastAsia" w:hAnsiTheme="minorEastAsia" w:hint="eastAsia"/>
          <w:sz w:val="24"/>
        </w:rPr>
        <w:t>标的股权的交割</w:t>
      </w:r>
    </w:p>
    <w:p w:rsidR="00633E68" w:rsidRPr="00007D9C" w:rsidRDefault="00007D9C" w:rsidP="00007D9C">
      <w:pPr>
        <w:adjustRightInd w:val="0"/>
        <w:snapToGrid w:val="0"/>
        <w:spacing w:line="360" w:lineRule="auto"/>
        <w:ind w:firstLine="482"/>
        <w:rPr>
          <w:rFonts w:asciiTheme="minorEastAsia" w:eastAsiaTheme="minorEastAsia" w:hAnsiTheme="minorEastAsia"/>
          <w:sz w:val="24"/>
        </w:rPr>
      </w:pPr>
      <w:r w:rsidRPr="00007D9C">
        <w:rPr>
          <w:rFonts w:asciiTheme="minorEastAsia" w:eastAsiaTheme="minorEastAsia" w:hAnsiTheme="minorEastAsia"/>
          <w:sz w:val="24"/>
        </w:rPr>
        <w:t>（</w:t>
      </w:r>
      <w:r w:rsidRPr="00007D9C">
        <w:rPr>
          <w:rFonts w:asciiTheme="minorEastAsia" w:eastAsiaTheme="minorEastAsia" w:hAnsiTheme="minorEastAsia" w:hint="eastAsia"/>
          <w:sz w:val="24"/>
        </w:rPr>
        <w:t>1）</w:t>
      </w:r>
      <w:r w:rsidR="00633E68" w:rsidRPr="00007D9C">
        <w:rPr>
          <w:rFonts w:asciiTheme="minorEastAsia" w:eastAsiaTheme="minorEastAsia" w:hAnsiTheme="minorEastAsia"/>
          <w:sz w:val="24"/>
        </w:rPr>
        <w:t>自《</w:t>
      </w:r>
      <w:r w:rsidR="00633E68" w:rsidRPr="00007D9C">
        <w:rPr>
          <w:rFonts w:asciiTheme="minorEastAsia" w:eastAsiaTheme="minorEastAsia" w:hAnsiTheme="minorEastAsia" w:hint="eastAsia"/>
          <w:sz w:val="24"/>
        </w:rPr>
        <w:t>股权</w:t>
      </w:r>
      <w:r w:rsidR="00633E68" w:rsidRPr="00007D9C">
        <w:rPr>
          <w:rFonts w:asciiTheme="minorEastAsia" w:eastAsiaTheme="minorEastAsia" w:hAnsiTheme="minorEastAsia"/>
          <w:sz w:val="24"/>
        </w:rPr>
        <w:t>转让协议》生效后</w:t>
      </w:r>
      <w:r w:rsidR="00633E68" w:rsidRPr="00007D9C">
        <w:rPr>
          <w:rFonts w:asciiTheme="minorEastAsia" w:eastAsiaTheme="minorEastAsia" w:hAnsiTheme="minorEastAsia" w:hint="eastAsia"/>
          <w:sz w:val="24"/>
        </w:rPr>
        <w:t>十</w:t>
      </w:r>
      <w:r w:rsidR="00633E68" w:rsidRPr="00007D9C">
        <w:rPr>
          <w:rFonts w:asciiTheme="minorEastAsia" w:eastAsiaTheme="minorEastAsia" w:hAnsiTheme="minorEastAsia"/>
          <w:sz w:val="24"/>
        </w:rPr>
        <w:t>个工作日内或者双方协商确认的其他限定时间内，甲乙双方</w:t>
      </w:r>
      <w:r w:rsidR="00633E68" w:rsidRPr="00007D9C">
        <w:rPr>
          <w:rFonts w:asciiTheme="minorEastAsia" w:eastAsiaTheme="minorEastAsia" w:hAnsiTheme="minorEastAsia" w:hint="eastAsia"/>
          <w:sz w:val="24"/>
        </w:rPr>
        <w:t>互相</w:t>
      </w:r>
      <w:r w:rsidR="00633E68" w:rsidRPr="00007D9C">
        <w:rPr>
          <w:rFonts w:asciiTheme="minorEastAsia" w:eastAsiaTheme="minorEastAsia" w:hAnsiTheme="minorEastAsia"/>
          <w:sz w:val="24"/>
        </w:rPr>
        <w:t>配合完成本次股权</w:t>
      </w:r>
      <w:r w:rsidR="00633E68" w:rsidRPr="00007D9C">
        <w:rPr>
          <w:rFonts w:asciiTheme="minorEastAsia" w:eastAsiaTheme="minorEastAsia" w:hAnsiTheme="minorEastAsia" w:hint="eastAsia"/>
          <w:sz w:val="24"/>
        </w:rPr>
        <w:t>交割</w:t>
      </w:r>
      <w:r w:rsidR="00633E68" w:rsidRPr="00007D9C">
        <w:rPr>
          <w:rFonts w:asciiTheme="minorEastAsia" w:eastAsiaTheme="minorEastAsia" w:hAnsiTheme="minorEastAsia"/>
          <w:sz w:val="24"/>
        </w:rPr>
        <w:t>及其他相关事宜的工商登记工作</w:t>
      </w:r>
      <w:r w:rsidR="00633E68" w:rsidRPr="00007D9C">
        <w:rPr>
          <w:rFonts w:asciiTheme="minorEastAsia" w:eastAsiaTheme="minorEastAsia" w:hAnsiTheme="minorEastAsia" w:hint="eastAsia"/>
          <w:sz w:val="24"/>
        </w:rPr>
        <w:t>；</w:t>
      </w:r>
    </w:p>
    <w:p w:rsidR="00633E68" w:rsidRPr="00007D9C" w:rsidRDefault="00007D9C" w:rsidP="00007D9C">
      <w:pPr>
        <w:adjustRightInd w:val="0"/>
        <w:snapToGrid w:val="0"/>
        <w:spacing w:line="360" w:lineRule="auto"/>
        <w:ind w:firstLine="482"/>
        <w:rPr>
          <w:rFonts w:asciiTheme="minorEastAsia" w:eastAsiaTheme="minorEastAsia" w:hAnsiTheme="minorEastAsia"/>
          <w:sz w:val="24"/>
        </w:rPr>
      </w:pPr>
      <w:r w:rsidRPr="00007D9C">
        <w:rPr>
          <w:rFonts w:asciiTheme="minorEastAsia" w:eastAsiaTheme="minorEastAsia" w:hAnsiTheme="minorEastAsia" w:hint="eastAsia"/>
          <w:sz w:val="24"/>
        </w:rPr>
        <w:t>（2）</w:t>
      </w:r>
      <w:r w:rsidR="00633E68" w:rsidRPr="00007D9C">
        <w:rPr>
          <w:rFonts w:asciiTheme="minorEastAsia" w:eastAsiaTheme="minorEastAsia" w:hAnsiTheme="minorEastAsia"/>
          <w:sz w:val="24"/>
        </w:rPr>
        <w:t>双方</w:t>
      </w:r>
      <w:r w:rsidR="00633E68" w:rsidRPr="00007D9C">
        <w:rPr>
          <w:rFonts w:asciiTheme="minorEastAsia" w:eastAsiaTheme="minorEastAsia" w:hAnsiTheme="minorEastAsia" w:hint="eastAsia"/>
          <w:sz w:val="24"/>
        </w:rPr>
        <w:t>确认</w:t>
      </w:r>
      <w:r w:rsidR="00633E68" w:rsidRPr="00007D9C">
        <w:rPr>
          <w:rFonts w:asciiTheme="minorEastAsia" w:eastAsiaTheme="minorEastAsia" w:hAnsiTheme="minorEastAsia"/>
          <w:sz w:val="24"/>
        </w:rPr>
        <w:t>，自标的</w:t>
      </w:r>
      <w:r w:rsidR="00633E68" w:rsidRPr="00007D9C">
        <w:rPr>
          <w:rFonts w:asciiTheme="minorEastAsia" w:eastAsiaTheme="minorEastAsia" w:hAnsiTheme="minorEastAsia" w:hint="eastAsia"/>
          <w:sz w:val="24"/>
        </w:rPr>
        <w:t>股权</w:t>
      </w:r>
      <w:r w:rsidR="00633E68" w:rsidRPr="00007D9C">
        <w:rPr>
          <w:rFonts w:asciiTheme="minorEastAsia" w:eastAsiaTheme="minorEastAsia" w:hAnsiTheme="minorEastAsia"/>
          <w:sz w:val="24"/>
        </w:rPr>
        <w:t>交割完成之日（含当日）起，标的</w:t>
      </w:r>
      <w:r w:rsidR="00633E68" w:rsidRPr="00007D9C">
        <w:rPr>
          <w:rFonts w:asciiTheme="minorEastAsia" w:eastAsiaTheme="minorEastAsia" w:hAnsiTheme="minorEastAsia" w:hint="eastAsia"/>
          <w:sz w:val="24"/>
        </w:rPr>
        <w:t>股权</w:t>
      </w:r>
      <w:r w:rsidR="00633E68" w:rsidRPr="00007D9C">
        <w:rPr>
          <w:rFonts w:asciiTheme="minorEastAsia" w:eastAsiaTheme="minorEastAsia" w:hAnsiTheme="minorEastAsia"/>
          <w:sz w:val="24"/>
        </w:rPr>
        <w:t>及其对应的权利义务转移至甲方</w:t>
      </w:r>
      <w:r w:rsidR="00633E68" w:rsidRPr="00007D9C">
        <w:rPr>
          <w:rFonts w:asciiTheme="minorEastAsia" w:eastAsiaTheme="minorEastAsia" w:hAnsiTheme="minorEastAsia" w:hint="eastAsia"/>
          <w:sz w:val="24"/>
        </w:rPr>
        <w:t>。</w:t>
      </w:r>
    </w:p>
    <w:p w:rsidR="00DC41B3" w:rsidRDefault="00DC41B3" w:rsidP="00AC494B">
      <w:pPr>
        <w:adjustRightInd w:val="0"/>
        <w:snapToGrid w:val="0"/>
        <w:spacing w:line="360" w:lineRule="auto"/>
        <w:ind w:firstLine="482"/>
        <w:rPr>
          <w:rFonts w:asciiTheme="minorEastAsia" w:eastAsiaTheme="minorEastAsia" w:hAnsiTheme="minorEastAsia"/>
          <w:sz w:val="24"/>
        </w:rPr>
      </w:pPr>
    </w:p>
    <w:p w:rsidR="00FE58DA" w:rsidRPr="00941175" w:rsidRDefault="00EB45A7" w:rsidP="00AC494B">
      <w:pPr>
        <w:widowControl/>
        <w:shd w:val="clear" w:color="auto" w:fill="FFFFFF"/>
        <w:adjustRightInd w:val="0"/>
        <w:snapToGrid w:val="0"/>
        <w:spacing w:line="360" w:lineRule="auto"/>
        <w:ind w:firstLineChars="196" w:firstLine="472"/>
        <w:jc w:val="left"/>
        <w:rPr>
          <w:rFonts w:asciiTheme="minorEastAsia" w:eastAsiaTheme="minorEastAsia" w:hAnsiTheme="minorEastAsia" w:cs="宋体"/>
          <w:b/>
          <w:kern w:val="0"/>
          <w:sz w:val="24"/>
        </w:rPr>
      </w:pPr>
      <w:r w:rsidRPr="00941175">
        <w:rPr>
          <w:rFonts w:asciiTheme="minorEastAsia" w:eastAsiaTheme="minorEastAsia" w:hAnsiTheme="minorEastAsia" w:cs="宋体" w:hint="eastAsia"/>
          <w:b/>
          <w:kern w:val="0"/>
          <w:sz w:val="24"/>
        </w:rPr>
        <w:t>六</w:t>
      </w:r>
      <w:r w:rsidR="00E522CB" w:rsidRPr="00941175">
        <w:rPr>
          <w:rFonts w:asciiTheme="minorEastAsia" w:eastAsiaTheme="minorEastAsia" w:hAnsiTheme="minorEastAsia" w:cs="宋体" w:hint="eastAsia"/>
          <w:b/>
          <w:kern w:val="0"/>
          <w:sz w:val="24"/>
        </w:rPr>
        <w:t>、</w:t>
      </w:r>
      <w:r w:rsidR="00FE58DA" w:rsidRPr="00941175">
        <w:rPr>
          <w:rFonts w:asciiTheme="minorEastAsia" w:eastAsiaTheme="minorEastAsia" w:hAnsiTheme="minorEastAsia" w:cs="宋体" w:hint="eastAsia"/>
          <w:b/>
          <w:kern w:val="0"/>
          <w:sz w:val="24"/>
        </w:rPr>
        <w:t>交易目的和</w:t>
      </w:r>
      <w:r w:rsidR="003B44E4" w:rsidRPr="00941175">
        <w:rPr>
          <w:rFonts w:asciiTheme="minorEastAsia" w:eastAsiaTheme="minorEastAsia" w:hAnsiTheme="minorEastAsia" w:cs="宋体" w:hint="eastAsia"/>
          <w:b/>
          <w:kern w:val="0"/>
          <w:sz w:val="24"/>
        </w:rPr>
        <w:t>对公司的</w:t>
      </w:r>
      <w:r w:rsidR="00FE58DA" w:rsidRPr="00941175">
        <w:rPr>
          <w:rFonts w:asciiTheme="minorEastAsia" w:eastAsiaTheme="minorEastAsia" w:hAnsiTheme="minorEastAsia" w:cs="宋体" w:hint="eastAsia"/>
          <w:b/>
          <w:kern w:val="0"/>
          <w:sz w:val="24"/>
        </w:rPr>
        <w:t>影响</w:t>
      </w:r>
    </w:p>
    <w:p w:rsidR="00560082" w:rsidRDefault="00560082" w:rsidP="00AC494B">
      <w:pPr>
        <w:adjustRightInd w:val="0"/>
        <w:snapToGrid w:val="0"/>
        <w:spacing w:line="360" w:lineRule="auto"/>
        <w:ind w:firstLineChars="200" w:firstLine="480"/>
        <w:rPr>
          <w:sz w:val="24"/>
        </w:rPr>
      </w:pPr>
      <w:r>
        <w:rPr>
          <w:sz w:val="24"/>
        </w:rPr>
        <w:t>华西码头是长三角石化物流基地的重要国际港口口岸</w:t>
      </w:r>
      <w:r>
        <w:rPr>
          <w:rFonts w:hint="eastAsia"/>
          <w:sz w:val="24"/>
        </w:rPr>
        <w:t>，</w:t>
      </w:r>
      <w:r>
        <w:rPr>
          <w:sz w:val="24"/>
        </w:rPr>
        <w:t>仓储总容量达</w:t>
      </w:r>
      <w:r>
        <w:rPr>
          <w:rFonts w:hint="eastAsia"/>
          <w:sz w:val="24"/>
        </w:rPr>
        <w:t>30</w:t>
      </w:r>
      <w:r>
        <w:rPr>
          <w:rFonts w:hint="eastAsia"/>
          <w:sz w:val="24"/>
        </w:rPr>
        <w:t>万立方米，可</w:t>
      </w:r>
      <w:r w:rsidRPr="00560082">
        <w:rPr>
          <w:rFonts w:hint="eastAsia"/>
          <w:sz w:val="24"/>
        </w:rPr>
        <w:t>接卸苯类、</w:t>
      </w:r>
      <w:r w:rsidR="00271953">
        <w:rPr>
          <w:rFonts w:hint="eastAsia"/>
          <w:sz w:val="24"/>
        </w:rPr>
        <w:t>醇类</w:t>
      </w:r>
      <w:r w:rsidRPr="00560082">
        <w:rPr>
          <w:rFonts w:hint="eastAsia"/>
          <w:sz w:val="24"/>
        </w:rPr>
        <w:t>、酸类等五十多种化工品</w:t>
      </w:r>
      <w:r>
        <w:rPr>
          <w:rFonts w:hint="eastAsia"/>
          <w:sz w:val="24"/>
        </w:rPr>
        <w:t>，为</w:t>
      </w:r>
      <w:r w:rsidR="00785713">
        <w:rPr>
          <w:rFonts w:hint="eastAsia"/>
          <w:sz w:val="24"/>
        </w:rPr>
        <w:t>江苏省三星级绿色码头。华西码头业务增长势头稳定，对公司的利润贡献较高，本次收购有利于进一步理顺业务框架和资源整合，</w:t>
      </w:r>
      <w:r w:rsidR="00D83FAE">
        <w:rPr>
          <w:rFonts w:hint="eastAsia"/>
          <w:sz w:val="24"/>
        </w:rPr>
        <w:t>提高决策效率和</w:t>
      </w:r>
      <w:r w:rsidR="00785713">
        <w:rPr>
          <w:rFonts w:hint="eastAsia"/>
          <w:sz w:val="24"/>
        </w:rPr>
        <w:t>规范运作治理水平</w:t>
      </w:r>
      <w:r w:rsidR="009D113A">
        <w:rPr>
          <w:rFonts w:hint="eastAsia"/>
          <w:sz w:val="24"/>
        </w:rPr>
        <w:t>，强化</w:t>
      </w:r>
      <w:r w:rsidR="00785713">
        <w:rPr>
          <w:rFonts w:hint="eastAsia"/>
          <w:sz w:val="24"/>
        </w:rPr>
        <w:t>盈利能力。</w:t>
      </w:r>
      <w:r w:rsidR="006D0844">
        <w:rPr>
          <w:rFonts w:hint="eastAsia"/>
          <w:sz w:val="24"/>
        </w:rPr>
        <w:t>下一步，</w:t>
      </w:r>
      <w:r w:rsidR="00604273">
        <w:rPr>
          <w:rFonts w:hint="eastAsia"/>
          <w:sz w:val="24"/>
        </w:rPr>
        <w:t>公司</w:t>
      </w:r>
      <w:r w:rsidR="00CA6F8D">
        <w:rPr>
          <w:rFonts w:hint="eastAsia"/>
          <w:sz w:val="24"/>
        </w:rPr>
        <w:t>将</w:t>
      </w:r>
      <w:r w:rsidR="006135E2">
        <w:rPr>
          <w:rFonts w:hint="eastAsia"/>
          <w:sz w:val="24"/>
        </w:rPr>
        <w:t>在</w:t>
      </w:r>
      <w:r w:rsidR="00F85629">
        <w:rPr>
          <w:rFonts w:hint="eastAsia"/>
          <w:sz w:val="24"/>
        </w:rPr>
        <w:t>港口码头运营</w:t>
      </w:r>
      <w:r w:rsidR="0048364E">
        <w:rPr>
          <w:rFonts w:hint="eastAsia"/>
          <w:sz w:val="24"/>
        </w:rPr>
        <w:t>智能化</w:t>
      </w:r>
      <w:r w:rsidR="006135E2">
        <w:rPr>
          <w:rFonts w:hint="eastAsia"/>
          <w:sz w:val="24"/>
        </w:rPr>
        <w:t>方面持续投入</w:t>
      </w:r>
      <w:r w:rsidR="00CA6F8D">
        <w:rPr>
          <w:rFonts w:hint="eastAsia"/>
          <w:sz w:val="24"/>
        </w:rPr>
        <w:t>，为</w:t>
      </w:r>
      <w:r w:rsidR="0048364E">
        <w:rPr>
          <w:rFonts w:hint="eastAsia"/>
          <w:sz w:val="24"/>
        </w:rPr>
        <w:t>提高</w:t>
      </w:r>
      <w:r w:rsidR="00CA6F8D">
        <w:rPr>
          <w:rFonts w:hint="eastAsia"/>
          <w:sz w:val="24"/>
        </w:rPr>
        <w:t>安全、环保、管理、业务等方面赋能，</w:t>
      </w:r>
      <w:r w:rsidR="00F85629">
        <w:rPr>
          <w:rFonts w:hint="eastAsia"/>
          <w:sz w:val="24"/>
        </w:rPr>
        <w:t>增强核心竞争力的同时，最大程度降低</w:t>
      </w:r>
      <w:r w:rsidR="008F681A">
        <w:rPr>
          <w:rFonts w:hint="eastAsia"/>
          <w:sz w:val="24"/>
        </w:rPr>
        <w:t>突发</w:t>
      </w:r>
      <w:r w:rsidR="009A4C98">
        <w:rPr>
          <w:rFonts w:hint="eastAsia"/>
          <w:sz w:val="24"/>
        </w:rPr>
        <w:t>事件</w:t>
      </w:r>
      <w:r w:rsidR="008F681A">
        <w:rPr>
          <w:rFonts w:hint="eastAsia"/>
          <w:sz w:val="24"/>
        </w:rPr>
        <w:t>如</w:t>
      </w:r>
      <w:r w:rsidR="00F85629">
        <w:rPr>
          <w:rFonts w:hint="eastAsia"/>
          <w:sz w:val="24"/>
        </w:rPr>
        <w:t>新冠疫情</w:t>
      </w:r>
      <w:r w:rsidR="00F83D1A">
        <w:rPr>
          <w:rFonts w:hint="eastAsia"/>
          <w:sz w:val="24"/>
        </w:rPr>
        <w:t>等</w:t>
      </w:r>
      <w:r w:rsidR="00F85629">
        <w:rPr>
          <w:rFonts w:hint="eastAsia"/>
          <w:sz w:val="24"/>
        </w:rPr>
        <w:t>对业务开展的影响</w:t>
      </w:r>
      <w:r w:rsidR="00B95627">
        <w:rPr>
          <w:rFonts w:hint="eastAsia"/>
          <w:sz w:val="24"/>
        </w:rPr>
        <w:t>。</w:t>
      </w:r>
      <w:r w:rsidR="008B7DA7">
        <w:rPr>
          <w:rFonts w:hint="eastAsia"/>
          <w:sz w:val="24"/>
        </w:rPr>
        <w:t>并</w:t>
      </w:r>
      <w:r w:rsidR="006D0844">
        <w:rPr>
          <w:rFonts w:hint="eastAsia"/>
          <w:sz w:val="24"/>
        </w:rPr>
        <w:t>将深入贯彻国家关于生态文明、绿色发展</w:t>
      </w:r>
      <w:proofErr w:type="gramStart"/>
      <w:r w:rsidR="006D0844">
        <w:rPr>
          <w:rFonts w:hint="eastAsia"/>
          <w:sz w:val="24"/>
        </w:rPr>
        <w:t>及碳达</w:t>
      </w:r>
      <w:proofErr w:type="gramEnd"/>
      <w:r w:rsidR="006D0844">
        <w:rPr>
          <w:rFonts w:hint="eastAsia"/>
          <w:sz w:val="24"/>
        </w:rPr>
        <w:t>峰、碳中和的决策部署，</w:t>
      </w:r>
      <w:r w:rsidR="008B7DA7">
        <w:rPr>
          <w:rFonts w:hint="eastAsia"/>
          <w:sz w:val="24"/>
        </w:rPr>
        <w:t>推进</w:t>
      </w:r>
      <w:r w:rsidR="00FF30C8">
        <w:rPr>
          <w:rFonts w:hint="eastAsia"/>
          <w:sz w:val="24"/>
        </w:rPr>
        <w:t>绿色</w:t>
      </w:r>
      <w:r w:rsidR="008B7DA7">
        <w:rPr>
          <w:rFonts w:hint="eastAsia"/>
          <w:sz w:val="24"/>
        </w:rPr>
        <w:t>港口建设，打造“环保、安全、诚信</w:t>
      </w:r>
      <w:r w:rsidR="000435B2">
        <w:rPr>
          <w:rFonts w:hint="eastAsia"/>
          <w:sz w:val="24"/>
        </w:rPr>
        <w:t>、可靠</w:t>
      </w:r>
      <w:r w:rsidR="008B7DA7">
        <w:rPr>
          <w:rFonts w:hint="eastAsia"/>
          <w:sz w:val="24"/>
        </w:rPr>
        <w:t>”的码头港</w:t>
      </w:r>
      <w:r w:rsidR="008B7DA7">
        <w:rPr>
          <w:rFonts w:hint="eastAsia"/>
          <w:sz w:val="24"/>
        </w:rPr>
        <w:lastRenderedPageBreak/>
        <w:t>口品牌，为促进江苏“世界一流港口”建设和高质量发展</w:t>
      </w:r>
      <w:r w:rsidR="0003084E">
        <w:rPr>
          <w:rFonts w:hint="eastAsia"/>
          <w:sz w:val="24"/>
        </w:rPr>
        <w:t>贡献力量</w:t>
      </w:r>
      <w:r w:rsidR="008B7DA7">
        <w:rPr>
          <w:rFonts w:hint="eastAsia"/>
          <w:sz w:val="24"/>
        </w:rPr>
        <w:t>。</w:t>
      </w:r>
    </w:p>
    <w:p w:rsidR="00DA697D" w:rsidRDefault="00DA697D" w:rsidP="00DA697D">
      <w:pPr>
        <w:adjustRightInd w:val="0"/>
        <w:snapToGrid w:val="0"/>
        <w:spacing w:line="360" w:lineRule="auto"/>
        <w:ind w:firstLineChars="200" w:firstLine="480"/>
        <w:rPr>
          <w:sz w:val="24"/>
        </w:rPr>
      </w:pPr>
      <w:r w:rsidRPr="00F61E01">
        <w:rPr>
          <w:sz w:val="24"/>
        </w:rPr>
        <w:t>本次收购完成后，公司将持有华西码头</w:t>
      </w:r>
      <w:r w:rsidRPr="00F61E01">
        <w:rPr>
          <w:rFonts w:hint="eastAsia"/>
          <w:sz w:val="24"/>
        </w:rPr>
        <w:t>100%</w:t>
      </w:r>
      <w:r w:rsidRPr="00F61E01">
        <w:rPr>
          <w:rFonts w:hint="eastAsia"/>
          <w:sz w:val="24"/>
        </w:rPr>
        <w:t>股权，</w:t>
      </w:r>
      <w:r>
        <w:rPr>
          <w:rFonts w:hint="eastAsia"/>
          <w:sz w:val="24"/>
        </w:rPr>
        <w:t>本次收购</w:t>
      </w:r>
      <w:r w:rsidRPr="00AC494B">
        <w:rPr>
          <w:sz w:val="24"/>
        </w:rPr>
        <w:t>符合公司发展战略，对公司的发展将产生积极影响，符合公司和全体股东的利益。</w:t>
      </w:r>
    </w:p>
    <w:p w:rsidR="008F59C2" w:rsidRPr="008F59C2" w:rsidRDefault="008F59C2" w:rsidP="00DA697D">
      <w:pPr>
        <w:adjustRightInd w:val="0"/>
        <w:snapToGrid w:val="0"/>
        <w:spacing w:line="360" w:lineRule="auto"/>
        <w:ind w:firstLineChars="200" w:firstLine="480"/>
        <w:rPr>
          <w:sz w:val="24"/>
        </w:rPr>
      </w:pPr>
    </w:p>
    <w:p w:rsidR="002B3AF5" w:rsidRPr="00941175" w:rsidRDefault="00EB45A7" w:rsidP="00AC494B">
      <w:pPr>
        <w:adjustRightInd w:val="0"/>
        <w:snapToGrid w:val="0"/>
        <w:spacing w:line="360" w:lineRule="auto"/>
        <w:ind w:firstLineChars="200" w:firstLine="482"/>
        <w:rPr>
          <w:b/>
          <w:sz w:val="24"/>
        </w:rPr>
      </w:pPr>
      <w:r w:rsidRPr="00941175">
        <w:rPr>
          <w:rFonts w:hint="eastAsia"/>
          <w:b/>
          <w:sz w:val="24"/>
        </w:rPr>
        <w:t>七</w:t>
      </w:r>
      <w:r w:rsidR="002B3AF5" w:rsidRPr="00941175">
        <w:rPr>
          <w:rFonts w:hint="eastAsia"/>
          <w:b/>
          <w:sz w:val="24"/>
        </w:rPr>
        <w:t>、</w:t>
      </w:r>
      <w:r w:rsidR="00BC661D" w:rsidRPr="00941175">
        <w:rPr>
          <w:rFonts w:hint="eastAsia"/>
          <w:b/>
          <w:sz w:val="24"/>
        </w:rPr>
        <w:t>与该关联人累计已发生的</w:t>
      </w:r>
      <w:r w:rsidR="002B3AF5" w:rsidRPr="00941175">
        <w:rPr>
          <w:rFonts w:hint="eastAsia"/>
          <w:b/>
          <w:sz w:val="24"/>
        </w:rPr>
        <w:t>各类关联交易</w:t>
      </w:r>
      <w:r w:rsidR="00BC661D" w:rsidRPr="00941175">
        <w:rPr>
          <w:rFonts w:hint="eastAsia"/>
          <w:b/>
          <w:sz w:val="24"/>
        </w:rPr>
        <w:t>情况</w:t>
      </w:r>
    </w:p>
    <w:p w:rsidR="002B3AF5" w:rsidRPr="00271953" w:rsidRDefault="00A94A6F" w:rsidP="00AC494B">
      <w:pPr>
        <w:adjustRightInd w:val="0"/>
        <w:snapToGrid w:val="0"/>
        <w:spacing w:line="360" w:lineRule="auto"/>
        <w:ind w:firstLineChars="200" w:firstLine="480"/>
        <w:rPr>
          <w:rFonts w:asciiTheme="minorEastAsia" w:eastAsiaTheme="minorEastAsia" w:hAnsiTheme="minorEastAsia"/>
          <w:sz w:val="24"/>
        </w:rPr>
      </w:pPr>
      <w:r w:rsidRPr="00271953">
        <w:rPr>
          <w:rFonts w:asciiTheme="minorEastAsia" w:eastAsiaTheme="minorEastAsia" w:hAnsiTheme="minorEastAsia" w:hint="eastAsia"/>
          <w:sz w:val="24"/>
        </w:rPr>
        <w:t>当</w:t>
      </w:r>
      <w:r w:rsidR="003B44E4" w:rsidRPr="00271953">
        <w:rPr>
          <w:rFonts w:asciiTheme="minorEastAsia" w:eastAsiaTheme="minorEastAsia" w:hAnsiTheme="minorEastAsia" w:hint="eastAsia"/>
          <w:sz w:val="24"/>
        </w:rPr>
        <w:t>年</w:t>
      </w:r>
      <w:r w:rsidR="002B3AF5" w:rsidRPr="00271953">
        <w:rPr>
          <w:rFonts w:asciiTheme="minorEastAsia" w:eastAsiaTheme="minorEastAsia" w:hAnsiTheme="minorEastAsia" w:hint="eastAsia"/>
          <w:sz w:val="24"/>
        </w:rPr>
        <w:t>年初至</w:t>
      </w:r>
      <w:r w:rsidR="00DC41B3" w:rsidRPr="00271953">
        <w:rPr>
          <w:rFonts w:asciiTheme="minorEastAsia" w:eastAsiaTheme="minorEastAsia" w:hAnsiTheme="minorEastAsia" w:hint="eastAsia"/>
          <w:sz w:val="24"/>
        </w:rPr>
        <w:t>2022</w:t>
      </w:r>
      <w:r w:rsidR="00EF76FC" w:rsidRPr="00271953">
        <w:rPr>
          <w:rFonts w:asciiTheme="minorEastAsia" w:eastAsiaTheme="minorEastAsia" w:hAnsiTheme="minorEastAsia" w:hint="eastAsia"/>
          <w:sz w:val="24"/>
        </w:rPr>
        <w:t>年</w:t>
      </w:r>
      <w:r w:rsidR="00E96F9B" w:rsidRPr="00271953">
        <w:rPr>
          <w:rFonts w:asciiTheme="minorEastAsia" w:eastAsiaTheme="minorEastAsia" w:hAnsiTheme="minorEastAsia" w:hint="eastAsia"/>
          <w:sz w:val="24"/>
        </w:rPr>
        <w:t>3</w:t>
      </w:r>
      <w:r w:rsidR="00EF76FC" w:rsidRPr="00271953">
        <w:rPr>
          <w:rFonts w:asciiTheme="minorEastAsia" w:eastAsiaTheme="minorEastAsia" w:hAnsiTheme="minorEastAsia" w:hint="eastAsia"/>
          <w:sz w:val="24"/>
        </w:rPr>
        <w:t>月末</w:t>
      </w:r>
      <w:r w:rsidR="003B44E4" w:rsidRPr="00271953">
        <w:rPr>
          <w:rFonts w:asciiTheme="minorEastAsia" w:eastAsiaTheme="minorEastAsia" w:hAnsiTheme="minorEastAsia" w:hint="eastAsia"/>
          <w:sz w:val="24"/>
        </w:rPr>
        <w:t>，公司与</w:t>
      </w:r>
      <w:r w:rsidR="00A0557E" w:rsidRPr="00271953">
        <w:rPr>
          <w:rFonts w:asciiTheme="minorEastAsia" w:eastAsiaTheme="minorEastAsia" w:hAnsiTheme="minorEastAsia" w:hint="eastAsia"/>
          <w:sz w:val="24"/>
        </w:rPr>
        <w:t>华西集团</w:t>
      </w:r>
      <w:r w:rsidR="00527856" w:rsidRPr="00271953">
        <w:rPr>
          <w:rFonts w:asciiTheme="minorEastAsia" w:eastAsiaTheme="minorEastAsia" w:hAnsiTheme="minorEastAsia" w:hint="eastAsia"/>
          <w:sz w:val="24"/>
        </w:rPr>
        <w:t>累计已发生的各类</w:t>
      </w:r>
      <w:r w:rsidR="00941175" w:rsidRPr="00271953">
        <w:rPr>
          <w:rFonts w:asciiTheme="minorEastAsia" w:eastAsiaTheme="minorEastAsia" w:hAnsiTheme="minorEastAsia" w:hint="eastAsia"/>
          <w:sz w:val="24"/>
        </w:rPr>
        <w:t>日常</w:t>
      </w:r>
      <w:r w:rsidR="00527856" w:rsidRPr="00271953">
        <w:rPr>
          <w:rFonts w:asciiTheme="minorEastAsia" w:eastAsiaTheme="minorEastAsia" w:hAnsiTheme="minorEastAsia" w:hint="eastAsia"/>
          <w:sz w:val="24"/>
        </w:rPr>
        <w:t>关联交易总金额为</w:t>
      </w:r>
      <w:r w:rsidR="00271953" w:rsidRPr="00271953">
        <w:rPr>
          <w:rFonts w:asciiTheme="minorEastAsia" w:eastAsiaTheme="minorEastAsia" w:hAnsiTheme="minorEastAsia" w:hint="eastAsia"/>
          <w:sz w:val="24"/>
        </w:rPr>
        <w:t>607.89</w:t>
      </w:r>
      <w:r w:rsidR="00527856" w:rsidRPr="00271953">
        <w:rPr>
          <w:rFonts w:asciiTheme="minorEastAsia" w:eastAsiaTheme="minorEastAsia" w:hAnsiTheme="minorEastAsia" w:hint="eastAsia"/>
          <w:sz w:val="24"/>
        </w:rPr>
        <w:t>万元。</w:t>
      </w:r>
    </w:p>
    <w:p w:rsidR="002B3AF5" w:rsidRPr="00AC494B" w:rsidRDefault="002B3AF5" w:rsidP="00AC494B">
      <w:pPr>
        <w:adjustRightInd w:val="0"/>
        <w:snapToGrid w:val="0"/>
        <w:spacing w:line="360" w:lineRule="auto"/>
        <w:ind w:firstLineChars="200" w:firstLine="480"/>
        <w:rPr>
          <w:sz w:val="24"/>
        </w:rPr>
      </w:pPr>
    </w:p>
    <w:p w:rsidR="00AC494B" w:rsidRPr="00AC494B" w:rsidRDefault="00EB45A7" w:rsidP="00AC494B">
      <w:pPr>
        <w:spacing w:afterLines="50" w:after="156" w:line="360" w:lineRule="auto"/>
        <w:ind w:firstLineChars="200" w:firstLine="482"/>
        <w:rPr>
          <w:b/>
          <w:sz w:val="24"/>
        </w:rPr>
      </w:pPr>
      <w:r>
        <w:rPr>
          <w:rFonts w:hint="eastAsia"/>
          <w:b/>
          <w:sz w:val="24"/>
        </w:rPr>
        <w:t>八</w:t>
      </w:r>
      <w:r w:rsidR="00547811" w:rsidRPr="00AC494B">
        <w:rPr>
          <w:rFonts w:hint="eastAsia"/>
          <w:b/>
          <w:sz w:val="24"/>
        </w:rPr>
        <w:t>、独立董事</w:t>
      </w:r>
      <w:r w:rsidR="002B3AF5" w:rsidRPr="00AC494B">
        <w:rPr>
          <w:rFonts w:hint="eastAsia"/>
          <w:b/>
          <w:sz w:val="24"/>
        </w:rPr>
        <w:t>事前认可和独立</w:t>
      </w:r>
      <w:r w:rsidR="00547811" w:rsidRPr="00AC494B">
        <w:rPr>
          <w:rFonts w:hint="eastAsia"/>
          <w:b/>
          <w:sz w:val="24"/>
        </w:rPr>
        <w:t>意见</w:t>
      </w:r>
    </w:p>
    <w:p w:rsidR="00AC494B" w:rsidRPr="00AC494B" w:rsidRDefault="00AC494B" w:rsidP="00AC494B">
      <w:pPr>
        <w:adjustRightInd w:val="0"/>
        <w:snapToGrid w:val="0"/>
        <w:spacing w:line="360" w:lineRule="auto"/>
        <w:ind w:firstLineChars="200" w:firstLine="480"/>
        <w:rPr>
          <w:rFonts w:asciiTheme="minorEastAsia" w:eastAsiaTheme="minorEastAsia" w:hAnsiTheme="minorEastAsia"/>
          <w:sz w:val="24"/>
        </w:rPr>
      </w:pPr>
      <w:r w:rsidRPr="00AC494B">
        <w:rPr>
          <w:rFonts w:asciiTheme="minorEastAsia" w:eastAsiaTheme="minorEastAsia" w:hAnsiTheme="minorEastAsia" w:hint="eastAsia"/>
          <w:sz w:val="24"/>
        </w:rPr>
        <w:t>1、</w:t>
      </w:r>
      <w:r w:rsidR="00B748EE">
        <w:rPr>
          <w:rFonts w:asciiTheme="minorEastAsia" w:eastAsiaTheme="minorEastAsia" w:hAnsiTheme="minorEastAsia"/>
          <w:sz w:val="24"/>
        </w:rPr>
        <w:t>独立董事事前认可意见</w:t>
      </w:r>
    </w:p>
    <w:p w:rsidR="003D0CD1" w:rsidRPr="00792DCC" w:rsidRDefault="003D0CD1" w:rsidP="003D0CD1">
      <w:pPr>
        <w:adjustRightInd w:val="0"/>
        <w:snapToGrid w:val="0"/>
        <w:spacing w:line="360" w:lineRule="auto"/>
        <w:ind w:firstLineChars="200" w:firstLine="480"/>
        <w:rPr>
          <w:rFonts w:ascii="宋体" w:hAnsi="宋体"/>
          <w:sz w:val="24"/>
        </w:rPr>
      </w:pPr>
      <w:r w:rsidRPr="00792DCC">
        <w:rPr>
          <w:rFonts w:ascii="宋体" w:hAnsi="宋体" w:hint="eastAsia"/>
          <w:sz w:val="24"/>
        </w:rPr>
        <w:t>经</w:t>
      </w:r>
      <w:r w:rsidRPr="00792DCC">
        <w:rPr>
          <w:rFonts w:ascii="宋体" w:hAnsi="宋体"/>
          <w:sz w:val="24"/>
        </w:rPr>
        <w:t>审阅公司提交的相关资料，并了解了本次关联交易的背景情况，认为本次收购华西码头</w:t>
      </w:r>
      <w:r w:rsidRPr="00792DCC">
        <w:rPr>
          <w:rFonts w:ascii="宋体" w:hAnsi="宋体" w:hint="eastAsia"/>
          <w:sz w:val="24"/>
        </w:rPr>
        <w:t>25</w:t>
      </w:r>
      <w:r w:rsidRPr="00792DCC">
        <w:rPr>
          <w:rFonts w:ascii="宋体" w:hAnsi="宋体"/>
          <w:sz w:val="24"/>
        </w:rPr>
        <w:t>%股权暨关联交易事项，不存在损害公司及其股东、特别是中小股东利益的情形。</w:t>
      </w:r>
      <w:r w:rsidRPr="00792DCC">
        <w:rPr>
          <w:rFonts w:ascii="宋体" w:hAnsi="宋体" w:hint="eastAsia"/>
          <w:sz w:val="24"/>
        </w:rPr>
        <w:t>同意将上述关联交易事项提交董事会审议。</w:t>
      </w:r>
    </w:p>
    <w:p w:rsidR="00AC494B" w:rsidRPr="00AC494B" w:rsidRDefault="00AC494B" w:rsidP="00AC494B">
      <w:pPr>
        <w:adjustRightInd w:val="0"/>
        <w:snapToGrid w:val="0"/>
        <w:spacing w:line="360" w:lineRule="auto"/>
        <w:ind w:firstLineChars="200" w:firstLine="480"/>
        <w:rPr>
          <w:rFonts w:asciiTheme="minorEastAsia" w:eastAsiaTheme="minorEastAsia" w:hAnsiTheme="minorEastAsia"/>
          <w:sz w:val="24"/>
        </w:rPr>
      </w:pPr>
      <w:r w:rsidRPr="00AC494B">
        <w:rPr>
          <w:rFonts w:asciiTheme="minorEastAsia" w:eastAsiaTheme="minorEastAsia" w:hAnsiTheme="minorEastAsia" w:hint="eastAsia"/>
          <w:sz w:val="24"/>
        </w:rPr>
        <w:t>2、</w:t>
      </w:r>
      <w:r w:rsidR="00B748EE">
        <w:rPr>
          <w:rFonts w:asciiTheme="minorEastAsia" w:eastAsiaTheme="minorEastAsia" w:hAnsiTheme="minorEastAsia"/>
          <w:sz w:val="24"/>
        </w:rPr>
        <w:t>独立董事意见</w:t>
      </w:r>
    </w:p>
    <w:p w:rsidR="003D0CD1" w:rsidRPr="00792DCC" w:rsidRDefault="00E34237" w:rsidP="003D0CD1">
      <w:pPr>
        <w:adjustRightInd w:val="0"/>
        <w:snapToGrid w:val="0"/>
        <w:spacing w:line="360" w:lineRule="auto"/>
        <w:ind w:firstLineChars="200" w:firstLine="480"/>
        <w:rPr>
          <w:rFonts w:ascii="宋体" w:hAnsi="宋体"/>
          <w:sz w:val="24"/>
        </w:rPr>
      </w:pPr>
      <w:r>
        <w:rPr>
          <w:rFonts w:ascii="宋体" w:hAnsi="宋体" w:hint="eastAsia"/>
          <w:sz w:val="24"/>
        </w:rPr>
        <w:t>本次收购将进一步扩大公司仓储服务业务，</w:t>
      </w:r>
      <w:r w:rsidR="003D0CD1" w:rsidRPr="00792DCC">
        <w:rPr>
          <w:rFonts w:ascii="宋体" w:hAnsi="宋体" w:hint="eastAsia"/>
          <w:sz w:val="24"/>
        </w:rPr>
        <w:t>对公司的长远发展将产生积极影响，符合公司和全体股东的利益。</w:t>
      </w:r>
      <w:r w:rsidR="003D0CD1" w:rsidRPr="00792DCC">
        <w:rPr>
          <w:rFonts w:ascii="宋体" w:hAnsi="宋体"/>
          <w:sz w:val="24"/>
        </w:rPr>
        <w:t>本次</w:t>
      </w:r>
      <w:r w:rsidR="003D0CD1" w:rsidRPr="00792DCC">
        <w:rPr>
          <w:rFonts w:ascii="宋体" w:hAnsi="宋体" w:hint="eastAsia"/>
          <w:sz w:val="24"/>
        </w:rPr>
        <w:t>关联交易</w:t>
      </w:r>
      <w:r w:rsidR="003D0CD1" w:rsidRPr="00792DCC">
        <w:rPr>
          <w:rFonts w:ascii="宋体" w:hAnsi="宋体"/>
          <w:sz w:val="24"/>
        </w:rPr>
        <w:t>遵循了公平、公正、公允的市场原则，</w:t>
      </w:r>
      <w:r w:rsidR="003D0CD1" w:rsidRPr="00792DCC">
        <w:rPr>
          <w:rFonts w:ascii="宋体" w:hAnsi="宋体" w:hint="eastAsia"/>
          <w:sz w:val="24"/>
        </w:rPr>
        <w:t>没有</w:t>
      </w:r>
      <w:proofErr w:type="gramStart"/>
      <w:r w:rsidR="003D0CD1" w:rsidRPr="00792DCC">
        <w:rPr>
          <w:rFonts w:ascii="宋体" w:hAnsi="宋体" w:hint="eastAsia"/>
          <w:sz w:val="24"/>
        </w:rPr>
        <w:t>损害非</w:t>
      </w:r>
      <w:proofErr w:type="gramEnd"/>
      <w:r w:rsidR="003D0CD1" w:rsidRPr="00792DCC">
        <w:rPr>
          <w:rFonts w:ascii="宋体" w:hAnsi="宋体" w:hint="eastAsia"/>
          <w:sz w:val="24"/>
        </w:rPr>
        <w:t>关联股东的利益。该关联交易事项的审批程序符合法律法规及《公司章程》等规定，不存在损害公司及股东利益，特别是中小股东利益的情形。因此，同意本次收购股权暨关联交易事项。</w:t>
      </w:r>
    </w:p>
    <w:p w:rsidR="003A191A" w:rsidRPr="003D0CD1" w:rsidRDefault="003A191A" w:rsidP="00AC494B">
      <w:pPr>
        <w:autoSpaceDE w:val="0"/>
        <w:autoSpaceDN w:val="0"/>
        <w:adjustRightInd w:val="0"/>
        <w:snapToGrid w:val="0"/>
        <w:spacing w:line="360" w:lineRule="auto"/>
        <w:ind w:firstLineChars="200" w:firstLine="480"/>
        <w:jc w:val="left"/>
        <w:rPr>
          <w:rFonts w:asciiTheme="minorEastAsia" w:eastAsiaTheme="minorEastAsia" w:hAnsiTheme="minorEastAsia" w:cs="宋体"/>
          <w:kern w:val="0"/>
          <w:sz w:val="24"/>
        </w:rPr>
      </w:pPr>
    </w:p>
    <w:p w:rsidR="00547811" w:rsidRPr="00261404" w:rsidRDefault="00EB45A7" w:rsidP="00A80721">
      <w:pPr>
        <w:autoSpaceDE w:val="0"/>
        <w:autoSpaceDN w:val="0"/>
        <w:adjustRightInd w:val="0"/>
        <w:snapToGrid w:val="0"/>
        <w:spacing w:line="360" w:lineRule="auto"/>
        <w:ind w:firstLineChars="200" w:firstLine="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九</w:t>
      </w:r>
      <w:r w:rsidR="00547811" w:rsidRPr="00261404">
        <w:rPr>
          <w:rFonts w:asciiTheme="minorEastAsia" w:eastAsiaTheme="minorEastAsia" w:hAnsiTheme="minorEastAsia" w:cs="宋体" w:hint="eastAsia"/>
          <w:b/>
          <w:kern w:val="0"/>
          <w:sz w:val="24"/>
        </w:rPr>
        <w:t>、备查文件</w:t>
      </w:r>
    </w:p>
    <w:p w:rsidR="00261404" w:rsidRDefault="00547811" w:rsidP="00A80721">
      <w:pPr>
        <w:autoSpaceDE w:val="0"/>
        <w:autoSpaceDN w:val="0"/>
        <w:adjustRightInd w:val="0"/>
        <w:snapToGri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sidR="00261404">
        <w:rPr>
          <w:rFonts w:asciiTheme="minorEastAsia" w:eastAsiaTheme="minorEastAsia" w:hAnsiTheme="minorEastAsia" w:cs="宋体" w:hint="eastAsia"/>
          <w:kern w:val="0"/>
          <w:sz w:val="24"/>
        </w:rPr>
        <w:t>第</w:t>
      </w:r>
      <w:r w:rsidR="003E4D77">
        <w:rPr>
          <w:rFonts w:asciiTheme="minorEastAsia" w:eastAsiaTheme="minorEastAsia" w:hAnsiTheme="minorEastAsia" w:cs="宋体" w:hint="eastAsia"/>
          <w:kern w:val="0"/>
          <w:sz w:val="24"/>
        </w:rPr>
        <w:t>八</w:t>
      </w:r>
      <w:r w:rsidR="00261404">
        <w:rPr>
          <w:rFonts w:asciiTheme="minorEastAsia" w:eastAsiaTheme="minorEastAsia" w:hAnsiTheme="minorEastAsia" w:cs="宋体" w:hint="eastAsia"/>
          <w:kern w:val="0"/>
          <w:sz w:val="24"/>
        </w:rPr>
        <w:t>届董事会第</w:t>
      </w:r>
      <w:r w:rsidR="003E4D77">
        <w:rPr>
          <w:rFonts w:asciiTheme="minorEastAsia" w:eastAsiaTheme="minorEastAsia" w:hAnsiTheme="minorEastAsia" w:cs="宋体" w:hint="eastAsia"/>
          <w:kern w:val="0"/>
          <w:sz w:val="24"/>
        </w:rPr>
        <w:t>十</w:t>
      </w:r>
      <w:r w:rsidR="00261404">
        <w:rPr>
          <w:rFonts w:asciiTheme="minorEastAsia" w:eastAsiaTheme="minorEastAsia" w:hAnsiTheme="minorEastAsia" w:cs="宋体" w:hint="eastAsia"/>
          <w:kern w:val="0"/>
          <w:sz w:val="24"/>
        </w:rPr>
        <w:t>次会议决议；</w:t>
      </w:r>
    </w:p>
    <w:p w:rsidR="00941175" w:rsidRPr="00941175" w:rsidRDefault="001A1223" w:rsidP="00941175">
      <w:pPr>
        <w:snapToGrid w:val="0"/>
        <w:spacing w:line="360" w:lineRule="auto"/>
        <w:ind w:firstLineChars="200" w:firstLine="480"/>
        <w:rPr>
          <w:rFonts w:asciiTheme="minorEastAsia" w:eastAsiaTheme="minorEastAsia" w:hAnsiTheme="minorEastAsia" w:cstheme="minorBidi"/>
          <w:sz w:val="24"/>
        </w:rPr>
      </w:pPr>
      <w:r w:rsidRPr="00DB2421">
        <w:rPr>
          <w:rFonts w:asciiTheme="minorEastAsia" w:eastAsiaTheme="minorEastAsia" w:hAnsiTheme="minorEastAsia" w:cs="宋体" w:hint="eastAsia"/>
          <w:kern w:val="0"/>
          <w:sz w:val="24"/>
        </w:rPr>
        <w:t>2</w:t>
      </w:r>
      <w:r w:rsidR="00547811" w:rsidRPr="00DB2421">
        <w:rPr>
          <w:rFonts w:asciiTheme="minorEastAsia" w:eastAsiaTheme="minorEastAsia" w:hAnsiTheme="minorEastAsia" w:cs="宋体" w:hint="eastAsia"/>
          <w:kern w:val="0"/>
          <w:sz w:val="24"/>
        </w:rPr>
        <w:t>、</w:t>
      </w:r>
      <w:r w:rsidR="00941175" w:rsidRPr="00941175">
        <w:rPr>
          <w:rFonts w:asciiTheme="minorEastAsia" w:eastAsiaTheme="minorEastAsia" w:hAnsiTheme="minorEastAsia" w:cstheme="minorBidi" w:hint="eastAsia"/>
          <w:sz w:val="24"/>
        </w:rPr>
        <w:t>独立董事关于相关事项的事前认可函和独立意见；</w:t>
      </w:r>
    </w:p>
    <w:p w:rsidR="001A1223" w:rsidRDefault="001A1223" w:rsidP="00A80721">
      <w:pPr>
        <w:autoSpaceDE w:val="0"/>
        <w:autoSpaceDN w:val="0"/>
        <w:adjustRightInd w:val="0"/>
        <w:snapToGrid w:val="0"/>
        <w:spacing w:line="360" w:lineRule="auto"/>
        <w:ind w:firstLineChars="200" w:firstLine="480"/>
        <w:jc w:val="left"/>
        <w:rPr>
          <w:rFonts w:asciiTheme="minorEastAsia" w:eastAsiaTheme="minorEastAsia" w:hAnsiTheme="minorEastAsia" w:cs="宋体"/>
          <w:kern w:val="0"/>
          <w:sz w:val="24"/>
        </w:rPr>
      </w:pPr>
      <w:r w:rsidRPr="00DB2421">
        <w:rPr>
          <w:rFonts w:asciiTheme="minorEastAsia" w:eastAsiaTheme="minorEastAsia" w:hAnsiTheme="minorEastAsia" w:cs="宋体" w:hint="eastAsia"/>
          <w:kern w:val="0"/>
          <w:sz w:val="24"/>
        </w:rPr>
        <w:t>3</w:t>
      </w:r>
      <w:r w:rsidR="00DB2421">
        <w:rPr>
          <w:rFonts w:asciiTheme="minorEastAsia" w:eastAsiaTheme="minorEastAsia" w:hAnsiTheme="minorEastAsia" w:cs="宋体" w:hint="eastAsia"/>
          <w:kern w:val="0"/>
          <w:sz w:val="24"/>
        </w:rPr>
        <w:t>、</w:t>
      </w:r>
      <w:r w:rsidR="00EB45A7">
        <w:rPr>
          <w:rFonts w:asciiTheme="minorEastAsia" w:eastAsiaTheme="minorEastAsia" w:hAnsiTheme="minorEastAsia" w:cs="宋体" w:hint="eastAsia"/>
          <w:kern w:val="0"/>
          <w:sz w:val="24"/>
        </w:rPr>
        <w:t>股权</w:t>
      </w:r>
      <w:r w:rsidR="00DB2421" w:rsidRPr="00DB2421">
        <w:rPr>
          <w:rFonts w:asciiTheme="minorEastAsia" w:eastAsiaTheme="minorEastAsia" w:hAnsiTheme="minorEastAsia" w:cs="宋体" w:hint="eastAsia"/>
          <w:kern w:val="0"/>
          <w:sz w:val="24"/>
        </w:rPr>
        <w:t>转让协议</w:t>
      </w:r>
      <w:r w:rsidR="00BB12C9">
        <w:rPr>
          <w:rFonts w:asciiTheme="minorEastAsia" w:eastAsiaTheme="minorEastAsia" w:hAnsiTheme="minorEastAsia" w:cs="宋体" w:hint="eastAsia"/>
          <w:kern w:val="0"/>
          <w:sz w:val="24"/>
        </w:rPr>
        <w:t>；</w:t>
      </w:r>
    </w:p>
    <w:p w:rsidR="00BB12C9" w:rsidRDefault="00BB12C9" w:rsidP="00A80721">
      <w:pPr>
        <w:autoSpaceDE w:val="0"/>
        <w:autoSpaceDN w:val="0"/>
        <w:adjustRightInd w:val="0"/>
        <w:snapToGrid w:val="0"/>
        <w:spacing w:line="360" w:lineRule="auto"/>
        <w:ind w:firstLineChars="200" w:firstLine="480"/>
        <w:jc w:val="left"/>
        <w:rPr>
          <w:rFonts w:asciiTheme="minorEastAsia" w:eastAsiaTheme="minorEastAsia" w:hAnsiTheme="minorEastAsia" w:cs="宋体"/>
          <w:kern w:val="0"/>
          <w:sz w:val="24"/>
        </w:rPr>
      </w:pPr>
      <w:r w:rsidRPr="00E34237">
        <w:rPr>
          <w:rFonts w:asciiTheme="minorEastAsia" w:eastAsiaTheme="minorEastAsia" w:hAnsiTheme="minorEastAsia" w:cs="宋体" w:hint="eastAsia"/>
          <w:kern w:val="0"/>
          <w:sz w:val="24"/>
        </w:rPr>
        <w:t>4、</w:t>
      </w:r>
      <w:r w:rsidR="003E4D77" w:rsidRPr="00E34237">
        <w:rPr>
          <w:rFonts w:asciiTheme="minorEastAsia" w:eastAsiaTheme="minorEastAsia" w:hAnsiTheme="minorEastAsia" w:cs="宋体" w:hint="eastAsia"/>
          <w:kern w:val="0"/>
          <w:sz w:val="24"/>
        </w:rPr>
        <w:t>江阴华西化工码头有限公司</w:t>
      </w:r>
      <w:r w:rsidR="00820664" w:rsidRPr="00E34237">
        <w:rPr>
          <w:rFonts w:asciiTheme="minorEastAsia" w:eastAsiaTheme="minorEastAsia" w:hAnsiTheme="minorEastAsia" w:cs="宋体" w:hint="eastAsia"/>
          <w:kern w:val="0"/>
          <w:sz w:val="24"/>
        </w:rPr>
        <w:t>审计报告、</w:t>
      </w:r>
      <w:r w:rsidR="003E4D77" w:rsidRPr="00E34237">
        <w:rPr>
          <w:rFonts w:asciiTheme="minorEastAsia" w:eastAsiaTheme="minorEastAsia" w:hAnsiTheme="minorEastAsia" w:cs="宋体" w:hint="eastAsia"/>
          <w:kern w:val="0"/>
          <w:sz w:val="24"/>
        </w:rPr>
        <w:t>评估报告</w:t>
      </w:r>
      <w:r w:rsidRPr="00E34237">
        <w:rPr>
          <w:rFonts w:asciiTheme="minorEastAsia" w:eastAsiaTheme="minorEastAsia" w:hAnsiTheme="minorEastAsia" w:cs="宋体" w:hint="eastAsia"/>
          <w:kern w:val="0"/>
          <w:sz w:val="24"/>
        </w:rPr>
        <w:t>。</w:t>
      </w:r>
    </w:p>
    <w:p w:rsidR="00007D9C" w:rsidRPr="00E34237" w:rsidRDefault="00007D9C" w:rsidP="00A80721">
      <w:pPr>
        <w:autoSpaceDE w:val="0"/>
        <w:autoSpaceDN w:val="0"/>
        <w:adjustRightInd w:val="0"/>
        <w:snapToGrid w:val="0"/>
        <w:spacing w:line="360" w:lineRule="auto"/>
        <w:ind w:firstLineChars="200" w:firstLine="480"/>
        <w:jc w:val="left"/>
        <w:rPr>
          <w:rFonts w:asciiTheme="minorEastAsia" w:eastAsiaTheme="minorEastAsia" w:hAnsiTheme="minorEastAsia" w:cs="宋体"/>
          <w:kern w:val="0"/>
          <w:sz w:val="24"/>
        </w:rPr>
      </w:pPr>
    </w:p>
    <w:p w:rsidR="00FE58DA" w:rsidRDefault="004773FB" w:rsidP="00A80721">
      <w:pPr>
        <w:autoSpaceDE w:val="0"/>
        <w:autoSpaceDN w:val="0"/>
        <w:adjustRightInd w:val="0"/>
        <w:snapToGrid w:val="0"/>
        <w:spacing w:line="360" w:lineRule="auto"/>
        <w:ind w:firstLineChars="250" w:firstLine="600"/>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特此公告</w:t>
      </w:r>
      <w:r w:rsidR="002411D1">
        <w:rPr>
          <w:rFonts w:asciiTheme="minorEastAsia" w:eastAsiaTheme="minorEastAsia" w:hAnsiTheme="minorEastAsia" w:cs="宋体" w:hint="eastAsia"/>
          <w:kern w:val="0"/>
          <w:sz w:val="24"/>
        </w:rPr>
        <w:t>。</w:t>
      </w:r>
      <w:bookmarkStart w:id="3" w:name="_GoBack"/>
      <w:bookmarkEnd w:id="3"/>
    </w:p>
    <w:p w:rsidR="00641C22" w:rsidRDefault="00641C22" w:rsidP="00A80721">
      <w:pPr>
        <w:autoSpaceDE w:val="0"/>
        <w:autoSpaceDN w:val="0"/>
        <w:adjustRightInd w:val="0"/>
        <w:snapToGrid w:val="0"/>
        <w:spacing w:line="360" w:lineRule="auto"/>
        <w:ind w:firstLineChars="250" w:firstLine="600"/>
        <w:jc w:val="left"/>
        <w:rPr>
          <w:rFonts w:asciiTheme="minorEastAsia" w:eastAsiaTheme="minorEastAsia" w:hAnsiTheme="minorEastAsia" w:cs="宋体"/>
          <w:kern w:val="0"/>
          <w:sz w:val="24"/>
        </w:rPr>
      </w:pPr>
    </w:p>
    <w:p w:rsidR="00FE58DA" w:rsidRPr="004776EE" w:rsidRDefault="00FE58DA" w:rsidP="00007D9C">
      <w:pPr>
        <w:snapToGrid w:val="0"/>
        <w:spacing w:line="360" w:lineRule="auto"/>
        <w:ind w:right="722"/>
        <w:jc w:val="right"/>
        <w:rPr>
          <w:rFonts w:asciiTheme="minorEastAsia" w:eastAsiaTheme="minorEastAsia" w:hAnsiTheme="minorEastAsia"/>
          <w:sz w:val="24"/>
        </w:rPr>
      </w:pPr>
      <w:r w:rsidRPr="004776EE">
        <w:rPr>
          <w:rFonts w:asciiTheme="minorEastAsia" w:eastAsiaTheme="minorEastAsia" w:hAnsiTheme="minorEastAsia" w:hint="eastAsia"/>
          <w:sz w:val="24"/>
        </w:rPr>
        <w:t>江苏华西村股份有限公司董事会</w:t>
      </w:r>
    </w:p>
    <w:p w:rsidR="00FE58DA" w:rsidRPr="004776EE" w:rsidRDefault="009832DD" w:rsidP="00A80721">
      <w:pPr>
        <w:snapToGrid w:val="0"/>
        <w:spacing w:line="360" w:lineRule="auto"/>
        <w:ind w:right="482" w:firstLine="480"/>
        <w:jc w:val="center"/>
        <w:rPr>
          <w:rFonts w:asciiTheme="minorEastAsia" w:eastAsiaTheme="minorEastAsia" w:hAnsiTheme="minorEastAsia"/>
          <w:sz w:val="24"/>
        </w:rPr>
      </w:pPr>
      <w:r w:rsidRPr="004776EE">
        <w:rPr>
          <w:rFonts w:asciiTheme="minorEastAsia" w:eastAsiaTheme="minorEastAsia" w:hAnsiTheme="minorEastAsia" w:hint="eastAsia"/>
          <w:sz w:val="24"/>
        </w:rPr>
        <w:t xml:space="preserve">                      </w:t>
      </w:r>
      <w:r w:rsidR="00007D9C">
        <w:rPr>
          <w:rFonts w:asciiTheme="minorEastAsia" w:eastAsiaTheme="minorEastAsia" w:hAnsiTheme="minorEastAsia" w:hint="eastAsia"/>
          <w:sz w:val="24"/>
        </w:rPr>
        <w:t xml:space="preserve">    </w:t>
      </w:r>
      <w:r w:rsidRPr="004776EE">
        <w:rPr>
          <w:rFonts w:asciiTheme="minorEastAsia" w:eastAsiaTheme="minorEastAsia" w:hAnsiTheme="minorEastAsia" w:hint="eastAsia"/>
          <w:sz w:val="24"/>
        </w:rPr>
        <w:t xml:space="preserve">    </w:t>
      </w:r>
      <w:r w:rsidR="003B71BF" w:rsidRPr="004776EE">
        <w:rPr>
          <w:rFonts w:asciiTheme="minorEastAsia" w:eastAsiaTheme="minorEastAsia" w:hAnsiTheme="minorEastAsia" w:hint="eastAsia"/>
          <w:sz w:val="24"/>
        </w:rPr>
        <w:t>20</w:t>
      </w:r>
      <w:r w:rsidR="003E4D77">
        <w:rPr>
          <w:rFonts w:asciiTheme="minorEastAsia" w:eastAsiaTheme="minorEastAsia" w:hAnsiTheme="minorEastAsia" w:hint="eastAsia"/>
          <w:sz w:val="24"/>
        </w:rPr>
        <w:t>2</w:t>
      </w:r>
      <w:r w:rsidR="0067579F">
        <w:rPr>
          <w:rFonts w:asciiTheme="minorEastAsia" w:eastAsiaTheme="minorEastAsia" w:hAnsiTheme="minorEastAsia" w:hint="eastAsia"/>
          <w:sz w:val="24"/>
        </w:rPr>
        <w:t>2</w:t>
      </w:r>
      <w:r w:rsidR="00FE58DA" w:rsidRPr="004776EE">
        <w:rPr>
          <w:rFonts w:asciiTheme="minorEastAsia" w:eastAsiaTheme="minorEastAsia" w:hAnsiTheme="minorEastAsia" w:hint="eastAsia"/>
          <w:sz w:val="24"/>
        </w:rPr>
        <w:t>年</w:t>
      </w:r>
      <w:r w:rsidR="00E96F9B" w:rsidRPr="004776EE">
        <w:rPr>
          <w:rFonts w:asciiTheme="minorEastAsia" w:eastAsiaTheme="minorEastAsia" w:hAnsiTheme="minorEastAsia" w:hint="eastAsia"/>
          <w:sz w:val="24"/>
        </w:rPr>
        <w:t>4</w:t>
      </w:r>
      <w:r w:rsidR="00FE58DA" w:rsidRPr="004776EE">
        <w:rPr>
          <w:rFonts w:asciiTheme="minorEastAsia" w:eastAsiaTheme="minorEastAsia" w:hAnsiTheme="minorEastAsia" w:hint="eastAsia"/>
          <w:sz w:val="24"/>
        </w:rPr>
        <w:t>月</w:t>
      </w:r>
      <w:r w:rsidR="006F2A1A">
        <w:rPr>
          <w:rFonts w:asciiTheme="minorEastAsia" w:eastAsiaTheme="minorEastAsia" w:hAnsiTheme="minorEastAsia" w:hint="eastAsia"/>
          <w:sz w:val="24"/>
        </w:rPr>
        <w:t>27</w:t>
      </w:r>
      <w:r w:rsidR="00FE58DA" w:rsidRPr="004776EE">
        <w:rPr>
          <w:rFonts w:asciiTheme="minorEastAsia" w:eastAsiaTheme="minorEastAsia" w:hAnsiTheme="minorEastAsia" w:hint="eastAsia"/>
          <w:sz w:val="24"/>
        </w:rPr>
        <w:t>日</w:t>
      </w:r>
    </w:p>
    <w:sectPr w:rsidR="00FE58DA" w:rsidRPr="004776EE" w:rsidSect="00124953">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CFB838" w15:done="0"/>
  <w15:commentEx w15:paraId="31DB28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286" w:rsidRDefault="00141286" w:rsidP="004169BF">
      <w:r>
        <w:separator/>
      </w:r>
    </w:p>
  </w:endnote>
  <w:endnote w:type="continuationSeparator" w:id="0">
    <w:p w:rsidR="00141286" w:rsidRDefault="00141286" w:rsidP="0041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iti SC Light">
    <w:altName w:val="Arial Unicode MS"/>
    <w:panose1 w:val="00000000000000000000"/>
    <w:charset w:val="50"/>
    <w:family w:val="auto"/>
    <w:notTrueType/>
    <w:pitch w:val="variable"/>
    <w:sig w:usb0="00000001" w:usb1="00000000" w:usb2="00000000" w:usb3="00000000" w:csb0="0000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6376"/>
      <w:docPartObj>
        <w:docPartGallery w:val="Page Numbers (Bottom of Page)"/>
        <w:docPartUnique/>
      </w:docPartObj>
    </w:sdtPr>
    <w:sdtEndPr/>
    <w:sdtContent>
      <w:p w:rsidR="00F43617" w:rsidRDefault="00964568">
        <w:pPr>
          <w:pStyle w:val="a4"/>
          <w:jc w:val="center"/>
        </w:pPr>
        <w:r>
          <w:fldChar w:fldCharType="begin"/>
        </w:r>
        <w:r w:rsidR="00F43617">
          <w:instrText xml:space="preserve"> PAGE   \* MERGEFORMAT </w:instrText>
        </w:r>
        <w:r>
          <w:fldChar w:fldCharType="separate"/>
        </w:r>
        <w:r w:rsidR="00641C22" w:rsidRPr="00641C22">
          <w:rPr>
            <w:noProof/>
            <w:lang w:val="zh-CN"/>
          </w:rPr>
          <w:t>6</w:t>
        </w:r>
        <w:r>
          <w:rPr>
            <w:noProof/>
            <w:lang w:val="zh-CN"/>
          </w:rPr>
          <w:fldChar w:fldCharType="end"/>
        </w:r>
      </w:p>
    </w:sdtContent>
  </w:sdt>
  <w:p w:rsidR="00F43617" w:rsidRDefault="00F436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286" w:rsidRDefault="00141286" w:rsidP="004169BF">
      <w:r>
        <w:separator/>
      </w:r>
    </w:p>
  </w:footnote>
  <w:footnote w:type="continuationSeparator" w:id="0">
    <w:p w:rsidR="00141286" w:rsidRDefault="00141286" w:rsidP="00416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7384137A"/>
    <w:lvl w:ilvl="0">
      <w:start w:val="1"/>
      <w:numFmt w:val="decimal"/>
      <w:lvlText w:val="%1."/>
      <w:lvlJc w:val="left"/>
      <w:pPr>
        <w:ind w:left="425" w:hanging="425"/>
      </w:pPr>
      <w:rPr>
        <w:rFonts w:hint="eastAsia"/>
        <w:b/>
        <w:strike w:val="0"/>
        <w:dstrike w:val="0"/>
        <w:kern w:val="2"/>
        <w:sz w:val="24"/>
        <w:szCs w:val="24"/>
        <w:u w:val="none"/>
      </w:rPr>
    </w:lvl>
    <w:lvl w:ilvl="1">
      <w:start w:val="1"/>
      <w:numFmt w:val="decimal"/>
      <w:lvlText w:val="%1.%2"/>
      <w:lvlJc w:val="left"/>
      <w:pPr>
        <w:ind w:left="567" w:hanging="567"/>
      </w:pPr>
      <w:rPr>
        <w:rFonts w:hint="eastAsia"/>
        <w:b w:val="0"/>
        <w:strike w:val="0"/>
        <w:dstrike w:val="0"/>
        <w:kern w:val="2"/>
        <w:sz w:val="24"/>
        <w:szCs w:val="24"/>
        <w:u w:val="none"/>
      </w:rPr>
    </w:lvl>
    <w:lvl w:ilvl="2">
      <w:start w:val="1"/>
      <w:numFmt w:val="decimal"/>
      <w:lvlText w:val="%1.%2.%3"/>
      <w:lvlJc w:val="left"/>
      <w:pPr>
        <w:ind w:left="993" w:hanging="709"/>
      </w:pPr>
      <w:rPr>
        <w:rFonts w:hint="eastAsia"/>
        <w:b w:val="0"/>
        <w:i w:val="0"/>
        <w:kern w:val="2"/>
        <w:sz w:val="24"/>
        <w:szCs w:val="24"/>
      </w:rPr>
    </w:lvl>
    <w:lvl w:ilvl="3">
      <w:start w:val="1"/>
      <w:numFmt w:val="decimal"/>
      <w:lvlText w:val="(%4)"/>
      <w:lvlJc w:val="right"/>
      <w:pPr>
        <w:ind w:left="851" w:hanging="851"/>
      </w:pPr>
      <w:rPr>
        <w:rFonts w:hint="eastAsia"/>
        <w:i w:val="0"/>
        <w:kern w:val="2"/>
        <w:sz w:val="24"/>
        <w:szCs w:val="24"/>
      </w:rPr>
    </w:lvl>
    <w:lvl w:ilvl="4" w:tentative="1">
      <w:start w:val="1"/>
      <w:numFmt w:val="decimal"/>
      <w:lvlText w:val="%1.%2.%3.%4.%5."/>
      <w:lvlJc w:val="left"/>
      <w:pPr>
        <w:ind w:left="992" w:hanging="992"/>
      </w:pPr>
      <w:rPr>
        <w:rFonts w:hint="eastAsia"/>
        <w:kern w:val="2"/>
        <w:sz w:val="21"/>
        <w:szCs w:val="21"/>
      </w:rPr>
    </w:lvl>
    <w:lvl w:ilvl="5" w:tentative="1">
      <w:start w:val="1"/>
      <w:numFmt w:val="decimal"/>
      <w:lvlText w:val="%1.%2.%3.%4.%5.%6."/>
      <w:lvlJc w:val="left"/>
      <w:pPr>
        <w:ind w:left="1134" w:hanging="1134"/>
      </w:pPr>
      <w:rPr>
        <w:rFonts w:hint="eastAsia"/>
        <w:kern w:val="2"/>
        <w:sz w:val="21"/>
        <w:szCs w:val="21"/>
      </w:rPr>
    </w:lvl>
    <w:lvl w:ilvl="6" w:tentative="1">
      <w:start w:val="1"/>
      <w:numFmt w:val="decimal"/>
      <w:lvlText w:val="%1.%2.%3.%4.%5.%6.%7."/>
      <w:lvlJc w:val="left"/>
      <w:pPr>
        <w:ind w:left="1276" w:hanging="1276"/>
      </w:pPr>
      <w:rPr>
        <w:rFonts w:hint="eastAsia"/>
        <w:kern w:val="2"/>
        <w:sz w:val="21"/>
        <w:szCs w:val="21"/>
      </w:rPr>
    </w:lvl>
    <w:lvl w:ilvl="7" w:tentative="1">
      <w:start w:val="1"/>
      <w:numFmt w:val="decimal"/>
      <w:lvlText w:val="%1.%2.%3.%4.%5.%6.%7.%8."/>
      <w:lvlJc w:val="left"/>
      <w:pPr>
        <w:ind w:left="1418" w:hanging="1418"/>
      </w:pPr>
      <w:rPr>
        <w:rFonts w:hint="eastAsia"/>
        <w:kern w:val="2"/>
        <w:sz w:val="21"/>
        <w:szCs w:val="21"/>
      </w:rPr>
    </w:lvl>
    <w:lvl w:ilvl="8" w:tentative="1">
      <w:start w:val="1"/>
      <w:numFmt w:val="decimal"/>
      <w:lvlText w:val="%1.%2.%3.%4.%5.%6.%7.%8.%9."/>
      <w:lvlJc w:val="left"/>
      <w:pPr>
        <w:ind w:left="1559" w:hanging="1559"/>
      </w:pPr>
      <w:rPr>
        <w:rFonts w:hint="eastAsia"/>
        <w:kern w:val="2"/>
        <w:sz w:val="21"/>
        <w:szCs w:val="21"/>
      </w:rPr>
    </w:lvl>
  </w:abstractNum>
  <w:abstractNum w:abstractNumId="1">
    <w:nsid w:val="192D7769"/>
    <w:multiLevelType w:val="multilevel"/>
    <w:tmpl w:val="2A2AD6A8"/>
    <w:lvl w:ilvl="0">
      <w:start w:val="1"/>
      <w:numFmt w:val="decimal"/>
      <w:lvlText w:val="%1."/>
      <w:lvlJc w:val="left"/>
      <w:pPr>
        <w:ind w:left="0" w:firstLine="0"/>
      </w:pPr>
      <w:rPr>
        <w:rFonts w:hint="eastAsia"/>
        <w:strike w:val="0"/>
        <w:dstrike w:val="0"/>
        <w:kern w:val="2"/>
        <w:sz w:val="24"/>
        <w:szCs w:val="24"/>
        <w:u w:val="none"/>
      </w:rPr>
    </w:lvl>
    <w:lvl w:ilvl="1">
      <w:start w:val="1"/>
      <w:numFmt w:val="decimal"/>
      <w:lvlText w:val="2.%2"/>
      <w:lvlJc w:val="left"/>
      <w:pPr>
        <w:ind w:left="0" w:firstLine="0"/>
      </w:pPr>
      <w:rPr>
        <w:rFonts w:hint="eastAsia"/>
        <w:b w:val="0"/>
        <w:strike w:val="0"/>
        <w:dstrike w:val="0"/>
        <w:color w:val="auto"/>
        <w:kern w:val="2"/>
        <w:sz w:val="24"/>
        <w:szCs w:val="24"/>
        <w:u w:val="none"/>
      </w:rPr>
    </w:lvl>
    <w:lvl w:ilvl="2">
      <w:start w:val="1"/>
      <w:numFmt w:val="decimal"/>
      <w:lvlText w:val="2.6.%3"/>
      <w:lvlJc w:val="left"/>
      <w:pPr>
        <w:ind w:left="0" w:firstLine="0"/>
      </w:pPr>
      <w:rPr>
        <w:rFonts w:hint="eastAsia"/>
        <w:b w:val="0"/>
        <w:i w:val="0"/>
        <w:kern w:val="2"/>
        <w:sz w:val="24"/>
        <w:szCs w:val="24"/>
      </w:rPr>
    </w:lvl>
    <w:lvl w:ilvl="3">
      <w:start w:val="1"/>
      <w:numFmt w:val="decimal"/>
      <w:lvlText w:val="（%4）"/>
      <w:lvlJc w:val="left"/>
      <w:pPr>
        <w:ind w:left="0" w:firstLine="0"/>
      </w:pPr>
      <w:rPr>
        <w:rFonts w:hint="eastAsia"/>
        <w:i w:val="0"/>
        <w:kern w:val="2"/>
        <w:sz w:val="24"/>
        <w:szCs w:val="24"/>
      </w:rPr>
    </w:lvl>
    <w:lvl w:ilvl="4">
      <w:start w:val="1"/>
      <w:numFmt w:val="decimal"/>
      <w:lvlText w:val="%1.%2.%3.%4.%5."/>
      <w:lvlJc w:val="left"/>
      <w:pPr>
        <w:ind w:left="0" w:firstLine="0"/>
      </w:pPr>
      <w:rPr>
        <w:rFonts w:hint="eastAsia"/>
        <w:kern w:val="2"/>
        <w:sz w:val="21"/>
        <w:szCs w:val="21"/>
      </w:rPr>
    </w:lvl>
    <w:lvl w:ilvl="5">
      <w:start w:val="1"/>
      <w:numFmt w:val="decimal"/>
      <w:lvlText w:val="%1.%2.%3.%4.%5.%6."/>
      <w:lvlJc w:val="left"/>
      <w:pPr>
        <w:ind w:left="0" w:firstLine="0"/>
      </w:pPr>
      <w:rPr>
        <w:rFonts w:hint="eastAsia"/>
        <w:kern w:val="2"/>
        <w:sz w:val="21"/>
        <w:szCs w:val="21"/>
      </w:rPr>
    </w:lvl>
    <w:lvl w:ilvl="6">
      <w:start w:val="1"/>
      <w:numFmt w:val="decimal"/>
      <w:lvlText w:val="%1.%2.%3.%4.%5.%6.%7."/>
      <w:lvlJc w:val="left"/>
      <w:pPr>
        <w:ind w:left="0" w:firstLine="0"/>
      </w:pPr>
      <w:rPr>
        <w:rFonts w:hint="eastAsia"/>
        <w:kern w:val="2"/>
        <w:sz w:val="21"/>
        <w:szCs w:val="21"/>
      </w:rPr>
    </w:lvl>
    <w:lvl w:ilvl="7">
      <w:start w:val="1"/>
      <w:numFmt w:val="decimal"/>
      <w:lvlText w:val="%1.%2.%3.%4.%5.%6.%7.%8."/>
      <w:lvlJc w:val="left"/>
      <w:pPr>
        <w:ind w:left="0" w:firstLine="0"/>
      </w:pPr>
      <w:rPr>
        <w:rFonts w:hint="eastAsia"/>
        <w:kern w:val="2"/>
        <w:sz w:val="21"/>
        <w:szCs w:val="21"/>
      </w:rPr>
    </w:lvl>
    <w:lvl w:ilvl="8">
      <w:start w:val="1"/>
      <w:numFmt w:val="decimal"/>
      <w:lvlText w:val="%1.%2.%3.%4.%5.%6.%7.%8.%9."/>
      <w:lvlJc w:val="left"/>
      <w:pPr>
        <w:ind w:left="0" w:firstLine="0"/>
      </w:pPr>
      <w:rPr>
        <w:rFonts w:hint="eastAsia"/>
        <w:kern w:val="2"/>
        <w:sz w:val="21"/>
        <w:szCs w:val="21"/>
      </w:rPr>
    </w:lvl>
  </w:abstractNum>
  <w:abstractNum w:abstractNumId="2">
    <w:nsid w:val="249F308D"/>
    <w:multiLevelType w:val="multilevel"/>
    <w:tmpl w:val="11368C6E"/>
    <w:lvl w:ilvl="0">
      <w:start w:val="1"/>
      <w:numFmt w:val="decimal"/>
      <w:lvlText w:val="2.%1 "/>
      <w:lvlJc w:val="left"/>
      <w:pPr>
        <w:tabs>
          <w:tab w:val="num" w:pos="425"/>
        </w:tabs>
        <w:ind w:left="425" w:hanging="425"/>
      </w:pPr>
      <w:rPr>
        <w:rFonts w:ascii="宋体" w:eastAsia="宋体" w:hAnsi="宋体" w:hint="eastAsia"/>
      </w:rPr>
    </w:lvl>
    <w:lvl w:ilvl="1">
      <w:start w:val="1"/>
      <w:numFmt w:val="decimal"/>
      <w:lvlText w:val="2.%1.%2. "/>
      <w:lvlJc w:val="left"/>
      <w:pPr>
        <w:tabs>
          <w:tab w:val="num" w:pos="567"/>
        </w:tabs>
        <w:ind w:left="567" w:hanging="567"/>
      </w:pPr>
      <w:rPr>
        <w:rFonts w:hint="eastAsia"/>
      </w:rPr>
    </w:lvl>
    <w:lvl w:ilvl="2">
      <w:start w:val="1"/>
      <w:numFmt w:val="decimal"/>
      <w:lvlText w:val="(%3) "/>
      <w:lvlJc w:val="left"/>
      <w:pPr>
        <w:tabs>
          <w:tab w:val="num" w:pos="709"/>
        </w:tabs>
        <w:ind w:left="709" w:hanging="709"/>
      </w:pPr>
      <w:rPr>
        <w:rFonts w:hint="eastAsia"/>
        <w:b w:val="0"/>
      </w:rPr>
    </w:lvl>
    <w:lvl w:ilvl="3">
      <w:start w:val="1"/>
      <w:numFmt w:val="lowerLetter"/>
      <w:lvlText w:val="%4) "/>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2B035019"/>
    <w:multiLevelType w:val="singleLevel"/>
    <w:tmpl w:val="2A28B0C8"/>
    <w:lvl w:ilvl="0">
      <w:start w:val="1"/>
      <w:numFmt w:val="decimal"/>
      <w:pStyle w:val="Parties"/>
      <w:lvlText w:val="(%1)"/>
      <w:lvlJc w:val="left"/>
      <w:pPr>
        <w:tabs>
          <w:tab w:val="num" w:pos="680"/>
        </w:tabs>
        <w:ind w:left="680" w:hanging="680"/>
      </w:pPr>
      <w:rPr>
        <w:rFonts w:ascii="Arial" w:hAnsi="Arial" w:hint="default"/>
        <w:b/>
        <w:i w:val="0"/>
        <w:caps w:val="0"/>
        <w:strike w:val="0"/>
        <w:dstrike w:val="0"/>
        <w:vanish w:val="0"/>
        <w:color w:val="000000"/>
        <w:sz w:val="22"/>
        <w:vertAlign w:val="baseline"/>
      </w:rPr>
    </w:lvl>
  </w:abstractNum>
  <w:abstractNum w:abstractNumId="4">
    <w:nsid w:val="55B25851"/>
    <w:multiLevelType w:val="multilevel"/>
    <w:tmpl w:val="ECBEB296"/>
    <w:lvl w:ilvl="0">
      <w:start w:val="4"/>
      <w:numFmt w:val="decimal"/>
      <w:lvlText w:val="%1."/>
      <w:lvlJc w:val="left"/>
      <w:pPr>
        <w:ind w:left="0" w:firstLine="0"/>
      </w:pPr>
      <w:rPr>
        <w:rFonts w:hint="eastAsia"/>
        <w:strike w:val="0"/>
        <w:dstrike w:val="0"/>
        <w:kern w:val="2"/>
        <w:sz w:val="24"/>
        <w:szCs w:val="24"/>
        <w:u w:val="none"/>
      </w:rPr>
    </w:lvl>
    <w:lvl w:ilvl="1">
      <w:start w:val="1"/>
      <w:numFmt w:val="decimal"/>
      <w:lvlText w:val="6.%2"/>
      <w:lvlJc w:val="left"/>
      <w:pPr>
        <w:ind w:left="0" w:firstLine="0"/>
      </w:pPr>
      <w:rPr>
        <w:rFonts w:hint="eastAsia"/>
        <w:b w:val="0"/>
        <w:strike w:val="0"/>
        <w:dstrike w:val="0"/>
        <w:color w:val="auto"/>
        <w:kern w:val="2"/>
        <w:sz w:val="24"/>
        <w:szCs w:val="24"/>
        <w:u w:val="none"/>
      </w:rPr>
    </w:lvl>
    <w:lvl w:ilvl="2">
      <w:start w:val="1"/>
      <w:numFmt w:val="decimal"/>
      <w:lvlText w:val="3.%3"/>
      <w:lvlJc w:val="left"/>
      <w:pPr>
        <w:ind w:left="0" w:firstLine="0"/>
      </w:pPr>
      <w:rPr>
        <w:rFonts w:hint="eastAsia"/>
        <w:b w:val="0"/>
        <w:i w:val="0"/>
        <w:kern w:val="2"/>
        <w:sz w:val="24"/>
        <w:szCs w:val="24"/>
      </w:rPr>
    </w:lvl>
    <w:lvl w:ilvl="3">
      <w:start w:val="1"/>
      <w:numFmt w:val="decimal"/>
      <w:lvlText w:val="（%4）"/>
      <w:lvlJc w:val="left"/>
      <w:pPr>
        <w:ind w:left="0" w:firstLine="0"/>
      </w:pPr>
      <w:rPr>
        <w:rFonts w:hint="eastAsia"/>
        <w:i w:val="0"/>
        <w:kern w:val="2"/>
        <w:sz w:val="24"/>
        <w:szCs w:val="24"/>
      </w:rPr>
    </w:lvl>
    <w:lvl w:ilvl="4">
      <w:start w:val="1"/>
      <w:numFmt w:val="decimal"/>
      <w:lvlText w:val="%1.%2.%3.%4.%5."/>
      <w:lvlJc w:val="left"/>
      <w:pPr>
        <w:ind w:left="0" w:firstLine="0"/>
      </w:pPr>
      <w:rPr>
        <w:rFonts w:hint="eastAsia"/>
        <w:kern w:val="2"/>
        <w:sz w:val="21"/>
        <w:szCs w:val="21"/>
      </w:rPr>
    </w:lvl>
    <w:lvl w:ilvl="5">
      <w:start w:val="1"/>
      <w:numFmt w:val="decimal"/>
      <w:lvlText w:val="%1.%2.%3.%4.%5.%6."/>
      <w:lvlJc w:val="left"/>
      <w:pPr>
        <w:ind w:left="0" w:firstLine="0"/>
      </w:pPr>
      <w:rPr>
        <w:rFonts w:hint="eastAsia"/>
        <w:kern w:val="2"/>
        <w:sz w:val="21"/>
        <w:szCs w:val="21"/>
      </w:rPr>
    </w:lvl>
    <w:lvl w:ilvl="6">
      <w:start w:val="1"/>
      <w:numFmt w:val="decimal"/>
      <w:lvlText w:val="%1.%2.%3.%4.%5.%6.%7."/>
      <w:lvlJc w:val="left"/>
      <w:pPr>
        <w:ind w:left="0" w:firstLine="0"/>
      </w:pPr>
      <w:rPr>
        <w:rFonts w:hint="eastAsia"/>
        <w:kern w:val="2"/>
        <w:sz w:val="21"/>
        <w:szCs w:val="21"/>
      </w:rPr>
    </w:lvl>
    <w:lvl w:ilvl="7">
      <w:start w:val="1"/>
      <w:numFmt w:val="decimal"/>
      <w:lvlText w:val="%1.%2.%3.%4.%5.%6.%7.%8."/>
      <w:lvlJc w:val="left"/>
      <w:pPr>
        <w:ind w:left="0" w:firstLine="0"/>
      </w:pPr>
      <w:rPr>
        <w:rFonts w:hint="eastAsia"/>
        <w:kern w:val="2"/>
        <w:sz w:val="21"/>
        <w:szCs w:val="21"/>
      </w:rPr>
    </w:lvl>
    <w:lvl w:ilvl="8">
      <w:start w:val="1"/>
      <w:numFmt w:val="decimal"/>
      <w:lvlText w:val="%1.%2.%3.%4.%5.%6.%7.%8.%9."/>
      <w:lvlJc w:val="left"/>
      <w:pPr>
        <w:ind w:left="0" w:firstLine="0"/>
      </w:pPr>
      <w:rPr>
        <w:rFonts w:hint="eastAsia"/>
        <w:kern w:val="2"/>
        <w:sz w:val="21"/>
        <w:szCs w:val="21"/>
      </w:rPr>
    </w:lvl>
  </w:abstractNum>
  <w:abstractNum w:abstractNumId="5">
    <w:nsid w:val="56D26863"/>
    <w:multiLevelType w:val="multilevel"/>
    <w:tmpl w:val="2D2411FC"/>
    <w:lvl w:ilvl="0">
      <w:start w:val="1"/>
      <w:numFmt w:val="upperLetter"/>
      <w:lvlText w:val="%1."/>
      <w:lvlJc w:val="left"/>
      <w:pPr>
        <w:widowControl w:val="0"/>
        <w:tabs>
          <w:tab w:val="left" w:pos="420"/>
        </w:tabs>
        <w:autoSpaceDE w:val="0"/>
        <w:autoSpaceDN w:val="0"/>
        <w:adjustRightInd w:val="0"/>
        <w:ind w:left="420" w:hanging="420"/>
        <w:jc w:val="both"/>
      </w:pPr>
      <w:rPr>
        <w:rFonts w:ascii="Times New Roman" w:hAnsi="Times New Roman" w:cs="Times New Roman"/>
        <w:b w:val="0"/>
        <w:kern w:val="2"/>
        <w:sz w:val="24"/>
        <w:szCs w:val="24"/>
      </w:rPr>
    </w:lvl>
    <w:lvl w:ilvl="1" w:tentative="1">
      <w:start w:val="1"/>
      <w:numFmt w:val="decimal"/>
      <w:lvlText w:val="%2."/>
      <w:lvlJc w:val="left"/>
      <w:pPr>
        <w:widowControl w:val="0"/>
        <w:tabs>
          <w:tab w:val="left" w:pos="1440"/>
        </w:tabs>
        <w:autoSpaceDE w:val="0"/>
        <w:autoSpaceDN w:val="0"/>
        <w:adjustRightInd w:val="0"/>
        <w:ind w:left="1440" w:hanging="360"/>
        <w:jc w:val="both"/>
      </w:pPr>
      <w:rPr>
        <w:rFonts w:ascii="Times New Roman" w:hAnsi="Times New Roman" w:cs="Times New Roman"/>
        <w:kern w:val="2"/>
        <w:sz w:val="21"/>
        <w:szCs w:val="21"/>
      </w:rPr>
    </w:lvl>
    <w:lvl w:ilvl="2" w:tentative="1">
      <w:start w:val="1"/>
      <w:numFmt w:val="decimal"/>
      <w:lvlText w:val="%3."/>
      <w:lvlJc w:val="left"/>
      <w:pPr>
        <w:widowControl w:val="0"/>
        <w:tabs>
          <w:tab w:val="left" w:pos="2160"/>
        </w:tabs>
        <w:autoSpaceDE w:val="0"/>
        <w:autoSpaceDN w:val="0"/>
        <w:adjustRightInd w:val="0"/>
        <w:ind w:left="2160" w:hanging="360"/>
        <w:jc w:val="both"/>
      </w:pPr>
      <w:rPr>
        <w:rFonts w:ascii="Times New Roman" w:hAnsi="Times New Roman" w:cs="Times New Roman"/>
        <w:kern w:val="2"/>
        <w:sz w:val="21"/>
        <w:szCs w:val="21"/>
      </w:rPr>
    </w:lvl>
    <w:lvl w:ilvl="3" w:tentative="1">
      <w:start w:val="1"/>
      <w:numFmt w:val="decimal"/>
      <w:lvlText w:val="%4."/>
      <w:lvlJc w:val="left"/>
      <w:pPr>
        <w:widowControl w:val="0"/>
        <w:tabs>
          <w:tab w:val="left" w:pos="2880"/>
        </w:tabs>
        <w:autoSpaceDE w:val="0"/>
        <w:autoSpaceDN w:val="0"/>
        <w:adjustRightInd w:val="0"/>
        <w:ind w:left="2880" w:hanging="360"/>
        <w:jc w:val="both"/>
      </w:pPr>
      <w:rPr>
        <w:rFonts w:ascii="Times New Roman" w:hAnsi="Times New Roman" w:cs="Times New Roman"/>
        <w:kern w:val="2"/>
        <w:sz w:val="21"/>
        <w:szCs w:val="21"/>
      </w:rPr>
    </w:lvl>
    <w:lvl w:ilvl="4" w:tentative="1">
      <w:start w:val="1"/>
      <w:numFmt w:val="decimal"/>
      <w:lvlText w:val="%5."/>
      <w:lvlJc w:val="left"/>
      <w:pPr>
        <w:widowControl w:val="0"/>
        <w:tabs>
          <w:tab w:val="left" w:pos="3600"/>
        </w:tabs>
        <w:autoSpaceDE w:val="0"/>
        <w:autoSpaceDN w:val="0"/>
        <w:adjustRightInd w:val="0"/>
        <w:ind w:left="3600" w:hanging="360"/>
        <w:jc w:val="both"/>
      </w:pPr>
      <w:rPr>
        <w:rFonts w:ascii="Times New Roman" w:hAnsi="Times New Roman" w:cs="Times New Roman"/>
        <w:kern w:val="2"/>
        <w:sz w:val="21"/>
        <w:szCs w:val="21"/>
      </w:rPr>
    </w:lvl>
    <w:lvl w:ilvl="5" w:tentative="1">
      <w:start w:val="1"/>
      <w:numFmt w:val="decimal"/>
      <w:lvlText w:val="%6."/>
      <w:lvlJc w:val="left"/>
      <w:pPr>
        <w:widowControl w:val="0"/>
        <w:tabs>
          <w:tab w:val="left" w:pos="4320"/>
        </w:tabs>
        <w:autoSpaceDE w:val="0"/>
        <w:autoSpaceDN w:val="0"/>
        <w:adjustRightInd w:val="0"/>
        <w:ind w:left="4320" w:hanging="360"/>
        <w:jc w:val="both"/>
      </w:pPr>
      <w:rPr>
        <w:rFonts w:ascii="Times New Roman" w:hAnsi="Times New Roman" w:cs="Times New Roman"/>
        <w:kern w:val="2"/>
        <w:sz w:val="21"/>
        <w:szCs w:val="21"/>
      </w:rPr>
    </w:lvl>
    <w:lvl w:ilvl="6" w:tentative="1">
      <w:start w:val="1"/>
      <w:numFmt w:val="decimal"/>
      <w:lvlText w:val="%7."/>
      <w:lvlJc w:val="left"/>
      <w:pPr>
        <w:widowControl w:val="0"/>
        <w:tabs>
          <w:tab w:val="left" w:pos="5040"/>
        </w:tabs>
        <w:autoSpaceDE w:val="0"/>
        <w:autoSpaceDN w:val="0"/>
        <w:adjustRightInd w:val="0"/>
        <w:ind w:left="5040" w:hanging="360"/>
        <w:jc w:val="both"/>
      </w:pPr>
      <w:rPr>
        <w:rFonts w:ascii="Times New Roman" w:hAnsi="Times New Roman" w:cs="Times New Roman"/>
        <w:kern w:val="2"/>
        <w:sz w:val="21"/>
        <w:szCs w:val="21"/>
      </w:rPr>
    </w:lvl>
    <w:lvl w:ilvl="7" w:tentative="1">
      <w:start w:val="1"/>
      <w:numFmt w:val="decimal"/>
      <w:lvlText w:val="%8."/>
      <w:lvlJc w:val="left"/>
      <w:pPr>
        <w:widowControl w:val="0"/>
        <w:tabs>
          <w:tab w:val="left" w:pos="5760"/>
        </w:tabs>
        <w:autoSpaceDE w:val="0"/>
        <w:autoSpaceDN w:val="0"/>
        <w:adjustRightInd w:val="0"/>
        <w:ind w:left="5760" w:hanging="360"/>
        <w:jc w:val="both"/>
      </w:pPr>
      <w:rPr>
        <w:rFonts w:ascii="Times New Roman" w:hAnsi="Times New Roman" w:cs="Times New Roman"/>
        <w:kern w:val="2"/>
        <w:sz w:val="21"/>
        <w:szCs w:val="21"/>
      </w:rPr>
    </w:lvl>
    <w:lvl w:ilvl="8" w:tentative="1">
      <w:start w:val="1"/>
      <w:numFmt w:val="decimal"/>
      <w:lvlText w:val="%9."/>
      <w:lvlJc w:val="left"/>
      <w:pPr>
        <w:widowControl w:val="0"/>
        <w:tabs>
          <w:tab w:val="left" w:pos="6480"/>
        </w:tabs>
        <w:autoSpaceDE w:val="0"/>
        <w:autoSpaceDN w:val="0"/>
        <w:adjustRightInd w:val="0"/>
        <w:ind w:left="6480" w:hanging="360"/>
        <w:jc w:val="both"/>
      </w:pPr>
      <w:rPr>
        <w:rFonts w:ascii="Times New Roman" w:hAnsi="Times New Roman" w:cs="Times New Roman"/>
        <w:kern w:val="2"/>
        <w:sz w:val="21"/>
        <w:szCs w:val="21"/>
      </w:rPr>
    </w:lvl>
  </w:abstractNum>
  <w:abstractNum w:abstractNumId="6">
    <w:nsid w:val="57201E61"/>
    <w:multiLevelType w:val="hybridMultilevel"/>
    <w:tmpl w:val="3F6CA17A"/>
    <w:lvl w:ilvl="0" w:tplc="5CA6EA40">
      <w:start w:val="1"/>
      <w:numFmt w:val="decimal"/>
      <w:lvlText w:val="5.%1"/>
      <w:lvlJc w:val="left"/>
      <w:pPr>
        <w:ind w:left="1129" w:hanging="420"/>
      </w:pPr>
      <w:rPr>
        <w:rFonts w:hint="eastAsia"/>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7">
    <w:nsid w:val="59880D76"/>
    <w:multiLevelType w:val="multilevel"/>
    <w:tmpl w:val="898E8950"/>
    <w:lvl w:ilvl="0">
      <w:start w:val="1"/>
      <w:numFmt w:val="decimal"/>
      <w:lvlText w:val="%1."/>
      <w:lvlJc w:val="left"/>
      <w:pPr>
        <w:ind w:left="420" w:hanging="420"/>
      </w:pPr>
      <w:rPr>
        <w:rFonts w:hint="eastAsia"/>
        <w:b/>
        <w:color w:val="auto"/>
        <w:sz w:val="24"/>
        <w:szCs w:val="24"/>
      </w:rPr>
    </w:lvl>
    <w:lvl w:ilvl="1">
      <w:start w:val="1"/>
      <w:numFmt w:val="decimal"/>
      <w:lvlText w:val="2.%2"/>
      <w:lvlJc w:val="left"/>
      <w:pPr>
        <w:ind w:left="840" w:hanging="420"/>
      </w:pPr>
      <w:rPr>
        <w:rFonts w:hint="eastAsia"/>
        <w:color w:val="auto"/>
        <w:shd w:val="pct15" w:color="auto" w:fill="FFFFFF"/>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6B8A5C0C"/>
    <w:multiLevelType w:val="multilevel"/>
    <w:tmpl w:val="193A3806"/>
    <w:lvl w:ilvl="0">
      <w:start w:val="1"/>
      <w:numFmt w:val="decimal"/>
      <w:lvlText w:val="3.%1 "/>
      <w:lvlJc w:val="left"/>
      <w:pPr>
        <w:tabs>
          <w:tab w:val="num" w:pos="425"/>
        </w:tabs>
        <w:ind w:left="425" w:hanging="425"/>
      </w:pPr>
      <w:rPr>
        <w:rFonts w:ascii="宋体" w:eastAsia="宋体" w:hAnsi="宋体" w:hint="eastAsia"/>
      </w:rPr>
    </w:lvl>
    <w:lvl w:ilvl="1">
      <w:start w:val="1"/>
      <w:numFmt w:val="decimal"/>
      <w:lvlText w:val="2.%1.%2. "/>
      <w:lvlJc w:val="left"/>
      <w:pPr>
        <w:tabs>
          <w:tab w:val="num" w:pos="567"/>
        </w:tabs>
        <w:ind w:left="567" w:hanging="567"/>
      </w:pPr>
      <w:rPr>
        <w:rFonts w:hint="eastAsia"/>
      </w:rPr>
    </w:lvl>
    <w:lvl w:ilvl="2">
      <w:start w:val="1"/>
      <w:numFmt w:val="decimal"/>
      <w:lvlText w:val="(%3) "/>
      <w:lvlJc w:val="left"/>
      <w:pPr>
        <w:tabs>
          <w:tab w:val="num" w:pos="709"/>
        </w:tabs>
        <w:ind w:left="709" w:hanging="709"/>
      </w:pPr>
      <w:rPr>
        <w:rFonts w:hint="eastAsia"/>
        <w:b w:val="0"/>
      </w:rPr>
    </w:lvl>
    <w:lvl w:ilvl="3">
      <w:start w:val="1"/>
      <w:numFmt w:val="lowerLetter"/>
      <w:lvlText w:val="%4) "/>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nsid w:val="6C7A5874"/>
    <w:multiLevelType w:val="hybridMultilevel"/>
    <w:tmpl w:val="160889EC"/>
    <w:lvl w:ilvl="0" w:tplc="A620CD64">
      <w:start w:val="1"/>
      <w:numFmt w:val="japaneseCounting"/>
      <w:lvlText w:val="%1、"/>
      <w:lvlJc w:val="left"/>
      <w:pPr>
        <w:ind w:left="1048" w:hanging="48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0">
    <w:nsid w:val="6EBE2F04"/>
    <w:multiLevelType w:val="multilevel"/>
    <w:tmpl w:val="D952B568"/>
    <w:lvl w:ilvl="0">
      <w:start w:val="1"/>
      <w:numFmt w:val="none"/>
      <w:lvlText w:val="6.2"/>
      <w:lvlJc w:val="left"/>
      <w:pPr>
        <w:ind w:left="425" w:hanging="425"/>
      </w:pPr>
      <w:rPr>
        <w:rFonts w:hint="eastAsia"/>
      </w:rPr>
    </w:lvl>
    <w:lvl w:ilvl="1">
      <w:start w:val="1"/>
      <w:numFmt w:val="none"/>
      <w:lvlText w:val="4.3"/>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70F70FE9"/>
    <w:multiLevelType w:val="multilevel"/>
    <w:tmpl w:val="E62E19B0"/>
    <w:lvl w:ilvl="0">
      <w:start w:val="1"/>
      <w:numFmt w:val="none"/>
      <w:lvlText w:val="6.1"/>
      <w:lvlJc w:val="left"/>
      <w:pPr>
        <w:ind w:left="425" w:hanging="425"/>
      </w:pPr>
      <w:rPr>
        <w:rFonts w:hint="eastAsia"/>
      </w:rPr>
    </w:lvl>
    <w:lvl w:ilvl="1">
      <w:start w:val="1"/>
      <w:numFmt w:val="none"/>
      <w:lvlText w:val="4.3"/>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73BD5EC6"/>
    <w:multiLevelType w:val="hybridMultilevel"/>
    <w:tmpl w:val="84E603AE"/>
    <w:lvl w:ilvl="0" w:tplc="185618D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0"/>
  </w:num>
  <w:num w:numId="3">
    <w:abstractNumId w:val="7"/>
  </w:num>
  <w:num w:numId="4">
    <w:abstractNumId w:val="6"/>
  </w:num>
  <w:num w:numId="5">
    <w:abstractNumId w:val="1"/>
  </w:num>
  <w:num w:numId="6">
    <w:abstractNumId w:val="5"/>
    <w:lvlOverride w:ilvl="0">
      <w:startOverride w:val="1"/>
    </w:lvlOverride>
  </w:num>
  <w:num w:numId="7">
    <w:abstractNumId w:val="4"/>
  </w:num>
  <w:num w:numId="8">
    <w:abstractNumId w:val="11"/>
  </w:num>
  <w:num w:numId="9">
    <w:abstractNumId w:val="10"/>
  </w:num>
  <w:num w:numId="10">
    <w:abstractNumId w:val="9"/>
  </w:num>
  <w:num w:numId="11">
    <w:abstractNumId w:val="2"/>
  </w:num>
  <w:num w:numId="12">
    <w:abstractNumId w:val="8"/>
  </w:num>
  <w:num w:numId="13">
    <w:abstractNumId w:val="1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刘炜">
    <w15:presenceInfo w15:providerId="None" w15:userId="刘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69BF"/>
    <w:rsid w:val="00004AEE"/>
    <w:rsid w:val="00006E1C"/>
    <w:rsid w:val="00007D9C"/>
    <w:rsid w:val="00020111"/>
    <w:rsid w:val="000219B5"/>
    <w:rsid w:val="000227D1"/>
    <w:rsid w:val="00025945"/>
    <w:rsid w:val="00025CC5"/>
    <w:rsid w:val="000260CE"/>
    <w:rsid w:val="0003084E"/>
    <w:rsid w:val="00031112"/>
    <w:rsid w:val="000340DA"/>
    <w:rsid w:val="00034B61"/>
    <w:rsid w:val="0003614C"/>
    <w:rsid w:val="000435B2"/>
    <w:rsid w:val="000479A2"/>
    <w:rsid w:val="000500DF"/>
    <w:rsid w:val="000527E9"/>
    <w:rsid w:val="00055023"/>
    <w:rsid w:val="00055FAD"/>
    <w:rsid w:val="00056D8D"/>
    <w:rsid w:val="00064977"/>
    <w:rsid w:val="00064BA0"/>
    <w:rsid w:val="00065395"/>
    <w:rsid w:val="000701A6"/>
    <w:rsid w:val="00071105"/>
    <w:rsid w:val="00071143"/>
    <w:rsid w:val="00072B6E"/>
    <w:rsid w:val="00080C55"/>
    <w:rsid w:val="00082B15"/>
    <w:rsid w:val="000840ED"/>
    <w:rsid w:val="00084245"/>
    <w:rsid w:val="000916C6"/>
    <w:rsid w:val="0009484C"/>
    <w:rsid w:val="000A2A6C"/>
    <w:rsid w:val="000A30E5"/>
    <w:rsid w:val="000A554D"/>
    <w:rsid w:val="000B00DB"/>
    <w:rsid w:val="000B6770"/>
    <w:rsid w:val="000C15B8"/>
    <w:rsid w:val="000C360F"/>
    <w:rsid w:val="000C3B36"/>
    <w:rsid w:val="000C630A"/>
    <w:rsid w:val="000C6F3A"/>
    <w:rsid w:val="000C6F49"/>
    <w:rsid w:val="000D05D5"/>
    <w:rsid w:val="000D098E"/>
    <w:rsid w:val="000D38E3"/>
    <w:rsid w:val="000D6179"/>
    <w:rsid w:val="000E459B"/>
    <w:rsid w:val="000E5F5F"/>
    <w:rsid w:val="000F4749"/>
    <w:rsid w:val="000F625F"/>
    <w:rsid w:val="00102269"/>
    <w:rsid w:val="00113673"/>
    <w:rsid w:val="00124953"/>
    <w:rsid w:val="00124FF1"/>
    <w:rsid w:val="001314F5"/>
    <w:rsid w:val="001319FC"/>
    <w:rsid w:val="00132572"/>
    <w:rsid w:val="001336BD"/>
    <w:rsid w:val="00134BAE"/>
    <w:rsid w:val="00141286"/>
    <w:rsid w:val="001421D9"/>
    <w:rsid w:val="00144C44"/>
    <w:rsid w:val="001451BD"/>
    <w:rsid w:val="001509FD"/>
    <w:rsid w:val="00150C38"/>
    <w:rsid w:val="00151214"/>
    <w:rsid w:val="001533C2"/>
    <w:rsid w:val="00155250"/>
    <w:rsid w:val="001558CE"/>
    <w:rsid w:val="00155B0A"/>
    <w:rsid w:val="00163D32"/>
    <w:rsid w:val="001645B4"/>
    <w:rsid w:val="00166A28"/>
    <w:rsid w:val="00166F1E"/>
    <w:rsid w:val="00171D99"/>
    <w:rsid w:val="00171F34"/>
    <w:rsid w:val="00174EEA"/>
    <w:rsid w:val="00181235"/>
    <w:rsid w:val="00182CA2"/>
    <w:rsid w:val="00184C0E"/>
    <w:rsid w:val="0019102E"/>
    <w:rsid w:val="00191306"/>
    <w:rsid w:val="00194A5F"/>
    <w:rsid w:val="001978AE"/>
    <w:rsid w:val="001A0B72"/>
    <w:rsid w:val="001A1223"/>
    <w:rsid w:val="001A2C65"/>
    <w:rsid w:val="001A42FC"/>
    <w:rsid w:val="001B3055"/>
    <w:rsid w:val="001C01AE"/>
    <w:rsid w:val="001C6B75"/>
    <w:rsid w:val="001C6BE1"/>
    <w:rsid w:val="001D2B57"/>
    <w:rsid w:val="001D4E34"/>
    <w:rsid w:val="001D666E"/>
    <w:rsid w:val="001E0BE5"/>
    <w:rsid w:val="001F57DA"/>
    <w:rsid w:val="002039BC"/>
    <w:rsid w:val="002126CC"/>
    <w:rsid w:val="002132AF"/>
    <w:rsid w:val="00216FA5"/>
    <w:rsid w:val="0022208A"/>
    <w:rsid w:val="00232E59"/>
    <w:rsid w:val="00233C2B"/>
    <w:rsid w:val="00237CB3"/>
    <w:rsid w:val="002404FB"/>
    <w:rsid w:val="002411D1"/>
    <w:rsid w:val="00243782"/>
    <w:rsid w:val="0024737E"/>
    <w:rsid w:val="002553C2"/>
    <w:rsid w:val="00256E76"/>
    <w:rsid w:val="00261404"/>
    <w:rsid w:val="002631DC"/>
    <w:rsid w:val="002644AD"/>
    <w:rsid w:val="00271953"/>
    <w:rsid w:val="00276C03"/>
    <w:rsid w:val="00283D06"/>
    <w:rsid w:val="00291B36"/>
    <w:rsid w:val="00293195"/>
    <w:rsid w:val="0029525B"/>
    <w:rsid w:val="00296D9A"/>
    <w:rsid w:val="002A40A0"/>
    <w:rsid w:val="002A52A1"/>
    <w:rsid w:val="002B3AF5"/>
    <w:rsid w:val="002C0C27"/>
    <w:rsid w:val="002C35A9"/>
    <w:rsid w:val="002C42EE"/>
    <w:rsid w:val="002C45D7"/>
    <w:rsid w:val="002C720B"/>
    <w:rsid w:val="002E1A74"/>
    <w:rsid w:val="002E3D76"/>
    <w:rsid w:val="002E73F0"/>
    <w:rsid w:val="002F113B"/>
    <w:rsid w:val="003006B9"/>
    <w:rsid w:val="00302360"/>
    <w:rsid w:val="003037AA"/>
    <w:rsid w:val="00305C90"/>
    <w:rsid w:val="00307BB8"/>
    <w:rsid w:val="0031154F"/>
    <w:rsid w:val="00311CF2"/>
    <w:rsid w:val="0032183F"/>
    <w:rsid w:val="003240D9"/>
    <w:rsid w:val="00324724"/>
    <w:rsid w:val="00336887"/>
    <w:rsid w:val="00337573"/>
    <w:rsid w:val="00340878"/>
    <w:rsid w:val="00343BCC"/>
    <w:rsid w:val="00345FF5"/>
    <w:rsid w:val="00352EBA"/>
    <w:rsid w:val="00363CEA"/>
    <w:rsid w:val="0037304C"/>
    <w:rsid w:val="00377823"/>
    <w:rsid w:val="00384686"/>
    <w:rsid w:val="003846AE"/>
    <w:rsid w:val="0039176F"/>
    <w:rsid w:val="003962B4"/>
    <w:rsid w:val="00396BFC"/>
    <w:rsid w:val="003A190C"/>
    <w:rsid w:val="003A191A"/>
    <w:rsid w:val="003A5802"/>
    <w:rsid w:val="003A7F6D"/>
    <w:rsid w:val="003B1F0B"/>
    <w:rsid w:val="003B44E4"/>
    <w:rsid w:val="003B6951"/>
    <w:rsid w:val="003B71BF"/>
    <w:rsid w:val="003C0D29"/>
    <w:rsid w:val="003C1F7E"/>
    <w:rsid w:val="003C1F9D"/>
    <w:rsid w:val="003D0CD1"/>
    <w:rsid w:val="003D37A3"/>
    <w:rsid w:val="003D4D00"/>
    <w:rsid w:val="003D6897"/>
    <w:rsid w:val="003E2851"/>
    <w:rsid w:val="003E4D77"/>
    <w:rsid w:val="003E7E6E"/>
    <w:rsid w:val="003F2D41"/>
    <w:rsid w:val="003F3F74"/>
    <w:rsid w:val="00400164"/>
    <w:rsid w:val="00402206"/>
    <w:rsid w:val="00404ED0"/>
    <w:rsid w:val="004112C1"/>
    <w:rsid w:val="004113A2"/>
    <w:rsid w:val="00415FF4"/>
    <w:rsid w:val="004169BF"/>
    <w:rsid w:val="004207F0"/>
    <w:rsid w:val="004208DF"/>
    <w:rsid w:val="004219F4"/>
    <w:rsid w:val="0042335D"/>
    <w:rsid w:val="004236CA"/>
    <w:rsid w:val="004304B6"/>
    <w:rsid w:val="004336DB"/>
    <w:rsid w:val="0043379A"/>
    <w:rsid w:val="004361A5"/>
    <w:rsid w:val="00436CDA"/>
    <w:rsid w:val="004432A5"/>
    <w:rsid w:val="0044676D"/>
    <w:rsid w:val="00456401"/>
    <w:rsid w:val="004621B3"/>
    <w:rsid w:val="00464E30"/>
    <w:rsid w:val="00471DF3"/>
    <w:rsid w:val="004773FB"/>
    <w:rsid w:val="004776EE"/>
    <w:rsid w:val="00481D63"/>
    <w:rsid w:val="00482F37"/>
    <w:rsid w:val="0048364E"/>
    <w:rsid w:val="00483BFC"/>
    <w:rsid w:val="00484EF3"/>
    <w:rsid w:val="0048509F"/>
    <w:rsid w:val="00485957"/>
    <w:rsid w:val="00487C85"/>
    <w:rsid w:val="00490E55"/>
    <w:rsid w:val="00491A20"/>
    <w:rsid w:val="0049239A"/>
    <w:rsid w:val="004A02DE"/>
    <w:rsid w:val="004A1803"/>
    <w:rsid w:val="004B3080"/>
    <w:rsid w:val="004B55EE"/>
    <w:rsid w:val="004C711B"/>
    <w:rsid w:val="004D260C"/>
    <w:rsid w:val="004D28A8"/>
    <w:rsid w:val="004D55BB"/>
    <w:rsid w:val="004D7E7A"/>
    <w:rsid w:val="004E1E92"/>
    <w:rsid w:val="004E6EDD"/>
    <w:rsid w:val="004F0F50"/>
    <w:rsid w:val="004F288C"/>
    <w:rsid w:val="004F6F66"/>
    <w:rsid w:val="00500C3B"/>
    <w:rsid w:val="00510AA9"/>
    <w:rsid w:val="005113B0"/>
    <w:rsid w:val="0051382A"/>
    <w:rsid w:val="00516049"/>
    <w:rsid w:val="0052295D"/>
    <w:rsid w:val="00525CD4"/>
    <w:rsid w:val="00525FC7"/>
    <w:rsid w:val="00527856"/>
    <w:rsid w:val="00527902"/>
    <w:rsid w:val="00527E03"/>
    <w:rsid w:val="005363AE"/>
    <w:rsid w:val="005369A7"/>
    <w:rsid w:val="00536F5A"/>
    <w:rsid w:val="00540B55"/>
    <w:rsid w:val="005418E6"/>
    <w:rsid w:val="00542C81"/>
    <w:rsid w:val="00544A0E"/>
    <w:rsid w:val="005450BC"/>
    <w:rsid w:val="00547160"/>
    <w:rsid w:val="00547811"/>
    <w:rsid w:val="00553CFC"/>
    <w:rsid w:val="00560082"/>
    <w:rsid w:val="00561E19"/>
    <w:rsid w:val="00561FCE"/>
    <w:rsid w:val="0056408E"/>
    <w:rsid w:val="005745D6"/>
    <w:rsid w:val="00574ABB"/>
    <w:rsid w:val="0057506A"/>
    <w:rsid w:val="00575816"/>
    <w:rsid w:val="00580BE9"/>
    <w:rsid w:val="00583227"/>
    <w:rsid w:val="00591841"/>
    <w:rsid w:val="005933F9"/>
    <w:rsid w:val="00594FCA"/>
    <w:rsid w:val="00597095"/>
    <w:rsid w:val="005970E5"/>
    <w:rsid w:val="005A0A84"/>
    <w:rsid w:val="005A0D47"/>
    <w:rsid w:val="005A6422"/>
    <w:rsid w:val="005B1135"/>
    <w:rsid w:val="005B1DF2"/>
    <w:rsid w:val="005B3A46"/>
    <w:rsid w:val="005B429A"/>
    <w:rsid w:val="005B4FE3"/>
    <w:rsid w:val="005C0A7C"/>
    <w:rsid w:val="005C6DB5"/>
    <w:rsid w:val="005D05DD"/>
    <w:rsid w:val="005D0FCD"/>
    <w:rsid w:val="005D1CD8"/>
    <w:rsid w:val="005D2E2F"/>
    <w:rsid w:val="005F2C48"/>
    <w:rsid w:val="00603BF0"/>
    <w:rsid w:val="00604273"/>
    <w:rsid w:val="006052C0"/>
    <w:rsid w:val="0061089F"/>
    <w:rsid w:val="00612F30"/>
    <w:rsid w:val="0061326A"/>
    <w:rsid w:val="006135E2"/>
    <w:rsid w:val="00613BDC"/>
    <w:rsid w:val="00616BF4"/>
    <w:rsid w:val="006200A8"/>
    <w:rsid w:val="00625667"/>
    <w:rsid w:val="00626F45"/>
    <w:rsid w:val="00633024"/>
    <w:rsid w:val="00633E68"/>
    <w:rsid w:val="0063610E"/>
    <w:rsid w:val="00640AE8"/>
    <w:rsid w:val="00641113"/>
    <w:rsid w:val="00641C22"/>
    <w:rsid w:val="00644985"/>
    <w:rsid w:val="006505B1"/>
    <w:rsid w:val="00666A61"/>
    <w:rsid w:val="00670762"/>
    <w:rsid w:val="006740EC"/>
    <w:rsid w:val="00674FB0"/>
    <w:rsid w:val="0067579F"/>
    <w:rsid w:val="006850BC"/>
    <w:rsid w:val="006900A2"/>
    <w:rsid w:val="0069044C"/>
    <w:rsid w:val="00696AC5"/>
    <w:rsid w:val="006A0E8A"/>
    <w:rsid w:val="006A2DC9"/>
    <w:rsid w:val="006A60E3"/>
    <w:rsid w:val="006A6720"/>
    <w:rsid w:val="006B2B31"/>
    <w:rsid w:val="006C37EA"/>
    <w:rsid w:val="006C790F"/>
    <w:rsid w:val="006D0844"/>
    <w:rsid w:val="006D115F"/>
    <w:rsid w:val="006D1E14"/>
    <w:rsid w:val="006D4E0B"/>
    <w:rsid w:val="006E1258"/>
    <w:rsid w:val="006E7959"/>
    <w:rsid w:val="006F025E"/>
    <w:rsid w:val="006F05A5"/>
    <w:rsid w:val="006F2259"/>
    <w:rsid w:val="006F2A1A"/>
    <w:rsid w:val="006F4A74"/>
    <w:rsid w:val="006F72C1"/>
    <w:rsid w:val="00702AE2"/>
    <w:rsid w:val="00710B81"/>
    <w:rsid w:val="00720BBE"/>
    <w:rsid w:val="00732CFE"/>
    <w:rsid w:val="00737185"/>
    <w:rsid w:val="00737A21"/>
    <w:rsid w:val="007405B2"/>
    <w:rsid w:val="007466B8"/>
    <w:rsid w:val="00755CD4"/>
    <w:rsid w:val="0076133D"/>
    <w:rsid w:val="0076304B"/>
    <w:rsid w:val="00763205"/>
    <w:rsid w:val="00763A13"/>
    <w:rsid w:val="00763E24"/>
    <w:rsid w:val="00767032"/>
    <w:rsid w:val="00780420"/>
    <w:rsid w:val="00783468"/>
    <w:rsid w:val="00785713"/>
    <w:rsid w:val="00791746"/>
    <w:rsid w:val="00792EAE"/>
    <w:rsid w:val="00795D5B"/>
    <w:rsid w:val="00797D4E"/>
    <w:rsid w:val="007A4826"/>
    <w:rsid w:val="007A70FC"/>
    <w:rsid w:val="007B5736"/>
    <w:rsid w:val="007C13B8"/>
    <w:rsid w:val="007C1B9E"/>
    <w:rsid w:val="007C246A"/>
    <w:rsid w:val="007C353E"/>
    <w:rsid w:val="007C4DC7"/>
    <w:rsid w:val="007C5790"/>
    <w:rsid w:val="007D215A"/>
    <w:rsid w:val="007D3C20"/>
    <w:rsid w:val="007E1D22"/>
    <w:rsid w:val="007F29CC"/>
    <w:rsid w:val="007F2DC4"/>
    <w:rsid w:val="007F4CB5"/>
    <w:rsid w:val="00800E91"/>
    <w:rsid w:val="0080151A"/>
    <w:rsid w:val="00805ADB"/>
    <w:rsid w:val="00806244"/>
    <w:rsid w:val="008067FD"/>
    <w:rsid w:val="00806A8E"/>
    <w:rsid w:val="0082004F"/>
    <w:rsid w:val="00820664"/>
    <w:rsid w:val="008210D4"/>
    <w:rsid w:val="00822D10"/>
    <w:rsid w:val="008238C8"/>
    <w:rsid w:val="0082408C"/>
    <w:rsid w:val="00825CC7"/>
    <w:rsid w:val="008366BB"/>
    <w:rsid w:val="00840824"/>
    <w:rsid w:val="00844722"/>
    <w:rsid w:val="00846531"/>
    <w:rsid w:val="00852054"/>
    <w:rsid w:val="008561D0"/>
    <w:rsid w:val="00860478"/>
    <w:rsid w:val="008643F7"/>
    <w:rsid w:val="0087036A"/>
    <w:rsid w:val="008754D9"/>
    <w:rsid w:val="00875E3E"/>
    <w:rsid w:val="008943B4"/>
    <w:rsid w:val="00894756"/>
    <w:rsid w:val="00894FB7"/>
    <w:rsid w:val="0089577A"/>
    <w:rsid w:val="008A0C72"/>
    <w:rsid w:val="008A2E9A"/>
    <w:rsid w:val="008A32FE"/>
    <w:rsid w:val="008A6730"/>
    <w:rsid w:val="008B52B1"/>
    <w:rsid w:val="008B5C92"/>
    <w:rsid w:val="008B7DA7"/>
    <w:rsid w:val="008D23D3"/>
    <w:rsid w:val="008D3D18"/>
    <w:rsid w:val="008D7C94"/>
    <w:rsid w:val="008D7E69"/>
    <w:rsid w:val="008E30F7"/>
    <w:rsid w:val="008F59C2"/>
    <w:rsid w:val="008F681A"/>
    <w:rsid w:val="009021EE"/>
    <w:rsid w:val="00903459"/>
    <w:rsid w:val="00910DE2"/>
    <w:rsid w:val="00913173"/>
    <w:rsid w:val="00914CEE"/>
    <w:rsid w:val="00915B58"/>
    <w:rsid w:val="0091772D"/>
    <w:rsid w:val="00921570"/>
    <w:rsid w:val="0092348D"/>
    <w:rsid w:val="009318A9"/>
    <w:rsid w:val="00934DFB"/>
    <w:rsid w:val="00936DB6"/>
    <w:rsid w:val="00941175"/>
    <w:rsid w:val="009416D7"/>
    <w:rsid w:val="00942059"/>
    <w:rsid w:val="00944184"/>
    <w:rsid w:val="00944890"/>
    <w:rsid w:val="00947A61"/>
    <w:rsid w:val="009601A7"/>
    <w:rsid w:val="00962156"/>
    <w:rsid w:val="0096377E"/>
    <w:rsid w:val="00963ECD"/>
    <w:rsid w:val="00964568"/>
    <w:rsid w:val="00974ABC"/>
    <w:rsid w:val="009832DD"/>
    <w:rsid w:val="009835F8"/>
    <w:rsid w:val="00990191"/>
    <w:rsid w:val="0099498E"/>
    <w:rsid w:val="00994D30"/>
    <w:rsid w:val="00996D25"/>
    <w:rsid w:val="00996E34"/>
    <w:rsid w:val="009A0D21"/>
    <w:rsid w:val="009A4C98"/>
    <w:rsid w:val="009A7AC5"/>
    <w:rsid w:val="009B1944"/>
    <w:rsid w:val="009B3E79"/>
    <w:rsid w:val="009B4315"/>
    <w:rsid w:val="009C3828"/>
    <w:rsid w:val="009D113A"/>
    <w:rsid w:val="009D1FFA"/>
    <w:rsid w:val="009D2926"/>
    <w:rsid w:val="009D3B9C"/>
    <w:rsid w:val="009D448C"/>
    <w:rsid w:val="009D5CA4"/>
    <w:rsid w:val="009E292C"/>
    <w:rsid w:val="009E44BF"/>
    <w:rsid w:val="009E6469"/>
    <w:rsid w:val="009F1989"/>
    <w:rsid w:val="00A01E12"/>
    <w:rsid w:val="00A0360F"/>
    <w:rsid w:val="00A03D3F"/>
    <w:rsid w:val="00A0557E"/>
    <w:rsid w:val="00A073C1"/>
    <w:rsid w:val="00A21F62"/>
    <w:rsid w:val="00A23AFC"/>
    <w:rsid w:val="00A241D3"/>
    <w:rsid w:val="00A3221A"/>
    <w:rsid w:val="00A32C81"/>
    <w:rsid w:val="00A32E71"/>
    <w:rsid w:val="00A33432"/>
    <w:rsid w:val="00A33D7C"/>
    <w:rsid w:val="00A36F82"/>
    <w:rsid w:val="00A42AE2"/>
    <w:rsid w:val="00A50E09"/>
    <w:rsid w:val="00A513A6"/>
    <w:rsid w:val="00A5359F"/>
    <w:rsid w:val="00A53F23"/>
    <w:rsid w:val="00A571A7"/>
    <w:rsid w:val="00A604B8"/>
    <w:rsid w:val="00A624CE"/>
    <w:rsid w:val="00A6486B"/>
    <w:rsid w:val="00A71A2B"/>
    <w:rsid w:val="00A73D41"/>
    <w:rsid w:val="00A80721"/>
    <w:rsid w:val="00A841B7"/>
    <w:rsid w:val="00A93FA9"/>
    <w:rsid w:val="00A94A6F"/>
    <w:rsid w:val="00A9626A"/>
    <w:rsid w:val="00AA2896"/>
    <w:rsid w:val="00AA3324"/>
    <w:rsid w:val="00AA381D"/>
    <w:rsid w:val="00AB1595"/>
    <w:rsid w:val="00AB1CA4"/>
    <w:rsid w:val="00AB2C1D"/>
    <w:rsid w:val="00AC39FD"/>
    <w:rsid w:val="00AC494B"/>
    <w:rsid w:val="00AC4BBB"/>
    <w:rsid w:val="00AD06A6"/>
    <w:rsid w:val="00AD1CCA"/>
    <w:rsid w:val="00AD3400"/>
    <w:rsid w:val="00AE10E2"/>
    <w:rsid w:val="00AE42E5"/>
    <w:rsid w:val="00AE4F60"/>
    <w:rsid w:val="00AE773E"/>
    <w:rsid w:val="00AF0FC9"/>
    <w:rsid w:val="00AF1632"/>
    <w:rsid w:val="00AF7273"/>
    <w:rsid w:val="00AF73BA"/>
    <w:rsid w:val="00B050DF"/>
    <w:rsid w:val="00B112D6"/>
    <w:rsid w:val="00B15AEE"/>
    <w:rsid w:val="00B16BC0"/>
    <w:rsid w:val="00B20BF1"/>
    <w:rsid w:val="00B24197"/>
    <w:rsid w:val="00B31EEC"/>
    <w:rsid w:val="00B332BA"/>
    <w:rsid w:val="00B367F1"/>
    <w:rsid w:val="00B401A3"/>
    <w:rsid w:val="00B42C65"/>
    <w:rsid w:val="00B50401"/>
    <w:rsid w:val="00B57EE2"/>
    <w:rsid w:val="00B635A3"/>
    <w:rsid w:val="00B6478A"/>
    <w:rsid w:val="00B64B45"/>
    <w:rsid w:val="00B64EAE"/>
    <w:rsid w:val="00B72703"/>
    <w:rsid w:val="00B748EE"/>
    <w:rsid w:val="00B82642"/>
    <w:rsid w:val="00B95627"/>
    <w:rsid w:val="00B973CA"/>
    <w:rsid w:val="00BA3475"/>
    <w:rsid w:val="00BA639A"/>
    <w:rsid w:val="00BB033F"/>
    <w:rsid w:val="00BB12C9"/>
    <w:rsid w:val="00BB2FB3"/>
    <w:rsid w:val="00BB5832"/>
    <w:rsid w:val="00BC661D"/>
    <w:rsid w:val="00BD4B2D"/>
    <w:rsid w:val="00BE1A5E"/>
    <w:rsid w:val="00BE2723"/>
    <w:rsid w:val="00BE3450"/>
    <w:rsid w:val="00BF1AD2"/>
    <w:rsid w:val="00BF24CA"/>
    <w:rsid w:val="00BF4C5A"/>
    <w:rsid w:val="00BF4CBB"/>
    <w:rsid w:val="00BF5264"/>
    <w:rsid w:val="00C073B4"/>
    <w:rsid w:val="00C11F12"/>
    <w:rsid w:val="00C21993"/>
    <w:rsid w:val="00C24809"/>
    <w:rsid w:val="00C343B5"/>
    <w:rsid w:val="00C37928"/>
    <w:rsid w:val="00C41FF6"/>
    <w:rsid w:val="00C47729"/>
    <w:rsid w:val="00C47E2C"/>
    <w:rsid w:val="00C50A5B"/>
    <w:rsid w:val="00C53695"/>
    <w:rsid w:val="00C574EE"/>
    <w:rsid w:val="00C60153"/>
    <w:rsid w:val="00C6047E"/>
    <w:rsid w:val="00C60F9E"/>
    <w:rsid w:val="00C72D99"/>
    <w:rsid w:val="00C735DC"/>
    <w:rsid w:val="00C80AA3"/>
    <w:rsid w:val="00C86667"/>
    <w:rsid w:val="00C92943"/>
    <w:rsid w:val="00CA343A"/>
    <w:rsid w:val="00CA6F8D"/>
    <w:rsid w:val="00CA7B0B"/>
    <w:rsid w:val="00CC2169"/>
    <w:rsid w:val="00CC2278"/>
    <w:rsid w:val="00CD22A6"/>
    <w:rsid w:val="00CD6093"/>
    <w:rsid w:val="00CD6442"/>
    <w:rsid w:val="00CD7B91"/>
    <w:rsid w:val="00CE5C80"/>
    <w:rsid w:val="00CF4FF7"/>
    <w:rsid w:val="00CF7876"/>
    <w:rsid w:val="00D0118F"/>
    <w:rsid w:val="00D06546"/>
    <w:rsid w:val="00D07831"/>
    <w:rsid w:val="00D10358"/>
    <w:rsid w:val="00D12947"/>
    <w:rsid w:val="00D3349C"/>
    <w:rsid w:val="00D34BFF"/>
    <w:rsid w:val="00D45F05"/>
    <w:rsid w:val="00D526DD"/>
    <w:rsid w:val="00D529E2"/>
    <w:rsid w:val="00D551F9"/>
    <w:rsid w:val="00D65EA8"/>
    <w:rsid w:val="00D66761"/>
    <w:rsid w:val="00D708CF"/>
    <w:rsid w:val="00D72C8E"/>
    <w:rsid w:val="00D7592F"/>
    <w:rsid w:val="00D808B8"/>
    <w:rsid w:val="00D83D0B"/>
    <w:rsid w:val="00D83FAE"/>
    <w:rsid w:val="00D86668"/>
    <w:rsid w:val="00D92673"/>
    <w:rsid w:val="00D9531E"/>
    <w:rsid w:val="00D96BA1"/>
    <w:rsid w:val="00DA1081"/>
    <w:rsid w:val="00DA10C1"/>
    <w:rsid w:val="00DA3041"/>
    <w:rsid w:val="00DA51A6"/>
    <w:rsid w:val="00DA697D"/>
    <w:rsid w:val="00DB2421"/>
    <w:rsid w:val="00DB4650"/>
    <w:rsid w:val="00DB47B1"/>
    <w:rsid w:val="00DB7BFB"/>
    <w:rsid w:val="00DC1540"/>
    <w:rsid w:val="00DC15A4"/>
    <w:rsid w:val="00DC389D"/>
    <w:rsid w:val="00DC41B3"/>
    <w:rsid w:val="00DD365A"/>
    <w:rsid w:val="00DD3892"/>
    <w:rsid w:val="00DD55E0"/>
    <w:rsid w:val="00DD609F"/>
    <w:rsid w:val="00DE28C8"/>
    <w:rsid w:val="00DE6816"/>
    <w:rsid w:val="00DE6BAD"/>
    <w:rsid w:val="00DE7897"/>
    <w:rsid w:val="00DF111F"/>
    <w:rsid w:val="00DF25DF"/>
    <w:rsid w:val="00DF36E0"/>
    <w:rsid w:val="00E00CFF"/>
    <w:rsid w:val="00E016D6"/>
    <w:rsid w:val="00E02847"/>
    <w:rsid w:val="00E041BD"/>
    <w:rsid w:val="00E07E3E"/>
    <w:rsid w:val="00E26E3D"/>
    <w:rsid w:val="00E26F34"/>
    <w:rsid w:val="00E27336"/>
    <w:rsid w:val="00E27AD9"/>
    <w:rsid w:val="00E34237"/>
    <w:rsid w:val="00E34E79"/>
    <w:rsid w:val="00E35DAF"/>
    <w:rsid w:val="00E40371"/>
    <w:rsid w:val="00E416B2"/>
    <w:rsid w:val="00E426AC"/>
    <w:rsid w:val="00E43499"/>
    <w:rsid w:val="00E43928"/>
    <w:rsid w:val="00E5124C"/>
    <w:rsid w:val="00E51A6B"/>
    <w:rsid w:val="00E522CB"/>
    <w:rsid w:val="00E528EF"/>
    <w:rsid w:val="00E55063"/>
    <w:rsid w:val="00E567A1"/>
    <w:rsid w:val="00E606CA"/>
    <w:rsid w:val="00E60B88"/>
    <w:rsid w:val="00E64A97"/>
    <w:rsid w:val="00E66C46"/>
    <w:rsid w:val="00E71AFA"/>
    <w:rsid w:val="00E7254F"/>
    <w:rsid w:val="00E77763"/>
    <w:rsid w:val="00E857BB"/>
    <w:rsid w:val="00E90771"/>
    <w:rsid w:val="00E920C9"/>
    <w:rsid w:val="00E93438"/>
    <w:rsid w:val="00E96F9B"/>
    <w:rsid w:val="00E97B71"/>
    <w:rsid w:val="00EA42FA"/>
    <w:rsid w:val="00EA5262"/>
    <w:rsid w:val="00EA73B1"/>
    <w:rsid w:val="00EB02F8"/>
    <w:rsid w:val="00EB3079"/>
    <w:rsid w:val="00EB3892"/>
    <w:rsid w:val="00EB45A7"/>
    <w:rsid w:val="00EC21AD"/>
    <w:rsid w:val="00EC313B"/>
    <w:rsid w:val="00ED0F45"/>
    <w:rsid w:val="00ED1CF0"/>
    <w:rsid w:val="00ED4314"/>
    <w:rsid w:val="00ED6D56"/>
    <w:rsid w:val="00ED7478"/>
    <w:rsid w:val="00ED79D4"/>
    <w:rsid w:val="00EE15D0"/>
    <w:rsid w:val="00EE5D70"/>
    <w:rsid w:val="00EE79F8"/>
    <w:rsid w:val="00EF0533"/>
    <w:rsid w:val="00EF1AC6"/>
    <w:rsid w:val="00EF76FC"/>
    <w:rsid w:val="00F073F3"/>
    <w:rsid w:val="00F10903"/>
    <w:rsid w:val="00F11946"/>
    <w:rsid w:val="00F1306D"/>
    <w:rsid w:val="00F14D51"/>
    <w:rsid w:val="00F214E6"/>
    <w:rsid w:val="00F24A3E"/>
    <w:rsid w:val="00F24C60"/>
    <w:rsid w:val="00F25A40"/>
    <w:rsid w:val="00F40CCB"/>
    <w:rsid w:val="00F420C4"/>
    <w:rsid w:val="00F43362"/>
    <w:rsid w:val="00F43617"/>
    <w:rsid w:val="00F45640"/>
    <w:rsid w:val="00F4731D"/>
    <w:rsid w:val="00F57A13"/>
    <w:rsid w:val="00F6076A"/>
    <w:rsid w:val="00F61E01"/>
    <w:rsid w:val="00F62DD6"/>
    <w:rsid w:val="00F76D39"/>
    <w:rsid w:val="00F77D30"/>
    <w:rsid w:val="00F81D6F"/>
    <w:rsid w:val="00F821D3"/>
    <w:rsid w:val="00F83B8A"/>
    <w:rsid w:val="00F83D1A"/>
    <w:rsid w:val="00F84967"/>
    <w:rsid w:val="00F85629"/>
    <w:rsid w:val="00F915E0"/>
    <w:rsid w:val="00F91FFF"/>
    <w:rsid w:val="00F940E7"/>
    <w:rsid w:val="00F97034"/>
    <w:rsid w:val="00FA2FDD"/>
    <w:rsid w:val="00FA4B9D"/>
    <w:rsid w:val="00FB4FD4"/>
    <w:rsid w:val="00FB569B"/>
    <w:rsid w:val="00FC1EDB"/>
    <w:rsid w:val="00FC3D73"/>
    <w:rsid w:val="00FC63F6"/>
    <w:rsid w:val="00FC6604"/>
    <w:rsid w:val="00FD1B4C"/>
    <w:rsid w:val="00FD211F"/>
    <w:rsid w:val="00FD3B5F"/>
    <w:rsid w:val="00FD43F2"/>
    <w:rsid w:val="00FD4CD1"/>
    <w:rsid w:val="00FE2670"/>
    <w:rsid w:val="00FE58DA"/>
    <w:rsid w:val="00FF30C8"/>
    <w:rsid w:val="00FF4363"/>
    <w:rsid w:val="00FF6CE7"/>
    <w:rsid w:val="00FF6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9B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DE789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606CA"/>
    <w:pPr>
      <w:keepNext/>
      <w:keepLines/>
      <w:widowControl/>
      <w:tabs>
        <w:tab w:val="left" w:pos="851"/>
      </w:tabs>
      <w:snapToGrid w:val="0"/>
      <w:ind w:left="851" w:hanging="567"/>
      <w:outlineLvl w:val="1"/>
    </w:pPr>
    <w:rPr>
      <w:bCs/>
      <w:kern w:val="28"/>
      <w:sz w:val="24"/>
      <w:szCs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69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169BF"/>
    <w:rPr>
      <w:sz w:val="18"/>
      <w:szCs w:val="18"/>
    </w:rPr>
  </w:style>
  <w:style w:type="paragraph" w:styleId="a4">
    <w:name w:val="footer"/>
    <w:basedOn w:val="a"/>
    <w:link w:val="Char0"/>
    <w:uiPriority w:val="99"/>
    <w:unhideWhenUsed/>
    <w:rsid w:val="004169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69BF"/>
    <w:rPr>
      <w:sz w:val="18"/>
      <w:szCs w:val="18"/>
    </w:rPr>
  </w:style>
  <w:style w:type="table" w:styleId="a5">
    <w:name w:val="Table Grid"/>
    <w:basedOn w:val="a1"/>
    <w:uiPriority w:val="59"/>
    <w:rsid w:val="00B57EE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ties">
    <w:name w:val="Parties"/>
    <w:basedOn w:val="a"/>
    <w:rsid w:val="00031112"/>
    <w:pPr>
      <w:widowControl/>
      <w:numPr>
        <w:numId w:val="1"/>
      </w:numPr>
      <w:spacing w:after="140" w:line="290" w:lineRule="auto"/>
    </w:pPr>
    <w:rPr>
      <w:rFonts w:ascii="Arial" w:hAnsi="Arial"/>
      <w:kern w:val="20"/>
      <w:sz w:val="20"/>
      <w:szCs w:val="20"/>
      <w:lang w:val="en-GB" w:eastAsia="en-US"/>
    </w:rPr>
  </w:style>
  <w:style w:type="paragraph" w:customStyle="1" w:styleId="Default">
    <w:name w:val="Default"/>
    <w:rsid w:val="00DA51A6"/>
    <w:pPr>
      <w:widowControl w:val="0"/>
      <w:autoSpaceDE w:val="0"/>
      <w:autoSpaceDN w:val="0"/>
      <w:adjustRightInd w:val="0"/>
    </w:pPr>
    <w:rPr>
      <w:rFonts w:ascii="宋体" w:eastAsia="宋体" w:cs="宋体"/>
      <w:color w:val="000000"/>
      <w:kern w:val="0"/>
      <w:sz w:val="24"/>
      <w:szCs w:val="24"/>
    </w:rPr>
  </w:style>
  <w:style w:type="paragraph" w:customStyle="1" w:styleId="CM1">
    <w:name w:val="CM1"/>
    <w:basedOn w:val="Default"/>
    <w:next w:val="Default"/>
    <w:rsid w:val="001533C2"/>
    <w:pPr>
      <w:jc w:val="both"/>
    </w:pPr>
    <w:rPr>
      <w:rFonts w:ascii="黑体" w:eastAsia="黑体" w:hAnsi="Times New Roman" w:cs="Times New Roman"/>
      <w:color w:val="auto"/>
    </w:rPr>
  </w:style>
  <w:style w:type="paragraph" w:styleId="a6">
    <w:name w:val="Balloon Text"/>
    <w:basedOn w:val="a"/>
    <w:link w:val="Char1"/>
    <w:uiPriority w:val="99"/>
    <w:semiHidden/>
    <w:unhideWhenUsed/>
    <w:rsid w:val="00CA343A"/>
    <w:rPr>
      <w:rFonts w:ascii="Heiti SC Light" w:eastAsia="Heiti SC Light"/>
      <w:sz w:val="18"/>
      <w:szCs w:val="18"/>
    </w:rPr>
  </w:style>
  <w:style w:type="character" w:customStyle="1" w:styleId="Char1">
    <w:name w:val="批注框文本 Char"/>
    <w:basedOn w:val="a0"/>
    <w:link w:val="a6"/>
    <w:uiPriority w:val="99"/>
    <w:semiHidden/>
    <w:rsid w:val="00CA343A"/>
    <w:rPr>
      <w:rFonts w:ascii="Heiti SC Light" w:eastAsia="Heiti SC Light" w:hAnsi="Times New Roman" w:cs="Times New Roman"/>
      <w:sz w:val="18"/>
      <w:szCs w:val="18"/>
    </w:rPr>
  </w:style>
  <w:style w:type="paragraph" w:customStyle="1" w:styleId="Style3">
    <w:name w:val="Style3"/>
    <w:basedOn w:val="a"/>
    <w:link w:val="Style3Char"/>
    <w:qFormat/>
    <w:rsid w:val="00BF4C5A"/>
    <w:pPr>
      <w:adjustRightInd w:val="0"/>
      <w:snapToGrid w:val="0"/>
      <w:spacing w:after="240"/>
    </w:pPr>
    <w:rPr>
      <w:b/>
      <w:sz w:val="24"/>
      <w:u w:val="single"/>
    </w:rPr>
  </w:style>
  <w:style w:type="character" w:customStyle="1" w:styleId="Style3Char">
    <w:name w:val="Style3 Char"/>
    <w:link w:val="Style3"/>
    <w:qFormat/>
    <w:rsid w:val="00BF4C5A"/>
    <w:rPr>
      <w:rFonts w:ascii="Times New Roman" w:eastAsia="宋体" w:hAnsi="Times New Roman" w:cs="Times New Roman"/>
      <w:b/>
      <w:sz w:val="24"/>
      <w:szCs w:val="24"/>
      <w:u w:val="single"/>
    </w:rPr>
  </w:style>
  <w:style w:type="character" w:styleId="a7">
    <w:name w:val="annotation reference"/>
    <w:basedOn w:val="a0"/>
    <w:uiPriority w:val="99"/>
    <w:semiHidden/>
    <w:unhideWhenUsed/>
    <w:rsid w:val="00D529E2"/>
    <w:rPr>
      <w:sz w:val="21"/>
      <w:szCs w:val="21"/>
    </w:rPr>
  </w:style>
  <w:style w:type="paragraph" w:styleId="a8">
    <w:name w:val="annotation text"/>
    <w:basedOn w:val="a"/>
    <w:link w:val="Char2"/>
    <w:uiPriority w:val="99"/>
    <w:semiHidden/>
    <w:unhideWhenUsed/>
    <w:rsid w:val="00D529E2"/>
    <w:pPr>
      <w:jc w:val="left"/>
    </w:pPr>
  </w:style>
  <w:style w:type="character" w:customStyle="1" w:styleId="Char2">
    <w:name w:val="批注文字 Char"/>
    <w:basedOn w:val="a0"/>
    <w:link w:val="a8"/>
    <w:uiPriority w:val="99"/>
    <w:semiHidden/>
    <w:rsid w:val="00D529E2"/>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D529E2"/>
    <w:rPr>
      <w:b/>
      <w:bCs/>
    </w:rPr>
  </w:style>
  <w:style w:type="character" w:customStyle="1" w:styleId="Char3">
    <w:name w:val="批注主题 Char"/>
    <w:basedOn w:val="Char2"/>
    <w:link w:val="a9"/>
    <w:uiPriority w:val="99"/>
    <w:semiHidden/>
    <w:rsid w:val="00D529E2"/>
    <w:rPr>
      <w:rFonts w:ascii="Times New Roman" w:eastAsia="宋体" w:hAnsi="Times New Roman" w:cs="Times New Roman"/>
      <w:b/>
      <w:bCs/>
      <w:szCs w:val="24"/>
    </w:rPr>
  </w:style>
  <w:style w:type="paragraph" w:customStyle="1" w:styleId="10">
    <w:name w:val="列出段落1"/>
    <w:basedOn w:val="a"/>
    <w:uiPriority w:val="34"/>
    <w:qFormat/>
    <w:rsid w:val="00E606CA"/>
    <w:pPr>
      <w:autoSpaceDE w:val="0"/>
      <w:autoSpaceDN w:val="0"/>
      <w:adjustRightInd w:val="0"/>
      <w:ind w:firstLine="420"/>
    </w:pPr>
    <w:rPr>
      <w:szCs w:val="21"/>
    </w:rPr>
  </w:style>
  <w:style w:type="character" w:customStyle="1" w:styleId="2Char">
    <w:name w:val="标题 2 Char"/>
    <w:basedOn w:val="a0"/>
    <w:link w:val="2"/>
    <w:qFormat/>
    <w:rsid w:val="00E606CA"/>
    <w:rPr>
      <w:rFonts w:ascii="Times New Roman" w:eastAsia="宋体" w:hAnsi="Times New Roman" w:cs="Times New Roman"/>
      <w:bCs/>
      <w:kern w:val="28"/>
      <w:sz w:val="24"/>
      <w:szCs w:val="32"/>
      <w:lang w:eastAsia="zh-TW"/>
    </w:rPr>
  </w:style>
  <w:style w:type="paragraph" w:styleId="aa">
    <w:name w:val="List Paragraph"/>
    <w:basedOn w:val="a"/>
    <w:uiPriority w:val="1"/>
    <w:qFormat/>
    <w:rsid w:val="00E606CA"/>
    <w:pPr>
      <w:widowControl/>
      <w:ind w:firstLineChars="200" w:firstLine="420"/>
      <w:jc w:val="left"/>
    </w:pPr>
    <w:rPr>
      <w:kern w:val="0"/>
      <w:sz w:val="20"/>
      <w:szCs w:val="20"/>
    </w:rPr>
  </w:style>
  <w:style w:type="character" w:customStyle="1" w:styleId="Char4">
    <w:name w:val="（一） Char"/>
    <w:link w:val="ab"/>
    <w:qFormat/>
    <w:rsid w:val="00580BE9"/>
    <w:rPr>
      <w:rFonts w:eastAsia="黑体"/>
      <w:sz w:val="28"/>
      <w:szCs w:val="28"/>
    </w:rPr>
  </w:style>
  <w:style w:type="paragraph" w:customStyle="1" w:styleId="ab">
    <w:name w:val="（一）"/>
    <w:basedOn w:val="a"/>
    <w:link w:val="Char4"/>
    <w:qFormat/>
    <w:rsid w:val="00580BE9"/>
    <w:pPr>
      <w:spacing w:before="100" w:beforeAutospacing="1" w:after="100" w:afterAutospacing="1" w:line="360" w:lineRule="auto"/>
    </w:pPr>
    <w:rPr>
      <w:rFonts w:asciiTheme="minorHAnsi" w:eastAsia="黑体" w:hAnsiTheme="minorHAnsi" w:cstheme="minorBidi"/>
      <w:sz w:val="28"/>
      <w:szCs w:val="28"/>
    </w:rPr>
  </w:style>
  <w:style w:type="character" w:customStyle="1" w:styleId="apple-converted-space">
    <w:name w:val="apple-converted-space"/>
    <w:basedOn w:val="a0"/>
    <w:rsid w:val="00F073F3"/>
  </w:style>
  <w:style w:type="paragraph" w:customStyle="1" w:styleId="StyleStyleHeading33H3h33rdlevelParagraphHeading3">
    <w:name w:val="Style Style Heading 3标题3H3h33rd level第二层条Paragraph头小节标题Heading 3......"/>
    <w:basedOn w:val="a"/>
    <w:rsid w:val="00D96BA1"/>
    <w:pPr>
      <w:keepNext/>
      <w:keepLines/>
      <w:spacing w:beforeLines="50" w:afterLines="50" w:line="360" w:lineRule="auto"/>
      <w:ind w:firstLineChars="200" w:firstLine="200"/>
      <w:outlineLvl w:val="2"/>
    </w:pPr>
    <w:rPr>
      <w:rFonts w:eastAsia="黑体" w:cs="宋体"/>
      <w:sz w:val="28"/>
      <w:szCs w:val="20"/>
    </w:rPr>
  </w:style>
  <w:style w:type="character" w:customStyle="1" w:styleId="Char5">
    <w:name w:val="正文文本缩进 Char"/>
    <w:aliases w:val="正文文字缩进 Char,正文文字 21 Char,正文文字首行缩进 Char,正文文字缩进 Char Char Char Char Char"/>
    <w:basedOn w:val="a0"/>
    <w:link w:val="ac"/>
    <w:qFormat/>
    <w:rsid w:val="003F3F74"/>
    <w:rPr>
      <w:bCs/>
      <w:sz w:val="24"/>
      <w:szCs w:val="28"/>
    </w:rPr>
  </w:style>
  <w:style w:type="paragraph" w:styleId="ac">
    <w:name w:val="Body Text Indent"/>
    <w:aliases w:val="正文文字缩进,正文文字 21,正文文字首行缩进,正文文字缩进 Char Char Char Char"/>
    <w:basedOn w:val="a"/>
    <w:link w:val="Char5"/>
    <w:qFormat/>
    <w:rsid w:val="003F3F74"/>
    <w:pPr>
      <w:spacing w:line="440" w:lineRule="exact"/>
      <w:ind w:left="72" w:firstLineChars="150" w:firstLine="360"/>
    </w:pPr>
    <w:rPr>
      <w:rFonts w:asciiTheme="minorHAnsi" w:eastAsiaTheme="minorEastAsia" w:hAnsiTheme="minorHAnsi" w:cstheme="minorBidi"/>
      <w:bCs/>
      <w:sz w:val="24"/>
      <w:szCs w:val="28"/>
    </w:rPr>
  </w:style>
  <w:style w:type="character" w:customStyle="1" w:styleId="Char10">
    <w:name w:val="正文文本缩进 Char1"/>
    <w:basedOn w:val="a0"/>
    <w:uiPriority w:val="99"/>
    <w:semiHidden/>
    <w:rsid w:val="003F3F74"/>
    <w:rPr>
      <w:rFonts w:ascii="Times New Roman" w:eastAsia="宋体" w:hAnsi="Times New Roman" w:cs="Times New Roman"/>
      <w:szCs w:val="24"/>
    </w:rPr>
  </w:style>
  <w:style w:type="character" w:customStyle="1" w:styleId="1Char">
    <w:name w:val="标题 1 Char"/>
    <w:basedOn w:val="a0"/>
    <w:link w:val="1"/>
    <w:uiPriority w:val="9"/>
    <w:rsid w:val="00DE7897"/>
    <w:rPr>
      <w:rFonts w:ascii="Times New Roman" w:eastAsia="宋体" w:hAnsi="Times New Roman" w:cs="Times New Roman"/>
      <w:b/>
      <w:bCs/>
      <w:kern w:val="44"/>
      <w:sz w:val="44"/>
      <w:szCs w:val="44"/>
    </w:rPr>
  </w:style>
  <w:style w:type="character" w:customStyle="1" w:styleId="fontstyle01">
    <w:name w:val="fontstyle01"/>
    <w:basedOn w:val="a0"/>
    <w:rsid w:val="00B15AEE"/>
    <w:rPr>
      <w:rFonts w:ascii="宋体" w:eastAsia="宋体" w:hAnsi="宋体" w:hint="eastAsia"/>
      <w:b w:val="0"/>
      <w:bCs w:val="0"/>
      <w:i w:val="0"/>
      <w:iCs w:val="0"/>
      <w:color w:val="000000"/>
      <w:sz w:val="24"/>
      <w:szCs w:val="24"/>
    </w:rPr>
  </w:style>
  <w:style w:type="paragraph" w:styleId="ad">
    <w:name w:val="Normal (Web)"/>
    <w:basedOn w:val="a"/>
    <w:uiPriority w:val="99"/>
    <w:semiHidden/>
    <w:unhideWhenUsed/>
    <w:rsid w:val="00914CEE"/>
    <w:pPr>
      <w:widowControl/>
      <w:spacing w:before="100" w:beforeAutospacing="1" w:after="100" w:afterAutospacing="1"/>
      <w:jc w:val="left"/>
    </w:pPr>
    <w:rPr>
      <w:rFonts w:ascii="宋体" w:hAnsi="宋体" w:cs="宋体"/>
      <w:kern w:val="0"/>
      <w:sz w:val="24"/>
    </w:rPr>
  </w:style>
  <w:style w:type="character" w:customStyle="1" w:styleId="bjh-p">
    <w:name w:val="bjh-p"/>
    <w:basedOn w:val="a0"/>
    <w:rsid w:val="00914CEE"/>
  </w:style>
  <w:style w:type="paragraph" w:styleId="ae">
    <w:name w:val="Body Text"/>
    <w:basedOn w:val="a"/>
    <w:link w:val="Char6"/>
    <w:uiPriority w:val="99"/>
    <w:unhideWhenUsed/>
    <w:rsid w:val="00191306"/>
    <w:pPr>
      <w:spacing w:after="120"/>
    </w:pPr>
  </w:style>
  <w:style w:type="character" w:customStyle="1" w:styleId="Char6">
    <w:name w:val="正文文本 Char"/>
    <w:basedOn w:val="a0"/>
    <w:link w:val="ae"/>
    <w:uiPriority w:val="99"/>
    <w:rsid w:val="00191306"/>
    <w:rPr>
      <w:rFonts w:ascii="Times New Roman" w:eastAsia="宋体" w:hAnsi="Times New Roman" w:cs="Times New Roman"/>
      <w:szCs w:val="24"/>
    </w:rPr>
  </w:style>
  <w:style w:type="paragraph" w:styleId="af">
    <w:name w:val="Normal Indent"/>
    <w:aliases w:val="Title,正文2级,表正文,正文非缩进,特点,正文对齐,Alt+X,mr正文缩进,正文缩进William,段1,正文不缩进,特点 Char,ALT+Z,水上软件,四号,正文文本 Char Char,body text,居中,Normal Indent,正文（首行缩进两字）,标题4,正文（首行缩进两字） Char,正文（首行缩进两字） Char Char Char Char,正文（首行缩进两字） Char Char Char Char Char Char,正文缩进1,表正文1,正文非缩进1"/>
    <w:basedOn w:val="a"/>
    <w:link w:val="Char7"/>
    <w:qFormat/>
    <w:rsid w:val="00EC21AD"/>
    <w:pPr>
      <w:widowControl/>
      <w:snapToGrid w:val="0"/>
      <w:spacing w:line="300" w:lineRule="auto"/>
      <w:ind w:firstLineChars="210" w:firstLine="556"/>
      <w:jc w:val="left"/>
    </w:pPr>
    <w:rPr>
      <w:rFonts w:ascii="仿宋_GB2312" w:eastAsia="仿宋_GB2312"/>
      <w:kern w:val="0"/>
      <w:sz w:val="28"/>
      <w:szCs w:val="20"/>
      <w:lang w:val="x-none" w:eastAsia="x-none"/>
    </w:rPr>
  </w:style>
  <w:style w:type="character" w:customStyle="1" w:styleId="Char7">
    <w:name w:val="正文缩进 Char"/>
    <w:aliases w:val="Title Char,正文2级 Char,表正文 Char,正文非缩进 Char,特点 Char1,正文对齐 Char,Alt+X Char,mr正文缩进 Char,正文缩进William Char,段1 Char,正文不缩进 Char,特点 Char Char,ALT+Z Char,水上软件 Char,四号 Char,正文文本 Char Char Char,body text Char,居中 Char,Normal Indent Char,正文（首行缩进两字） Char1"/>
    <w:link w:val="af"/>
    <w:qFormat/>
    <w:rsid w:val="00EC21AD"/>
    <w:rPr>
      <w:rFonts w:ascii="仿宋_GB2312" w:eastAsia="仿宋_GB2312" w:hAnsi="Times New Roman" w:cs="Times New Roman"/>
      <w:kern w:val="0"/>
      <w:sz w:val="28"/>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317">
      <w:bodyDiv w:val="1"/>
      <w:marLeft w:val="0"/>
      <w:marRight w:val="0"/>
      <w:marTop w:val="0"/>
      <w:marBottom w:val="0"/>
      <w:divBdr>
        <w:top w:val="none" w:sz="0" w:space="0" w:color="auto"/>
        <w:left w:val="none" w:sz="0" w:space="0" w:color="auto"/>
        <w:bottom w:val="none" w:sz="0" w:space="0" w:color="auto"/>
        <w:right w:val="none" w:sz="0" w:space="0" w:color="auto"/>
      </w:divBdr>
      <w:divsChild>
        <w:div w:id="606693482">
          <w:marLeft w:val="0"/>
          <w:marRight w:val="0"/>
          <w:marTop w:val="330"/>
          <w:marBottom w:val="0"/>
          <w:divBdr>
            <w:top w:val="none" w:sz="0" w:space="0" w:color="auto"/>
            <w:left w:val="none" w:sz="0" w:space="0" w:color="auto"/>
            <w:bottom w:val="none" w:sz="0" w:space="0" w:color="auto"/>
            <w:right w:val="none" w:sz="0" w:space="0" w:color="auto"/>
          </w:divBdr>
        </w:div>
        <w:div w:id="1372070199">
          <w:marLeft w:val="0"/>
          <w:marRight w:val="0"/>
          <w:marTop w:val="330"/>
          <w:marBottom w:val="0"/>
          <w:divBdr>
            <w:top w:val="none" w:sz="0" w:space="0" w:color="auto"/>
            <w:left w:val="none" w:sz="0" w:space="0" w:color="auto"/>
            <w:bottom w:val="none" w:sz="0" w:space="0" w:color="auto"/>
            <w:right w:val="none" w:sz="0" w:space="0" w:color="auto"/>
          </w:divBdr>
        </w:div>
        <w:div w:id="1530800665">
          <w:marLeft w:val="0"/>
          <w:marRight w:val="0"/>
          <w:marTop w:val="330"/>
          <w:marBottom w:val="0"/>
          <w:divBdr>
            <w:top w:val="none" w:sz="0" w:space="0" w:color="auto"/>
            <w:left w:val="none" w:sz="0" w:space="0" w:color="auto"/>
            <w:bottom w:val="none" w:sz="0" w:space="0" w:color="auto"/>
            <w:right w:val="none" w:sz="0" w:space="0" w:color="auto"/>
          </w:divBdr>
        </w:div>
        <w:div w:id="537662668">
          <w:marLeft w:val="0"/>
          <w:marRight w:val="0"/>
          <w:marTop w:val="330"/>
          <w:marBottom w:val="0"/>
          <w:divBdr>
            <w:top w:val="none" w:sz="0" w:space="0" w:color="auto"/>
            <w:left w:val="none" w:sz="0" w:space="0" w:color="auto"/>
            <w:bottom w:val="none" w:sz="0" w:space="0" w:color="auto"/>
            <w:right w:val="none" w:sz="0" w:space="0" w:color="auto"/>
          </w:divBdr>
        </w:div>
        <w:div w:id="1697851099">
          <w:marLeft w:val="0"/>
          <w:marRight w:val="0"/>
          <w:marTop w:val="330"/>
          <w:marBottom w:val="0"/>
          <w:divBdr>
            <w:top w:val="none" w:sz="0" w:space="0" w:color="auto"/>
            <w:left w:val="none" w:sz="0" w:space="0" w:color="auto"/>
            <w:bottom w:val="none" w:sz="0" w:space="0" w:color="auto"/>
            <w:right w:val="none" w:sz="0" w:space="0" w:color="auto"/>
          </w:divBdr>
        </w:div>
        <w:div w:id="1011296971">
          <w:marLeft w:val="0"/>
          <w:marRight w:val="0"/>
          <w:marTop w:val="330"/>
          <w:marBottom w:val="0"/>
          <w:divBdr>
            <w:top w:val="none" w:sz="0" w:space="0" w:color="auto"/>
            <w:left w:val="none" w:sz="0" w:space="0" w:color="auto"/>
            <w:bottom w:val="none" w:sz="0" w:space="0" w:color="auto"/>
            <w:right w:val="none" w:sz="0" w:space="0" w:color="auto"/>
          </w:divBdr>
        </w:div>
        <w:div w:id="1092893567">
          <w:marLeft w:val="0"/>
          <w:marRight w:val="0"/>
          <w:marTop w:val="330"/>
          <w:marBottom w:val="0"/>
          <w:divBdr>
            <w:top w:val="none" w:sz="0" w:space="0" w:color="auto"/>
            <w:left w:val="none" w:sz="0" w:space="0" w:color="auto"/>
            <w:bottom w:val="none" w:sz="0" w:space="0" w:color="auto"/>
            <w:right w:val="none" w:sz="0" w:space="0" w:color="auto"/>
          </w:divBdr>
        </w:div>
      </w:divsChild>
    </w:div>
    <w:div w:id="37321151">
      <w:bodyDiv w:val="1"/>
      <w:marLeft w:val="0"/>
      <w:marRight w:val="0"/>
      <w:marTop w:val="0"/>
      <w:marBottom w:val="0"/>
      <w:divBdr>
        <w:top w:val="none" w:sz="0" w:space="0" w:color="auto"/>
        <w:left w:val="none" w:sz="0" w:space="0" w:color="auto"/>
        <w:bottom w:val="none" w:sz="0" w:space="0" w:color="auto"/>
        <w:right w:val="none" w:sz="0" w:space="0" w:color="auto"/>
      </w:divBdr>
    </w:div>
    <w:div w:id="72629794">
      <w:bodyDiv w:val="1"/>
      <w:marLeft w:val="0"/>
      <w:marRight w:val="0"/>
      <w:marTop w:val="0"/>
      <w:marBottom w:val="0"/>
      <w:divBdr>
        <w:top w:val="none" w:sz="0" w:space="0" w:color="auto"/>
        <w:left w:val="none" w:sz="0" w:space="0" w:color="auto"/>
        <w:bottom w:val="none" w:sz="0" w:space="0" w:color="auto"/>
        <w:right w:val="none" w:sz="0" w:space="0" w:color="auto"/>
      </w:divBdr>
    </w:div>
    <w:div w:id="332146208">
      <w:bodyDiv w:val="1"/>
      <w:marLeft w:val="0"/>
      <w:marRight w:val="0"/>
      <w:marTop w:val="0"/>
      <w:marBottom w:val="0"/>
      <w:divBdr>
        <w:top w:val="none" w:sz="0" w:space="0" w:color="auto"/>
        <w:left w:val="none" w:sz="0" w:space="0" w:color="auto"/>
        <w:bottom w:val="none" w:sz="0" w:space="0" w:color="auto"/>
        <w:right w:val="none" w:sz="0" w:space="0" w:color="auto"/>
      </w:divBdr>
      <w:divsChild>
        <w:div w:id="1070150892">
          <w:marLeft w:val="0"/>
          <w:marRight w:val="0"/>
          <w:marTop w:val="330"/>
          <w:marBottom w:val="0"/>
          <w:divBdr>
            <w:top w:val="none" w:sz="0" w:space="0" w:color="auto"/>
            <w:left w:val="none" w:sz="0" w:space="0" w:color="auto"/>
            <w:bottom w:val="none" w:sz="0" w:space="0" w:color="auto"/>
            <w:right w:val="none" w:sz="0" w:space="0" w:color="auto"/>
          </w:divBdr>
        </w:div>
        <w:div w:id="1266307314">
          <w:marLeft w:val="0"/>
          <w:marRight w:val="0"/>
          <w:marTop w:val="330"/>
          <w:marBottom w:val="0"/>
          <w:divBdr>
            <w:top w:val="none" w:sz="0" w:space="0" w:color="auto"/>
            <w:left w:val="none" w:sz="0" w:space="0" w:color="auto"/>
            <w:bottom w:val="none" w:sz="0" w:space="0" w:color="auto"/>
            <w:right w:val="none" w:sz="0" w:space="0" w:color="auto"/>
          </w:divBdr>
        </w:div>
        <w:div w:id="1718551339">
          <w:marLeft w:val="0"/>
          <w:marRight w:val="0"/>
          <w:marTop w:val="330"/>
          <w:marBottom w:val="0"/>
          <w:divBdr>
            <w:top w:val="none" w:sz="0" w:space="0" w:color="auto"/>
            <w:left w:val="none" w:sz="0" w:space="0" w:color="auto"/>
            <w:bottom w:val="none" w:sz="0" w:space="0" w:color="auto"/>
            <w:right w:val="none" w:sz="0" w:space="0" w:color="auto"/>
          </w:divBdr>
        </w:div>
        <w:div w:id="470712160">
          <w:marLeft w:val="0"/>
          <w:marRight w:val="0"/>
          <w:marTop w:val="330"/>
          <w:marBottom w:val="0"/>
          <w:divBdr>
            <w:top w:val="none" w:sz="0" w:space="0" w:color="auto"/>
            <w:left w:val="none" w:sz="0" w:space="0" w:color="auto"/>
            <w:bottom w:val="none" w:sz="0" w:space="0" w:color="auto"/>
            <w:right w:val="none" w:sz="0" w:space="0" w:color="auto"/>
          </w:divBdr>
        </w:div>
        <w:div w:id="1050030575">
          <w:marLeft w:val="0"/>
          <w:marRight w:val="0"/>
          <w:marTop w:val="330"/>
          <w:marBottom w:val="0"/>
          <w:divBdr>
            <w:top w:val="none" w:sz="0" w:space="0" w:color="auto"/>
            <w:left w:val="none" w:sz="0" w:space="0" w:color="auto"/>
            <w:bottom w:val="none" w:sz="0" w:space="0" w:color="auto"/>
            <w:right w:val="none" w:sz="0" w:space="0" w:color="auto"/>
          </w:divBdr>
        </w:div>
        <w:div w:id="1194422333">
          <w:marLeft w:val="0"/>
          <w:marRight w:val="0"/>
          <w:marTop w:val="330"/>
          <w:marBottom w:val="0"/>
          <w:divBdr>
            <w:top w:val="none" w:sz="0" w:space="0" w:color="auto"/>
            <w:left w:val="none" w:sz="0" w:space="0" w:color="auto"/>
            <w:bottom w:val="none" w:sz="0" w:space="0" w:color="auto"/>
            <w:right w:val="none" w:sz="0" w:space="0" w:color="auto"/>
          </w:divBdr>
        </w:div>
        <w:div w:id="1832333052">
          <w:marLeft w:val="0"/>
          <w:marRight w:val="0"/>
          <w:marTop w:val="330"/>
          <w:marBottom w:val="0"/>
          <w:divBdr>
            <w:top w:val="none" w:sz="0" w:space="0" w:color="auto"/>
            <w:left w:val="none" w:sz="0" w:space="0" w:color="auto"/>
            <w:bottom w:val="none" w:sz="0" w:space="0" w:color="auto"/>
            <w:right w:val="none" w:sz="0" w:space="0" w:color="auto"/>
          </w:divBdr>
        </w:div>
      </w:divsChild>
    </w:div>
    <w:div w:id="344214584">
      <w:bodyDiv w:val="1"/>
      <w:marLeft w:val="0"/>
      <w:marRight w:val="0"/>
      <w:marTop w:val="0"/>
      <w:marBottom w:val="0"/>
      <w:divBdr>
        <w:top w:val="none" w:sz="0" w:space="0" w:color="auto"/>
        <w:left w:val="none" w:sz="0" w:space="0" w:color="auto"/>
        <w:bottom w:val="none" w:sz="0" w:space="0" w:color="auto"/>
        <w:right w:val="none" w:sz="0" w:space="0" w:color="auto"/>
      </w:divBdr>
    </w:div>
    <w:div w:id="365914164">
      <w:bodyDiv w:val="1"/>
      <w:marLeft w:val="0"/>
      <w:marRight w:val="0"/>
      <w:marTop w:val="0"/>
      <w:marBottom w:val="0"/>
      <w:divBdr>
        <w:top w:val="none" w:sz="0" w:space="0" w:color="auto"/>
        <w:left w:val="none" w:sz="0" w:space="0" w:color="auto"/>
        <w:bottom w:val="none" w:sz="0" w:space="0" w:color="auto"/>
        <w:right w:val="none" w:sz="0" w:space="0" w:color="auto"/>
      </w:divBdr>
    </w:div>
    <w:div w:id="455101386">
      <w:bodyDiv w:val="1"/>
      <w:marLeft w:val="0"/>
      <w:marRight w:val="0"/>
      <w:marTop w:val="0"/>
      <w:marBottom w:val="0"/>
      <w:divBdr>
        <w:top w:val="none" w:sz="0" w:space="0" w:color="auto"/>
        <w:left w:val="none" w:sz="0" w:space="0" w:color="auto"/>
        <w:bottom w:val="none" w:sz="0" w:space="0" w:color="auto"/>
        <w:right w:val="none" w:sz="0" w:space="0" w:color="auto"/>
      </w:divBdr>
    </w:div>
    <w:div w:id="463548323">
      <w:bodyDiv w:val="1"/>
      <w:marLeft w:val="0"/>
      <w:marRight w:val="0"/>
      <w:marTop w:val="0"/>
      <w:marBottom w:val="0"/>
      <w:divBdr>
        <w:top w:val="none" w:sz="0" w:space="0" w:color="auto"/>
        <w:left w:val="none" w:sz="0" w:space="0" w:color="auto"/>
        <w:bottom w:val="none" w:sz="0" w:space="0" w:color="auto"/>
        <w:right w:val="none" w:sz="0" w:space="0" w:color="auto"/>
      </w:divBdr>
    </w:div>
    <w:div w:id="933511715">
      <w:bodyDiv w:val="1"/>
      <w:marLeft w:val="0"/>
      <w:marRight w:val="0"/>
      <w:marTop w:val="0"/>
      <w:marBottom w:val="0"/>
      <w:divBdr>
        <w:top w:val="none" w:sz="0" w:space="0" w:color="auto"/>
        <w:left w:val="none" w:sz="0" w:space="0" w:color="auto"/>
        <w:bottom w:val="none" w:sz="0" w:space="0" w:color="auto"/>
        <w:right w:val="none" w:sz="0" w:space="0" w:color="auto"/>
      </w:divBdr>
    </w:div>
    <w:div w:id="1056706861">
      <w:bodyDiv w:val="1"/>
      <w:marLeft w:val="0"/>
      <w:marRight w:val="0"/>
      <w:marTop w:val="0"/>
      <w:marBottom w:val="0"/>
      <w:divBdr>
        <w:top w:val="none" w:sz="0" w:space="0" w:color="auto"/>
        <w:left w:val="none" w:sz="0" w:space="0" w:color="auto"/>
        <w:bottom w:val="none" w:sz="0" w:space="0" w:color="auto"/>
        <w:right w:val="none" w:sz="0" w:space="0" w:color="auto"/>
      </w:divBdr>
    </w:div>
    <w:div w:id="1279216255">
      <w:bodyDiv w:val="1"/>
      <w:marLeft w:val="0"/>
      <w:marRight w:val="0"/>
      <w:marTop w:val="0"/>
      <w:marBottom w:val="0"/>
      <w:divBdr>
        <w:top w:val="none" w:sz="0" w:space="0" w:color="auto"/>
        <w:left w:val="none" w:sz="0" w:space="0" w:color="auto"/>
        <w:bottom w:val="none" w:sz="0" w:space="0" w:color="auto"/>
        <w:right w:val="none" w:sz="0" w:space="0" w:color="auto"/>
      </w:divBdr>
    </w:div>
    <w:div w:id="1384715575">
      <w:bodyDiv w:val="1"/>
      <w:marLeft w:val="0"/>
      <w:marRight w:val="0"/>
      <w:marTop w:val="0"/>
      <w:marBottom w:val="0"/>
      <w:divBdr>
        <w:top w:val="none" w:sz="0" w:space="0" w:color="auto"/>
        <w:left w:val="none" w:sz="0" w:space="0" w:color="auto"/>
        <w:bottom w:val="none" w:sz="0" w:space="0" w:color="auto"/>
        <w:right w:val="none" w:sz="0" w:space="0" w:color="auto"/>
      </w:divBdr>
    </w:div>
    <w:div w:id="1499493576">
      <w:bodyDiv w:val="1"/>
      <w:marLeft w:val="0"/>
      <w:marRight w:val="0"/>
      <w:marTop w:val="0"/>
      <w:marBottom w:val="0"/>
      <w:divBdr>
        <w:top w:val="none" w:sz="0" w:space="0" w:color="auto"/>
        <w:left w:val="none" w:sz="0" w:space="0" w:color="auto"/>
        <w:bottom w:val="none" w:sz="0" w:space="0" w:color="auto"/>
        <w:right w:val="none" w:sz="0" w:space="0" w:color="auto"/>
      </w:divBdr>
    </w:div>
    <w:div w:id="1713186003">
      <w:bodyDiv w:val="1"/>
      <w:marLeft w:val="0"/>
      <w:marRight w:val="0"/>
      <w:marTop w:val="0"/>
      <w:marBottom w:val="0"/>
      <w:divBdr>
        <w:top w:val="none" w:sz="0" w:space="0" w:color="auto"/>
        <w:left w:val="none" w:sz="0" w:space="0" w:color="auto"/>
        <w:bottom w:val="none" w:sz="0" w:space="0" w:color="auto"/>
        <w:right w:val="none" w:sz="0" w:space="0" w:color="auto"/>
      </w:divBdr>
    </w:div>
    <w:div w:id="1843617334">
      <w:bodyDiv w:val="1"/>
      <w:marLeft w:val="0"/>
      <w:marRight w:val="0"/>
      <w:marTop w:val="0"/>
      <w:marBottom w:val="0"/>
      <w:divBdr>
        <w:top w:val="none" w:sz="0" w:space="0" w:color="auto"/>
        <w:left w:val="none" w:sz="0" w:space="0" w:color="auto"/>
        <w:bottom w:val="none" w:sz="0" w:space="0" w:color="auto"/>
        <w:right w:val="none" w:sz="0" w:space="0" w:color="auto"/>
      </w:divBdr>
    </w:div>
    <w:div w:id="2097556684">
      <w:bodyDiv w:val="1"/>
      <w:marLeft w:val="0"/>
      <w:marRight w:val="0"/>
      <w:marTop w:val="0"/>
      <w:marBottom w:val="0"/>
      <w:divBdr>
        <w:top w:val="none" w:sz="0" w:space="0" w:color="auto"/>
        <w:left w:val="none" w:sz="0" w:space="0" w:color="auto"/>
        <w:bottom w:val="none" w:sz="0" w:space="0" w:color="auto"/>
        <w:right w:val="none" w:sz="0" w:space="0" w:color="auto"/>
      </w:divBdr>
    </w:div>
    <w:div w:id="21208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1013</TotalTime>
  <Pages>6</Pages>
  <Words>638</Words>
  <Characters>3639</Characters>
  <Application>Microsoft Office Word</Application>
  <DocSecurity>0</DocSecurity>
  <Lines>30</Lines>
  <Paragraphs>8</Paragraphs>
  <ScaleCrop>false</ScaleCrop>
  <Company>微软中国</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175</cp:revision>
  <cp:lastPrinted>2018-12-28T05:31:00Z</cp:lastPrinted>
  <dcterms:created xsi:type="dcterms:W3CDTF">2017-03-23T23:55:00Z</dcterms:created>
  <dcterms:modified xsi:type="dcterms:W3CDTF">2022-04-24T09:12:00Z</dcterms:modified>
</cp:coreProperties>
</file>